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4452DA" w14:textId="5AB998B6" w:rsidR="006E28F8" w:rsidRPr="006D20AE" w:rsidRDefault="00C60F39">
      <w:pPr>
        <w:spacing w:after="200"/>
        <w:jc w:val="center"/>
        <w:rPr>
          <w:rFonts w:ascii="Times New Roman" w:eastAsia="Calibri" w:hAnsi="Times New Roman" w:cs="Times New Roman"/>
          <w:b/>
        </w:rPr>
      </w:pPr>
      <w:r w:rsidRPr="006D20AE">
        <w:rPr>
          <w:rFonts w:ascii="Times New Roman" w:hAnsi="Times New Roman" w:cs="Times New Roman"/>
          <w:b/>
        </w:rPr>
        <w:t>EFFECT</w:t>
      </w:r>
      <w:r w:rsidR="00A2750D" w:rsidRPr="006D20AE">
        <w:rPr>
          <w:rFonts w:ascii="Times New Roman" w:hAnsi="Times New Roman" w:cs="Times New Roman"/>
          <w:b/>
        </w:rPr>
        <w:t xml:space="preserve"> OF TRANSFORMATIONAL STRATEGIES ON THE PERFORMANCE OF PRIVATE SOLAR ENERGY COMPANIES IN KENYA</w:t>
      </w:r>
      <w:r w:rsidR="00A2750D" w:rsidRPr="006D20AE">
        <w:rPr>
          <w:rFonts w:ascii="Times New Roman" w:eastAsia="Calibri" w:hAnsi="Times New Roman" w:cs="Times New Roman"/>
          <w:b/>
        </w:rPr>
        <w:t xml:space="preserve"> </w:t>
      </w:r>
    </w:p>
    <w:p w14:paraId="4A2B430C" w14:textId="082A3E26" w:rsidR="006E28F8" w:rsidRPr="006D20AE" w:rsidRDefault="006E28F8">
      <w:pPr>
        <w:spacing w:after="200"/>
        <w:jc w:val="center"/>
        <w:rPr>
          <w:rFonts w:ascii="Times New Roman" w:eastAsia="Calibri" w:hAnsi="Times New Roman" w:cs="Times New Roman"/>
          <w:b/>
        </w:rPr>
      </w:pPr>
    </w:p>
    <w:p w14:paraId="78B7F2A1" w14:textId="77777777" w:rsidR="006E28F8" w:rsidRPr="006D20AE" w:rsidRDefault="006E28F8">
      <w:pPr>
        <w:spacing w:after="200"/>
        <w:jc w:val="center"/>
        <w:rPr>
          <w:rFonts w:ascii="Times New Roman" w:eastAsia="Calibri" w:hAnsi="Times New Roman" w:cs="Times New Roman"/>
          <w:b/>
        </w:rPr>
      </w:pPr>
    </w:p>
    <w:p w14:paraId="43E4116F" w14:textId="77777777" w:rsidR="006E28F8" w:rsidRPr="006D20AE" w:rsidRDefault="006E28F8">
      <w:pPr>
        <w:spacing w:after="200"/>
        <w:jc w:val="center"/>
        <w:rPr>
          <w:rFonts w:ascii="Times New Roman" w:eastAsia="Calibri" w:hAnsi="Times New Roman" w:cs="Times New Roman"/>
          <w:b/>
        </w:rPr>
      </w:pPr>
    </w:p>
    <w:p w14:paraId="1F7DAE69" w14:textId="77777777" w:rsidR="006E28F8" w:rsidRPr="006D20AE" w:rsidRDefault="006E28F8">
      <w:pPr>
        <w:spacing w:after="200"/>
        <w:jc w:val="center"/>
        <w:rPr>
          <w:rFonts w:ascii="Times New Roman" w:eastAsia="Calibri" w:hAnsi="Times New Roman" w:cs="Times New Roman"/>
          <w:b/>
        </w:rPr>
      </w:pPr>
    </w:p>
    <w:p w14:paraId="3398B8E1" w14:textId="77777777" w:rsidR="006E28F8" w:rsidRPr="006D20AE" w:rsidRDefault="006E28F8">
      <w:pPr>
        <w:spacing w:after="200"/>
        <w:jc w:val="center"/>
        <w:rPr>
          <w:rFonts w:ascii="Times New Roman" w:eastAsia="Calibri" w:hAnsi="Times New Roman" w:cs="Times New Roman"/>
          <w:b/>
        </w:rPr>
      </w:pPr>
    </w:p>
    <w:p w14:paraId="04F95533" w14:textId="77777777" w:rsidR="006E28F8" w:rsidRPr="006D20AE" w:rsidRDefault="006E28F8">
      <w:pPr>
        <w:spacing w:after="200"/>
        <w:jc w:val="center"/>
        <w:rPr>
          <w:rFonts w:ascii="Times New Roman" w:eastAsia="Calibri" w:hAnsi="Times New Roman" w:cs="Times New Roman"/>
          <w:b/>
        </w:rPr>
      </w:pPr>
    </w:p>
    <w:p w14:paraId="6C46479D" w14:textId="77777777" w:rsidR="006E28F8" w:rsidRPr="006D20AE" w:rsidRDefault="006E28F8">
      <w:pPr>
        <w:spacing w:after="200"/>
        <w:jc w:val="center"/>
        <w:rPr>
          <w:rFonts w:ascii="Times New Roman" w:eastAsia="Calibri" w:hAnsi="Times New Roman" w:cs="Times New Roman"/>
          <w:b/>
        </w:rPr>
      </w:pPr>
    </w:p>
    <w:p w14:paraId="5F3633D1" w14:textId="77777777" w:rsidR="006E28F8" w:rsidRPr="006D20AE" w:rsidRDefault="00A2750D">
      <w:pPr>
        <w:spacing w:after="200"/>
        <w:jc w:val="center"/>
        <w:rPr>
          <w:rFonts w:ascii="Times New Roman" w:eastAsia="Calibri" w:hAnsi="Times New Roman" w:cs="Times New Roman"/>
          <w:b/>
        </w:rPr>
      </w:pPr>
      <w:r w:rsidRPr="006D20AE">
        <w:rPr>
          <w:rFonts w:ascii="Times New Roman" w:eastAsia="Calibri" w:hAnsi="Times New Roman" w:cs="Times New Roman"/>
          <w:b/>
        </w:rPr>
        <w:t>LENGEWA BILLY SAVERIO</w:t>
      </w:r>
    </w:p>
    <w:p w14:paraId="3D6EB46A" w14:textId="77777777" w:rsidR="006E28F8" w:rsidRPr="006D20AE" w:rsidRDefault="006E28F8">
      <w:pPr>
        <w:jc w:val="center"/>
        <w:rPr>
          <w:rFonts w:ascii="Times New Roman" w:eastAsia="Calibri" w:hAnsi="Times New Roman" w:cs="Times New Roman"/>
          <w:b/>
          <w:bCs/>
        </w:rPr>
      </w:pPr>
    </w:p>
    <w:p w14:paraId="5B0C1807" w14:textId="77777777" w:rsidR="006E28F8" w:rsidRPr="006D20AE" w:rsidRDefault="006E28F8">
      <w:pPr>
        <w:jc w:val="center"/>
        <w:rPr>
          <w:rFonts w:ascii="Times New Roman" w:eastAsia="Calibri" w:hAnsi="Times New Roman" w:cs="Times New Roman"/>
          <w:b/>
          <w:bCs/>
        </w:rPr>
      </w:pPr>
    </w:p>
    <w:p w14:paraId="551ABDE3" w14:textId="77777777" w:rsidR="006E28F8" w:rsidRPr="006D20AE" w:rsidRDefault="006E28F8">
      <w:pPr>
        <w:jc w:val="center"/>
        <w:rPr>
          <w:rFonts w:ascii="Times New Roman" w:eastAsia="Calibri" w:hAnsi="Times New Roman" w:cs="Times New Roman"/>
          <w:b/>
          <w:bCs/>
        </w:rPr>
      </w:pPr>
    </w:p>
    <w:p w14:paraId="0626E425" w14:textId="1F9D5C4C" w:rsidR="006E28F8" w:rsidRPr="006D20AE" w:rsidRDefault="00A2750D">
      <w:pPr>
        <w:jc w:val="center"/>
        <w:rPr>
          <w:rFonts w:ascii="Times New Roman" w:eastAsia="Calibri" w:hAnsi="Times New Roman" w:cs="Times New Roman"/>
          <w:b/>
          <w:bCs/>
        </w:rPr>
      </w:pPr>
      <w:r w:rsidRPr="006D20AE">
        <w:rPr>
          <w:rFonts w:ascii="Times New Roman" w:eastAsia="Calibri" w:hAnsi="Times New Roman" w:cs="Times New Roman"/>
          <w:b/>
        </w:rPr>
        <w:t xml:space="preserve">A </w:t>
      </w:r>
      <w:r w:rsidR="00055341" w:rsidRPr="006D20AE">
        <w:rPr>
          <w:rFonts w:ascii="Times New Roman" w:eastAsia="Calibri" w:hAnsi="Times New Roman" w:cs="Times New Roman"/>
          <w:b/>
        </w:rPr>
        <w:t>THESIS</w:t>
      </w:r>
      <w:r w:rsidR="00055341" w:rsidRPr="006D20AE">
        <w:rPr>
          <w:rFonts w:ascii="Times New Roman" w:eastAsia="Calibri" w:hAnsi="Times New Roman" w:cs="Times New Roman"/>
        </w:rPr>
        <w:t xml:space="preserve"> </w:t>
      </w:r>
      <w:r w:rsidRPr="006D20AE">
        <w:rPr>
          <w:rFonts w:ascii="Times New Roman" w:eastAsia="Calibri" w:hAnsi="Times New Roman" w:cs="Times New Roman"/>
          <w:b/>
        </w:rPr>
        <w:t>SUBMITTED IN PARTIAL FULFILLMENT OF THE REQUIREMENT FOR THE AWARD OF DEGREE OF MASTER OF BUSINESS ADMINISTRATION</w:t>
      </w:r>
      <w:r w:rsidR="006D20AE">
        <w:rPr>
          <w:rFonts w:ascii="Times New Roman" w:eastAsia="Calibri" w:hAnsi="Times New Roman" w:cs="Times New Roman"/>
          <w:b/>
        </w:rPr>
        <w:t xml:space="preserve"> (STRATEGIC MANAGEMENT OPTION)</w:t>
      </w:r>
      <w:r w:rsidRPr="006D20AE">
        <w:rPr>
          <w:rFonts w:ascii="Times New Roman" w:eastAsia="Calibri" w:hAnsi="Times New Roman" w:cs="Times New Roman"/>
          <w:b/>
        </w:rPr>
        <w:t xml:space="preserve"> AT KENYA METHODIST UNIVERSITY</w:t>
      </w:r>
    </w:p>
    <w:p w14:paraId="1D0B14B8" w14:textId="77777777" w:rsidR="006E28F8" w:rsidRPr="006D20AE" w:rsidRDefault="006E28F8">
      <w:pPr>
        <w:jc w:val="center"/>
        <w:rPr>
          <w:rFonts w:ascii="Times New Roman" w:eastAsia="Calibri" w:hAnsi="Times New Roman" w:cs="Times New Roman"/>
          <w:b/>
          <w:bCs/>
        </w:rPr>
      </w:pPr>
    </w:p>
    <w:p w14:paraId="4D268FF0" w14:textId="77777777" w:rsidR="006E28F8" w:rsidRPr="006D20AE" w:rsidRDefault="006E28F8">
      <w:pPr>
        <w:jc w:val="center"/>
        <w:rPr>
          <w:rFonts w:ascii="Times New Roman" w:eastAsia="Calibri" w:hAnsi="Times New Roman" w:cs="Times New Roman"/>
          <w:b/>
          <w:bCs/>
        </w:rPr>
      </w:pPr>
    </w:p>
    <w:p w14:paraId="5B6CD3C3" w14:textId="77777777" w:rsidR="006E28F8" w:rsidRPr="006D20AE" w:rsidRDefault="006E28F8">
      <w:pPr>
        <w:jc w:val="center"/>
        <w:rPr>
          <w:rFonts w:ascii="Times New Roman" w:eastAsia="Calibri" w:hAnsi="Times New Roman" w:cs="Times New Roman"/>
          <w:b/>
          <w:bCs/>
        </w:rPr>
      </w:pPr>
    </w:p>
    <w:p w14:paraId="7904B70E" w14:textId="53F1DF66" w:rsidR="006E28F8" w:rsidRPr="006D20AE" w:rsidRDefault="006D20AE">
      <w:pPr>
        <w:jc w:val="center"/>
        <w:rPr>
          <w:rFonts w:ascii="Times New Roman" w:eastAsia="Calibri Light" w:hAnsi="Times New Roman" w:cs="Times New Roman"/>
          <w:b/>
          <w:kern w:val="0"/>
          <w:lang w:eastAsia="en-US" w:bidi="ar-SA"/>
        </w:rPr>
        <w:sectPr w:rsidR="006E28F8" w:rsidRPr="006D20AE" w:rsidSect="009C29D2">
          <w:headerReference w:type="default" r:id="rId9"/>
          <w:footerReference w:type="default" r:id="rId10"/>
          <w:pgSz w:w="11906" w:h="16838"/>
          <w:pgMar w:top="1728" w:right="1728" w:bottom="1728" w:left="2016" w:header="0" w:footer="0" w:gutter="0"/>
          <w:cols w:space="720"/>
          <w:formProt w:val="0"/>
          <w:docGrid w:linePitch="100"/>
        </w:sectPr>
      </w:pPr>
      <w:bookmarkStart w:id="0" w:name="_Toc177018716"/>
      <w:bookmarkStart w:id="1" w:name="_Toc121481186"/>
      <w:r w:rsidRPr="006D20AE">
        <w:rPr>
          <w:rFonts w:ascii="Times New Roman" w:eastAsia="Calibri" w:hAnsi="Times New Roman" w:cs="Times New Roman"/>
          <w:b/>
          <w:bCs/>
        </w:rPr>
        <w:t>SEPTEMBER</w:t>
      </w:r>
      <w:r w:rsidR="00A2750D" w:rsidRPr="006D20AE">
        <w:rPr>
          <w:rFonts w:ascii="Times New Roman" w:eastAsia="Calibri" w:hAnsi="Times New Roman" w:cs="Times New Roman"/>
          <w:b/>
          <w:bCs/>
        </w:rPr>
        <w:t xml:space="preserve"> 2025</w:t>
      </w:r>
    </w:p>
    <w:p w14:paraId="44EF7E69" w14:textId="1E6F70CF" w:rsidR="006E28F8" w:rsidRPr="006D20AE" w:rsidRDefault="009C29D2" w:rsidP="00055341">
      <w:pPr>
        <w:keepNext/>
        <w:keepLines/>
        <w:ind w:right="18"/>
        <w:jc w:val="center"/>
        <w:outlineLvl w:val="0"/>
        <w:rPr>
          <w:rFonts w:ascii="Times New Roman" w:eastAsia="Calibri Light" w:hAnsi="Times New Roman" w:cs="Times New Roman"/>
          <w:b/>
          <w:kern w:val="0"/>
          <w:lang w:eastAsia="en-US" w:bidi="ar-SA"/>
        </w:rPr>
      </w:pPr>
      <w:bookmarkStart w:id="2" w:name="_Toc208918186"/>
      <w:bookmarkEnd w:id="0"/>
      <w:bookmarkEnd w:id="1"/>
      <w:r w:rsidRPr="006D20AE">
        <w:rPr>
          <w:rFonts w:ascii="Times New Roman" w:hAnsi="Times New Roman" w:cs="Times New Roman"/>
          <w:b/>
        </w:rPr>
        <w:lastRenderedPageBreak/>
        <w:t>DECLARATION</w:t>
      </w:r>
      <w:bookmarkEnd w:id="2"/>
      <w:r w:rsidRPr="006D20AE">
        <w:rPr>
          <w:rFonts w:ascii="Times New Roman" w:hAnsi="Times New Roman" w:cs="Times New Roman"/>
          <w:b/>
        </w:rPr>
        <w:t xml:space="preserve"> </w:t>
      </w:r>
    </w:p>
    <w:p w14:paraId="32D15265" w14:textId="54D339E8" w:rsidR="006E28F8" w:rsidRPr="006D20AE" w:rsidRDefault="009C29D2" w:rsidP="00055341">
      <w:pPr>
        <w:rPr>
          <w:rFonts w:ascii="Times New Roman" w:eastAsia="Calibri" w:hAnsi="Times New Roman" w:cs="Times New Roman"/>
        </w:rPr>
      </w:pPr>
      <w:r w:rsidRPr="006D20AE">
        <w:rPr>
          <w:rFonts w:ascii="Times New Roman" w:hAnsi="Times New Roman" w:cs="Times New Roman"/>
        </w:rPr>
        <w:t>This thesis is my original work and has not been presented for a degree or any other award in any other University.</w:t>
      </w:r>
    </w:p>
    <w:p w14:paraId="2352B4C6" w14:textId="77777777" w:rsidR="006E28F8" w:rsidRPr="006D20AE" w:rsidRDefault="006E28F8" w:rsidP="00055341">
      <w:pPr>
        <w:jc w:val="both"/>
        <w:rPr>
          <w:rFonts w:ascii="Times New Roman" w:hAnsi="Times New Roman" w:cs="Times New Roman"/>
          <w:lang w:eastAsia="en-US" w:bidi="ar-SA"/>
        </w:rPr>
      </w:pPr>
    </w:p>
    <w:p w14:paraId="36EDDFBB" w14:textId="77777777" w:rsidR="006E28F8" w:rsidRPr="006D20AE" w:rsidRDefault="006E28F8" w:rsidP="00055341">
      <w:pPr>
        <w:jc w:val="both"/>
        <w:rPr>
          <w:rFonts w:ascii="Times New Roman" w:hAnsi="Times New Roman" w:cs="Times New Roman"/>
          <w:lang w:eastAsia="en-US" w:bidi="ar-SA"/>
        </w:rPr>
      </w:pPr>
    </w:p>
    <w:p w14:paraId="5EACCD91" w14:textId="77777777" w:rsidR="006E28F8" w:rsidRPr="006D20AE" w:rsidRDefault="00A2750D" w:rsidP="00055341">
      <w:pPr>
        <w:jc w:val="both"/>
        <w:rPr>
          <w:rFonts w:ascii="Times New Roman" w:hAnsi="Times New Roman" w:cs="Times New Roman"/>
          <w:lang w:eastAsia="en-US" w:bidi="ar-SA"/>
        </w:rPr>
      </w:pPr>
      <w:r w:rsidRPr="006D20AE">
        <w:rPr>
          <w:rFonts w:ascii="Times New Roman" w:hAnsi="Times New Roman" w:cs="Times New Roman"/>
          <w:lang w:eastAsia="en-US" w:bidi="ar-SA"/>
        </w:rPr>
        <w:t xml:space="preserve">Signature </w:t>
      </w:r>
      <w:r w:rsidRPr="006D20AE">
        <w:rPr>
          <w:rFonts w:ascii="Times New Roman" w:hAnsi="Times New Roman" w:cs="Times New Roman"/>
          <w:lang w:eastAsia="en-US" w:bidi="ar-SA"/>
        </w:rPr>
        <w:tab/>
      </w:r>
      <w:r w:rsidRPr="006D20AE">
        <w:rPr>
          <w:rFonts w:ascii="Times New Roman" w:hAnsi="Times New Roman" w:cs="Times New Roman"/>
          <w:lang w:eastAsia="en-US" w:bidi="ar-SA"/>
        </w:rPr>
        <w:tab/>
      </w:r>
      <w:r w:rsidRPr="006D20AE">
        <w:rPr>
          <w:rFonts w:ascii="Times New Roman" w:hAnsi="Times New Roman" w:cs="Times New Roman"/>
          <w:lang w:eastAsia="en-US" w:bidi="ar-SA"/>
        </w:rPr>
        <w:tab/>
      </w:r>
      <w:r w:rsidRPr="006D20AE">
        <w:rPr>
          <w:rFonts w:ascii="Times New Roman" w:hAnsi="Times New Roman" w:cs="Times New Roman"/>
          <w:lang w:eastAsia="en-US" w:bidi="ar-SA"/>
        </w:rPr>
        <w:tab/>
      </w:r>
      <w:r w:rsidRPr="006D20AE">
        <w:rPr>
          <w:rFonts w:ascii="Times New Roman" w:hAnsi="Times New Roman" w:cs="Times New Roman"/>
          <w:lang w:eastAsia="en-US" w:bidi="ar-SA"/>
        </w:rPr>
        <w:tab/>
      </w:r>
      <w:r w:rsidRPr="006D20AE">
        <w:rPr>
          <w:rFonts w:ascii="Times New Roman" w:hAnsi="Times New Roman" w:cs="Times New Roman"/>
          <w:lang w:eastAsia="en-US" w:bidi="ar-SA"/>
        </w:rPr>
        <w:tab/>
        <w:t xml:space="preserve">Date </w:t>
      </w:r>
    </w:p>
    <w:p w14:paraId="26571C34" w14:textId="77777777" w:rsidR="006E28F8" w:rsidRPr="006D20AE" w:rsidRDefault="00A2750D" w:rsidP="00055341">
      <w:pPr>
        <w:rPr>
          <w:rFonts w:ascii="Times New Roman" w:eastAsia="Calibri" w:hAnsi="Times New Roman" w:cs="Times New Roman"/>
          <w:b/>
        </w:rPr>
      </w:pPr>
      <w:r w:rsidRPr="006D20AE">
        <w:rPr>
          <w:rFonts w:ascii="Times New Roman" w:eastAsia="Calibri" w:hAnsi="Times New Roman" w:cs="Times New Roman"/>
          <w:b/>
        </w:rPr>
        <w:t>……………………………………                      ……………………………….</w:t>
      </w:r>
    </w:p>
    <w:p w14:paraId="76E1B946" w14:textId="5F770F28" w:rsidR="006E28F8" w:rsidRPr="006D20AE" w:rsidRDefault="00A2750D" w:rsidP="00055341">
      <w:pPr>
        <w:rPr>
          <w:rFonts w:ascii="Times New Roman" w:eastAsia="Calibri" w:hAnsi="Times New Roman" w:cs="Times New Roman"/>
          <w:b/>
        </w:rPr>
      </w:pPr>
      <w:proofErr w:type="spellStart"/>
      <w:r w:rsidRPr="006D20AE">
        <w:rPr>
          <w:rFonts w:ascii="Times New Roman" w:eastAsia="Calibri" w:hAnsi="Times New Roman" w:cs="Times New Roman"/>
          <w:b/>
        </w:rPr>
        <w:t>Lengewa</w:t>
      </w:r>
      <w:proofErr w:type="spellEnd"/>
      <w:r w:rsidRPr="006D20AE">
        <w:rPr>
          <w:rFonts w:ascii="Times New Roman" w:eastAsia="Calibri" w:hAnsi="Times New Roman" w:cs="Times New Roman"/>
          <w:b/>
        </w:rPr>
        <w:t> Billy </w:t>
      </w:r>
      <w:proofErr w:type="spellStart"/>
      <w:r w:rsidRPr="006D20AE">
        <w:rPr>
          <w:rFonts w:ascii="Times New Roman" w:eastAsia="Calibri" w:hAnsi="Times New Roman" w:cs="Times New Roman"/>
          <w:b/>
        </w:rPr>
        <w:t>Saverio</w:t>
      </w:r>
      <w:proofErr w:type="spellEnd"/>
      <w:r w:rsidR="007F05EB" w:rsidRPr="006D20AE">
        <w:rPr>
          <w:rFonts w:ascii="Times New Roman" w:eastAsia="Calibri" w:hAnsi="Times New Roman" w:cs="Times New Roman"/>
          <w:b/>
        </w:rPr>
        <w:t xml:space="preserve"> </w:t>
      </w:r>
    </w:p>
    <w:p w14:paraId="4C8DB016" w14:textId="77777777" w:rsidR="006E28F8" w:rsidRPr="006D20AE" w:rsidRDefault="00A2750D" w:rsidP="00055341">
      <w:pPr>
        <w:rPr>
          <w:rFonts w:ascii="Times New Roman" w:eastAsia="Calibri" w:hAnsi="Times New Roman" w:cs="Times New Roman"/>
          <w:b/>
        </w:rPr>
      </w:pPr>
      <w:r w:rsidRPr="006D20AE">
        <w:rPr>
          <w:rFonts w:ascii="Times New Roman" w:eastAsia="Calibri" w:hAnsi="Times New Roman" w:cs="Times New Roman"/>
          <w:b/>
        </w:rPr>
        <w:t xml:space="preserve">BUS-3-3432-3/2023 </w:t>
      </w:r>
    </w:p>
    <w:p w14:paraId="72A906FE" w14:textId="77777777" w:rsidR="006E28F8" w:rsidRPr="006D20AE" w:rsidRDefault="006E28F8" w:rsidP="00055341">
      <w:pPr>
        <w:rPr>
          <w:rFonts w:ascii="Times New Roman" w:eastAsia="Calibri" w:hAnsi="Times New Roman" w:cs="Times New Roman"/>
        </w:rPr>
      </w:pPr>
    </w:p>
    <w:p w14:paraId="597E37A8" w14:textId="77777777" w:rsidR="006E28F8" w:rsidRPr="006D20AE" w:rsidRDefault="006E28F8" w:rsidP="00055341">
      <w:pPr>
        <w:rPr>
          <w:rFonts w:ascii="Times New Roman" w:eastAsia="Calibri" w:hAnsi="Times New Roman" w:cs="Times New Roman"/>
        </w:rPr>
      </w:pPr>
    </w:p>
    <w:p w14:paraId="5A2A0BC2" w14:textId="684B7CA2" w:rsidR="006E28F8" w:rsidRPr="006D20AE" w:rsidRDefault="00A2750D" w:rsidP="00055341">
      <w:pPr>
        <w:rPr>
          <w:rFonts w:ascii="Times New Roman" w:eastAsia="Calibri" w:hAnsi="Times New Roman" w:cs="Times New Roman"/>
        </w:rPr>
      </w:pPr>
      <w:r w:rsidRPr="006D20AE">
        <w:rPr>
          <w:rFonts w:ascii="Times New Roman" w:eastAsia="Calibri" w:hAnsi="Times New Roman" w:cs="Times New Roman"/>
        </w:rPr>
        <w:t xml:space="preserve">This </w:t>
      </w:r>
      <w:r w:rsidR="00055341" w:rsidRPr="006D20AE">
        <w:rPr>
          <w:rFonts w:ascii="Times New Roman" w:eastAsia="Calibri" w:hAnsi="Times New Roman" w:cs="Times New Roman"/>
        </w:rPr>
        <w:t xml:space="preserve">thesis </w:t>
      </w:r>
      <w:r w:rsidRPr="006D20AE">
        <w:rPr>
          <w:rFonts w:ascii="Times New Roman" w:eastAsia="Calibri" w:hAnsi="Times New Roman" w:cs="Times New Roman"/>
        </w:rPr>
        <w:t xml:space="preserve">has been submitted for examination with </w:t>
      </w:r>
      <w:r w:rsidR="00C44F13" w:rsidRPr="006D20AE">
        <w:rPr>
          <w:rFonts w:ascii="Times New Roman" w:eastAsia="Calibri" w:hAnsi="Times New Roman" w:cs="Times New Roman"/>
        </w:rPr>
        <w:t xml:space="preserve">our </w:t>
      </w:r>
      <w:r w:rsidRPr="006D20AE">
        <w:rPr>
          <w:rFonts w:ascii="Times New Roman" w:eastAsia="Calibri" w:hAnsi="Times New Roman" w:cs="Times New Roman"/>
        </w:rPr>
        <w:t xml:space="preserve">approval </w:t>
      </w:r>
      <w:r w:rsidR="00C44F13" w:rsidRPr="006D20AE">
        <w:rPr>
          <w:rFonts w:ascii="Times New Roman" w:eastAsia="Calibri" w:hAnsi="Times New Roman" w:cs="Times New Roman"/>
        </w:rPr>
        <w:t xml:space="preserve">as the </w:t>
      </w:r>
      <w:r w:rsidRPr="006D20AE">
        <w:rPr>
          <w:rFonts w:ascii="Times New Roman" w:eastAsia="Calibri" w:hAnsi="Times New Roman" w:cs="Times New Roman"/>
        </w:rPr>
        <w:t>university Supervisors.</w:t>
      </w:r>
    </w:p>
    <w:p w14:paraId="1A12089D" w14:textId="77777777" w:rsidR="006E28F8" w:rsidRPr="006D20AE" w:rsidRDefault="00A2750D" w:rsidP="00055341">
      <w:pPr>
        <w:rPr>
          <w:rFonts w:ascii="Times New Roman" w:eastAsia="Calibri" w:hAnsi="Times New Roman" w:cs="Times New Roman"/>
        </w:rPr>
      </w:pPr>
      <w:r w:rsidRPr="006D20AE">
        <w:rPr>
          <w:rFonts w:ascii="Times New Roman" w:eastAsia="Calibri" w:hAnsi="Times New Roman" w:cs="Times New Roman"/>
        </w:rPr>
        <w:t xml:space="preserve">Signature </w:t>
      </w:r>
      <w:r w:rsidRPr="006D20AE">
        <w:rPr>
          <w:rFonts w:ascii="Times New Roman" w:eastAsia="Calibri" w:hAnsi="Times New Roman" w:cs="Times New Roman"/>
        </w:rPr>
        <w:tab/>
      </w:r>
      <w:r w:rsidRPr="006D20AE">
        <w:rPr>
          <w:rFonts w:ascii="Times New Roman" w:eastAsia="Calibri" w:hAnsi="Times New Roman" w:cs="Times New Roman"/>
        </w:rPr>
        <w:tab/>
      </w:r>
      <w:r w:rsidRPr="006D20AE">
        <w:rPr>
          <w:rFonts w:ascii="Times New Roman" w:eastAsia="Calibri" w:hAnsi="Times New Roman" w:cs="Times New Roman"/>
        </w:rPr>
        <w:tab/>
      </w:r>
      <w:r w:rsidRPr="006D20AE">
        <w:rPr>
          <w:rFonts w:ascii="Times New Roman" w:eastAsia="Calibri" w:hAnsi="Times New Roman" w:cs="Times New Roman"/>
        </w:rPr>
        <w:tab/>
      </w:r>
      <w:r w:rsidRPr="006D20AE">
        <w:rPr>
          <w:rFonts w:ascii="Times New Roman" w:eastAsia="Calibri" w:hAnsi="Times New Roman" w:cs="Times New Roman"/>
        </w:rPr>
        <w:tab/>
      </w:r>
      <w:r w:rsidRPr="006D20AE">
        <w:rPr>
          <w:rFonts w:ascii="Times New Roman" w:eastAsia="Calibri" w:hAnsi="Times New Roman" w:cs="Times New Roman"/>
        </w:rPr>
        <w:tab/>
      </w:r>
      <w:r w:rsidRPr="006D20AE">
        <w:rPr>
          <w:rFonts w:ascii="Times New Roman" w:eastAsia="Calibri" w:hAnsi="Times New Roman" w:cs="Times New Roman"/>
        </w:rPr>
        <w:tab/>
        <w:t xml:space="preserve">Date </w:t>
      </w:r>
    </w:p>
    <w:p w14:paraId="40E14188" w14:textId="77777777" w:rsidR="006E28F8" w:rsidRPr="006D20AE" w:rsidRDefault="00A2750D" w:rsidP="00055341">
      <w:pPr>
        <w:rPr>
          <w:rFonts w:ascii="Times New Roman" w:eastAsia="Calibri" w:hAnsi="Times New Roman" w:cs="Times New Roman"/>
          <w:b/>
        </w:rPr>
      </w:pPr>
      <w:r w:rsidRPr="006D20AE">
        <w:rPr>
          <w:rFonts w:ascii="Times New Roman" w:eastAsia="Calibri" w:hAnsi="Times New Roman" w:cs="Times New Roman"/>
          <w:b/>
        </w:rPr>
        <w:t>……………………………………                      ……………………………….</w:t>
      </w:r>
    </w:p>
    <w:p w14:paraId="1C9BD7B9" w14:textId="77777777" w:rsidR="006E28F8" w:rsidRPr="006D20AE" w:rsidRDefault="00A2750D" w:rsidP="00055341">
      <w:pPr>
        <w:rPr>
          <w:rFonts w:ascii="Times New Roman" w:eastAsia="Calibri" w:hAnsi="Times New Roman" w:cs="Times New Roman"/>
          <w:b/>
        </w:rPr>
      </w:pPr>
      <w:r w:rsidRPr="006D20AE">
        <w:rPr>
          <w:rFonts w:ascii="Times New Roman" w:eastAsia="Calibri" w:hAnsi="Times New Roman" w:cs="Times New Roman"/>
          <w:b/>
        </w:rPr>
        <w:t xml:space="preserve">Mr. James </w:t>
      </w:r>
      <w:proofErr w:type="spellStart"/>
      <w:r w:rsidRPr="006D20AE">
        <w:rPr>
          <w:rFonts w:ascii="Times New Roman" w:eastAsia="Calibri" w:hAnsi="Times New Roman" w:cs="Times New Roman"/>
          <w:b/>
        </w:rPr>
        <w:t>Mbebe</w:t>
      </w:r>
      <w:proofErr w:type="spellEnd"/>
      <w:r w:rsidRPr="006D20AE">
        <w:rPr>
          <w:rFonts w:ascii="Times New Roman" w:eastAsia="Calibri" w:hAnsi="Times New Roman" w:cs="Times New Roman"/>
          <w:b/>
        </w:rPr>
        <w:t xml:space="preserve"> </w:t>
      </w:r>
      <w:proofErr w:type="spellStart"/>
      <w:r w:rsidRPr="006D20AE">
        <w:rPr>
          <w:rFonts w:ascii="Times New Roman" w:eastAsia="Calibri" w:hAnsi="Times New Roman" w:cs="Times New Roman"/>
          <w:b/>
        </w:rPr>
        <w:t>Nzili</w:t>
      </w:r>
      <w:proofErr w:type="spellEnd"/>
    </w:p>
    <w:p w14:paraId="21AF9B77" w14:textId="77777777" w:rsidR="006305AA" w:rsidRPr="006D20AE" w:rsidRDefault="006305AA" w:rsidP="00055341">
      <w:pPr>
        <w:suppressAutoHyphens w:val="0"/>
        <w:rPr>
          <w:rFonts w:ascii="Times New Roman" w:eastAsia="Calibri" w:hAnsi="Times New Roman" w:cs="Times New Roman"/>
        </w:rPr>
      </w:pPr>
      <w:proofErr w:type="spellStart"/>
      <w:r w:rsidRPr="006D20AE">
        <w:rPr>
          <w:rFonts w:ascii="Times New Roman" w:eastAsia="Calibri" w:hAnsi="Times New Roman" w:cs="Times New Roman"/>
        </w:rPr>
        <w:t>KeMU</w:t>
      </w:r>
      <w:proofErr w:type="spellEnd"/>
      <w:r w:rsidRPr="006D20AE">
        <w:rPr>
          <w:rFonts w:ascii="Times New Roman" w:eastAsia="Calibri" w:hAnsi="Times New Roman" w:cs="Times New Roman"/>
        </w:rPr>
        <w:t xml:space="preserve"> Business School </w:t>
      </w:r>
    </w:p>
    <w:p w14:paraId="68EBF41A" w14:textId="77777777" w:rsidR="006E28F8" w:rsidRPr="006D20AE" w:rsidRDefault="00A2750D" w:rsidP="00055341">
      <w:pPr>
        <w:rPr>
          <w:rFonts w:ascii="Times New Roman" w:eastAsia="Calibri" w:hAnsi="Times New Roman" w:cs="Times New Roman"/>
        </w:rPr>
      </w:pPr>
      <w:r w:rsidRPr="006D20AE">
        <w:rPr>
          <w:rFonts w:ascii="Times New Roman" w:eastAsia="Calibri" w:hAnsi="Times New Roman" w:cs="Times New Roman"/>
        </w:rPr>
        <w:t xml:space="preserve">Kenya Methodist University </w:t>
      </w:r>
    </w:p>
    <w:p w14:paraId="108B4F8D" w14:textId="77777777" w:rsidR="006E28F8" w:rsidRPr="006D20AE" w:rsidRDefault="006E28F8" w:rsidP="00055341">
      <w:pPr>
        <w:rPr>
          <w:rFonts w:ascii="Times New Roman" w:eastAsia="Calibri" w:hAnsi="Times New Roman" w:cs="Times New Roman"/>
          <w:b/>
        </w:rPr>
      </w:pPr>
    </w:p>
    <w:p w14:paraId="4B7796FC" w14:textId="77777777" w:rsidR="006E28F8" w:rsidRPr="006D20AE" w:rsidRDefault="00A2750D" w:rsidP="00055341">
      <w:pPr>
        <w:rPr>
          <w:rFonts w:ascii="Times New Roman" w:eastAsia="Calibri" w:hAnsi="Times New Roman" w:cs="Times New Roman"/>
        </w:rPr>
      </w:pPr>
      <w:r w:rsidRPr="006D20AE">
        <w:rPr>
          <w:rFonts w:ascii="Times New Roman" w:eastAsia="Calibri" w:hAnsi="Times New Roman" w:cs="Times New Roman"/>
        </w:rPr>
        <w:t xml:space="preserve">Signature </w:t>
      </w:r>
      <w:r w:rsidRPr="006D20AE">
        <w:rPr>
          <w:rFonts w:ascii="Times New Roman" w:eastAsia="Calibri" w:hAnsi="Times New Roman" w:cs="Times New Roman"/>
        </w:rPr>
        <w:tab/>
      </w:r>
      <w:r w:rsidRPr="006D20AE">
        <w:rPr>
          <w:rFonts w:ascii="Times New Roman" w:eastAsia="Calibri" w:hAnsi="Times New Roman" w:cs="Times New Roman"/>
        </w:rPr>
        <w:tab/>
      </w:r>
      <w:r w:rsidRPr="006D20AE">
        <w:rPr>
          <w:rFonts w:ascii="Times New Roman" w:eastAsia="Calibri" w:hAnsi="Times New Roman" w:cs="Times New Roman"/>
        </w:rPr>
        <w:tab/>
      </w:r>
      <w:r w:rsidRPr="006D20AE">
        <w:rPr>
          <w:rFonts w:ascii="Times New Roman" w:eastAsia="Calibri" w:hAnsi="Times New Roman" w:cs="Times New Roman"/>
        </w:rPr>
        <w:tab/>
      </w:r>
      <w:r w:rsidRPr="006D20AE">
        <w:rPr>
          <w:rFonts w:ascii="Times New Roman" w:eastAsia="Calibri" w:hAnsi="Times New Roman" w:cs="Times New Roman"/>
        </w:rPr>
        <w:tab/>
      </w:r>
      <w:r w:rsidRPr="006D20AE">
        <w:rPr>
          <w:rFonts w:ascii="Times New Roman" w:eastAsia="Calibri" w:hAnsi="Times New Roman" w:cs="Times New Roman"/>
        </w:rPr>
        <w:tab/>
      </w:r>
      <w:r w:rsidRPr="006D20AE">
        <w:rPr>
          <w:rFonts w:ascii="Times New Roman" w:eastAsia="Calibri" w:hAnsi="Times New Roman" w:cs="Times New Roman"/>
        </w:rPr>
        <w:tab/>
        <w:t xml:space="preserve">Date </w:t>
      </w:r>
    </w:p>
    <w:p w14:paraId="45E81551" w14:textId="77777777" w:rsidR="006E28F8" w:rsidRPr="006D20AE" w:rsidRDefault="00A2750D" w:rsidP="00055341">
      <w:pPr>
        <w:rPr>
          <w:rFonts w:ascii="Times New Roman" w:eastAsia="Calibri" w:hAnsi="Times New Roman" w:cs="Times New Roman"/>
          <w:b/>
        </w:rPr>
      </w:pPr>
      <w:r w:rsidRPr="006D20AE">
        <w:rPr>
          <w:rFonts w:ascii="Times New Roman" w:eastAsia="Calibri" w:hAnsi="Times New Roman" w:cs="Times New Roman"/>
          <w:b/>
        </w:rPr>
        <w:t>……………………………………                      ……………………………….</w:t>
      </w:r>
    </w:p>
    <w:p w14:paraId="7386A11C" w14:textId="77777777" w:rsidR="006E28F8" w:rsidRPr="006D20AE" w:rsidRDefault="00A2750D" w:rsidP="00055341">
      <w:pPr>
        <w:rPr>
          <w:rFonts w:ascii="Times New Roman" w:eastAsia="Calibri" w:hAnsi="Times New Roman" w:cs="Times New Roman"/>
          <w:b/>
        </w:rPr>
      </w:pPr>
      <w:r w:rsidRPr="006D20AE">
        <w:rPr>
          <w:rFonts w:ascii="Times New Roman" w:eastAsia="Calibri" w:hAnsi="Times New Roman" w:cs="Times New Roman"/>
          <w:b/>
        </w:rPr>
        <w:t xml:space="preserve">Dr. Mary </w:t>
      </w:r>
      <w:proofErr w:type="spellStart"/>
      <w:r w:rsidRPr="006D20AE">
        <w:rPr>
          <w:rFonts w:ascii="Times New Roman" w:eastAsia="Calibri" w:hAnsi="Times New Roman" w:cs="Times New Roman"/>
          <w:b/>
        </w:rPr>
        <w:t>Mbithi</w:t>
      </w:r>
      <w:proofErr w:type="spellEnd"/>
    </w:p>
    <w:p w14:paraId="0EDFA377" w14:textId="77777777" w:rsidR="006305AA" w:rsidRPr="006D20AE" w:rsidRDefault="006305AA" w:rsidP="00055341">
      <w:pPr>
        <w:suppressAutoHyphens w:val="0"/>
        <w:rPr>
          <w:rFonts w:ascii="Times New Roman" w:eastAsia="Calibri" w:hAnsi="Times New Roman" w:cs="Times New Roman"/>
        </w:rPr>
      </w:pPr>
      <w:proofErr w:type="spellStart"/>
      <w:r w:rsidRPr="006D20AE">
        <w:rPr>
          <w:rFonts w:ascii="Times New Roman" w:eastAsia="Calibri" w:hAnsi="Times New Roman" w:cs="Times New Roman"/>
        </w:rPr>
        <w:t>KeMU</w:t>
      </w:r>
      <w:proofErr w:type="spellEnd"/>
      <w:r w:rsidRPr="006D20AE">
        <w:rPr>
          <w:rFonts w:ascii="Times New Roman" w:eastAsia="Calibri" w:hAnsi="Times New Roman" w:cs="Times New Roman"/>
        </w:rPr>
        <w:t xml:space="preserve"> Business School </w:t>
      </w:r>
    </w:p>
    <w:p w14:paraId="348EBC1C" w14:textId="77777777" w:rsidR="006E28F8" w:rsidRPr="006D20AE" w:rsidRDefault="00A2750D" w:rsidP="00055341">
      <w:pPr>
        <w:rPr>
          <w:rFonts w:ascii="Times New Roman" w:eastAsia="Calibri" w:hAnsi="Times New Roman" w:cs="Times New Roman"/>
        </w:rPr>
      </w:pPr>
      <w:r w:rsidRPr="006D20AE">
        <w:rPr>
          <w:rFonts w:ascii="Times New Roman" w:eastAsia="Calibri" w:hAnsi="Times New Roman" w:cs="Times New Roman"/>
        </w:rPr>
        <w:t xml:space="preserve">Kenya Methodist University </w:t>
      </w:r>
    </w:p>
    <w:p w14:paraId="429C5867" w14:textId="77777777" w:rsidR="006E28F8" w:rsidRPr="006D20AE" w:rsidRDefault="00A2750D" w:rsidP="009C29D2">
      <w:pPr>
        <w:pStyle w:val="Heading1"/>
        <w:rPr>
          <w:rStyle w:val="Heading1Char"/>
          <w:rFonts w:ascii="Times New Roman" w:hAnsi="Times New Roman" w:cs="Times New Roman"/>
          <w:b/>
          <w:szCs w:val="24"/>
        </w:rPr>
      </w:pPr>
      <w:bookmarkStart w:id="3" w:name="_Toc208918187"/>
      <w:r w:rsidRPr="006D20AE">
        <w:rPr>
          <w:rStyle w:val="Heading1Char"/>
          <w:rFonts w:ascii="Times New Roman" w:hAnsi="Times New Roman" w:cs="Times New Roman"/>
          <w:b/>
          <w:szCs w:val="24"/>
        </w:rPr>
        <w:lastRenderedPageBreak/>
        <w:t>DEDICATION</w:t>
      </w:r>
      <w:bookmarkEnd w:id="3"/>
    </w:p>
    <w:p w14:paraId="02F842C2" w14:textId="57FA14E4" w:rsidR="006E28F8" w:rsidRPr="006D20AE" w:rsidRDefault="00A2750D" w:rsidP="00055341">
      <w:pPr>
        <w:ind w:right="18"/>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 xml:space="preserve">I dedicate this </w:t>
      </w:r>
      <w:r w:rsidR="00055341" w:rsidRPr="006D20AE">
        <w:rPr>
          <w:rFonts w:ascii="Times New Roman" w:eastAsia="Calibri" w:hAnsi="Times New Roman" w:cs="Times New Roman"/>
        </w:rPr>
        <w:t xml:space="preserve">thesis </w:t>
      </w:r>
      <w:r w:rsidRPr="006D20AE">
        <w:rPr>
          <w:rFonts w:ascii="Times New Roman" w:eastAsia="Calibri" w:hAnsi="Times New Roman" w:cs="Times New Roman"/>
          <w:kern w:val="0"/>
          <w:lang w:eastAsia="en-US" w:bidi="ar-SA"/>
        </w:rPr>
        <w:t xml:space="preserve">to my loving Mum. </w:t>
      </w:r>
    </w:p>
    <w:p w14:paraId="0925D011" w14:textId="77777777" w:rsidR="006E28F8" w:rsidRPr="006D20AE" w:rsidRDefault="00A2750D" w:rsidP="00055341">
      <w:pPr>
        <w:spacing w:after="160"/>
        <w:ind w:right="18"/>
        <w:rPr>
          <w:rStyle w:val="Heading1Char"/>
          <w:rFonts w:ascii="Times New Roman" w:hAnsi="Times New Roman" w:cs="Times New Roman"/>
          <w:szCs w:val="24"/>
        </w:rPr>
      </w:pPr>
      <w:r w:rsidRPr="006D20AE">
        <w:rPr>
          <w:rStyle w:val="Heading1Char"/>
          <w:rFonts w:ascii="Times New Roman" w:hAnsi="Times New Roman" w:cs="Times New Roman"/>
          <w:szCs w:val="24"/>
        </w:rPr>
        <w:t xml:space="preserve"> </w:t>
      </w:r>
    </w:p>
    <w:p w14:paraId="0AABC983" w14:textId="77777777" w:rsidR="006E28F8" w:rsidRPr="006D20AE" w:rsidRDefault="00A2750D" w:rsidP="00055341">
      <w:pPr>
        <w:pStyle w:val="Heading1"/>
        <w:spacing w:before="0" w:after="0"/>
        <w:rPr>
          <w:rFonts w:ascii="Times New Roman" w:hAnsi="Times New Roman" w:cs="Times New Roman"/>
          <w:szCs w:val="24"/>
          <w:lang w:eastAsia="en-US" w:bidi="ar-SA"/>
        </w:rPr>
      </w:pPr>
      <w:r w:rsidRPr="006D20AE">
        <w:rPr>
          <w:rFonts w:ascii="Times New Roman" w:hAnsi="Times New Roman" w:cs="Times New Roman"/>
          <w:szCs w:val="24"/>
          <w:lang w:eastAsia="en-US" w:bidi="ar-SA"/>
        </w:rPr>
        <w:br w:type="page"/>
      </w:r>
      <w:bookmarkStart w:id="4" w:name="_Toc121481187"/>
      <w:bookmarkStart w:id="5" w:name="_Toc177018717"/>
      <w:bookmarkStart w:id="6" w:name="_Toc208918188"/>
      <w:r w:rsidRPr="006D20AE">
        <w:rPr>
          <w:rFonts w:ascii="Times New Roman" w:hAnsi="Times New Roman" w:cs="Times New Roman"/>
          <w:szCs w:val="24"/>
          <w:lang w:eastAsia="en-US" w:bidi="ar-SA"/>
        </w:rPr>
        <w:lastRenderedPageBreak/>
        <w:t>ACKNOWLEDGEMENT</w:t>
      </w:r>
      <w:bookmarkEnd w:id="4"/>
      <w:bookmarkEnd w:id="5"/>
      <w:bookmarkEnd w:id="6"/>
    </w:p>
    <w:p w14:paraId="7B5E6CEF" w14:textId="3E4D328C" w:rsidR="006E28F8" w:rsidRPr="006D20AE" w:rsidRDefault="00A2750D" w:rsidP="00055341">
      <w:pPr>
        <w:jc w:val="both"/>
        <w:rPr>
          <w:rFonts w:ascii="Times New Roman" w:hAnsi="Times New Roman" w:cs="Times New Roman"/>
        </w:rPr>
      </w:pPr>
      <w:r w:rsidRPr="006D20AE">
        <w:rPr>
          <w:rFonts w:ascii="Times New Roman" w:hAnsi="Times New Roman" w:cs="Times New Roman"/>
        </w:rPr>
        <w:t xml:space="preserve">I would first </w:t>
      </w:r>
      <w:r w:rsidR="00C44F13" w:rsidRPr="006D20AE">
        <w:rPr>
          <w:rFonts w:ascii="Times New Roman" w:hAnsi="Times New Roman" w:cs="Times New Roman"/>
        </w:rPr>
        <w:t xml:space="preserve">like </w:t>
      </w:r>
      <w:r w:rsidRPr="006D20AE">
        <w:rPr>
          <w:rFonts w:ascii="Times New Roman" w:hAnsi="Times New Roman" w:cs="Times New Roman"/>
        </w:rPr>
        <w:t xml:space="preserve">to thank the almighty God who has given me strength and good health when I was coming up with this </w:t>
      </w:r>
      <w:r w:rsidR="00055341" w:rsidRPr="006D20AE">
        <w:rPr>
          <w:rFonts w:ascii="Times New Roman" w:eastAsia="Calibri" w:hAnsi="Times New Roman" w:cs="Times New Roman"/>
        </w:rPr>
        <w:t>thesis</w:t>
      </w:r>
      <w:r w:rsidRPr="006D20AE">
        <w:rPr>
          <w:rFonts w:ascii="Times New Roman" w:hAnsi="Times New Roman" w:cs="Times New Roman"/>
        </w:rPr>
        <w:t>. Secondly, I am grateful to my supervisors</w:t>
      </w:r>
      <w:r w:rsidR="00C44F13" w:rsidRPr="006D20AE">
        <w:rPr>
          <w:rFonts w:ascii="Times New Roman" w:hAnsi="Times New Roman" w:cs="Times New Roman"/>
        </w:rPr>
        <w:t>,</w:t>
      </w:r>
      <w:r w:rsidRPr="006D20AE">
        <w:rPr>
          <w:rFonts w:ascii="Times New Roman" w:hAnsi="Times New Roman" w:cs="Times New Roman"/>
        </w:rPr>
        <w:t xml:space="preserve"> Mr. James </w:t>
      </w:r>
      <w:proofErr w:type="spellStart"/>
      <w:r w:rsidRPr="006D20AE">
        <w:rPr>
          <w:rFonts w:ascii="Times New Roman" w:hAnsi="Times New Roman" w:cs="Times New Roman"/>
        </w:rPr>
        <w:t>Nzili</w:t>
      </w:r>
      <w:proofErr w:type="spellEnd"/>
      <w:r w:rsidRPr="006D20AE">
        <w:rPr>
          <w:rFonts w:ascii="Times New Roman" w:hAnsi="Times New Roman" w:cs="Times New Roman"/>
        </w:rPr>
        <w:t xml:space="preserve"> and Dr. Mary </w:t>
      </w:r>
      <w:proofErr w:type="spellStart"/>
      <w:r w:rsidRPr="006D20AE">
        <w:rPr>
          <w:rFonts w:ascii="Times New Roman" w:hAnsi="Times New Roman" w:cs="Times New Roman"/>
        </w:rPr>
        <w:t>Mbithi</w:t>
      </w:r>
      <w:proofErr w:type="spellEnd"/>
      <w:r w:rsidR="00C44F13" w:rsidRPr="006D20AE">
        <w:rPr>
          <w:rFonts w:ascii="Times New Roman" w:hAnsi="Times New Roman" w:cs="Times New Roman"/>
        </w:rPr>
        <w:t>,</w:t>
      </w:r>
      <w:r w:rsidRPr="006D20AE">
        <w:rPr>
          <w:rFonts w:ascii="Times New Roman" w:hAnsi="Times New Roman" w:cs="Times New Roman"/>
        </w:rPr>
        <w:t xml:space="preserve"> for their guidance when I was coming up with the </w:t>
      </w:r>
      <w:r w:rsidR="00055341" w:rsidRPr="006D20AE">
        <w:rPr>
          <w:rFonts w:ascii="Times New Roman" w:eastAsia="Calibri" w:hAnsi="Times New Roman" w:cs="Times New Roman"/>
        </w:rPr>
        <w:t>thesis</w:t>
      </w:r>
      <w:r w:rsidRPr="006D20AE">
        <w:rPr>
          <w:rFonts w:ascii="Times New Roman" w:hAnsi="Times New Roman" w:cs="Times New Roman"/>
        </w:rPr>
        <w:t xml:space="preserve">. Finally, I would like to thank my friends and colleagues who encouraged me while writing this </w:t>
      </w:r>
      <w:r w:rsidR="00055341" w:rsidRPr="006D20AE">
        <w:rPr>
          <w:rFonts w:ascii="Times New Roman" w:eastAsia="Calibri" w:hAnsi="Times New Roman" w:cs="Times New Roman"/>
        </w:rPr>
        <w:t>thesis</w:t>
      </w:r>
      <w:r w:rsidRPr="006D20AE">
        <w:rPr>
          <w:rFonts w:ascii="Times New Roman" w:hAnsi="Times New Roman" w:cs="Times New Roman"/>
        </w:rPr>
        <w:t>.</w:t>
      </w:r>
    </w:p>
    <w:p w14:paraId="70861345" w14:textId="77777777" w:rsidR="006E28F8" w:rsidRPr="006D20AE" w:rsidRDefault="006E28F8">
      <w:pPr>
        <w:spacing w:after="160"/>
        <w:ind w:right="18"/>
        <w:rPr>
          <w:rFonts w:ascii="Times New Roman" w:eastAsia="Calibri" w:hAnsi="Times New Roman" w:cs="Times New Roman"/>
          <w:kern w:val="0"/>
          <w:lang w:eastAsia="en-US" w:bidi="ar-SA"/>
        </w:rPr>
      </w:pPr>
    </w:p>
    <w:p w14:paraId="629E4084" w14:textId="77777777" w:rsidR="006E28F8" w:rsidRPr="006D20AE" w:rsidRDefault="006E28F8">
      <w:pPr>
        <w:spacing w:after="160"/>
        <w:ind w:right="18"/>
        <w:rPr>
          <w:rFonts w:ascii="Times New Roman" w:eastAsia="Calibri" w:hAnsi="Times New Roman" w:cs="Times New Roman"/>
          <w:kern w:val="0"/>
          <w:lang w:eastAsia="en-US" w:bidi="ar-SA"/>
        </w:rPr>
      </w:pPr>
    </w:p>
    <w:p w14:paraId="6C1DEAEE" w14:textId="77777777" w:rsidR="006E28F8" w:rsidRPr="006D20AE" w:rsidRDefault="00A2750D">
      <w:pPr>
        <w:ind w:right="18"/>
        <w:rPr>
          <w:rFonts w:ascii="Times New Roman" w:eastAsia="Calibri Light" w:hAnsi="Times New Roman" w:cs="Times New Roman"/>
          <w:b/>
          <w:kern w:val="0"/>
          <w:lang w:eastAsia="en-US" w:bidi="ar-SA"/>
        </w:rPr>
      </w:pPr>
      <w:r w:rsidRPr="006D20AE">
        <w:rPr>
          <w:rFonts w:ascii="Times New Roman" w:eastAsia="Calibri" w:hAnsi="Times New Roman" w:cs="Times New Roman"/>
          <w:kern w:val="0"/>
          <w:lang w:eastAsia="en-US" w:bidi="ar-SA"/>
        </w:rPr>
        <w:br w:type="page"/>
      </w:r>
    </w:p>
    <w:p w14:paraId="52CAAAA4" w14:textId="77777777" w:rsidR="006E28F8" w:rsidRPr="006D20AE" w:rsidRDefault="00A2750D">
      <w:pPr>
        <w:keepNext/>
        <w:keepLines/>
        <w:ind w:right="18"/>
        <w:jc w:val="center"/>
        <w:outlineLvl w:val="0"/>
        <w:rPr>
          <w:rFonts w:ascii="Times New Roman" w:eastAsia="Calibri Light" w:hAnsi="Times New Roman" w:cs="Times New Roman"/>
          <w:b/>
          <w:kern w:val="0"/>
          <w:lang w:eastAsia="en-US" w:bidi="ar-SA"/>
        </w:rPr>
      </w:pPr>
      <w:bookmarkStart w:id="7" w:name="_Toc121481188"/>
      <w:bookmarkStart w:id="8" w:name="_Toc63106314"/>
      <w:bookmarkStart w:id="9" w:name="_Toc177018718"/>
      <w:bookmarkStart w:id="10" w:name="_Toc208918189"/>
      <w:r w:rsidRPr="006D20AE">
        <w:rPr>
          <w:rFonts w:ascii="Times New Roman" w:eastAsia="Calibri Light" w:hAnsi="Times New Roman" w:cs="Times New Roman"/>
          <w:b/>
          <w:kern w:val="0"/>
          <w:lang w:eastAsia="en-US" w:bidi="ar-SA"/>
        </w:rPr>
        <w:lastRenderedPageBreak/>
        <w:t>ABSTRACT</w:t>
      </w:r>
      <w:bookmarkEnd w:id="7"/>
      <w:bookmarkEnd w:id="8"/>
      <w:bookmarkEnd w:id="9"/>
      <w:bookmarkEnd w:id="10"/>
    </w:p>
    <w:p w14:paraId="10D298C1" w14:textId="27B6BA36" w:rsidR="00C44F13" w:rsidRPr="006D20AE" w:rsidRDefault="00055341" w:rsidP="00E66108">
      <w:pPr>
        <w:spacing w:after="160" w:line="240" w:lineRule="auto"/>
        <w:ind w:right="18"/>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P</w:t>
      </w:r>
      <w:r w:rsidR="00A2750D" w:rsidRPr="006D20AE">
        <w:rPr>
          <w:rFonts w:ascii="Times New Roman" w:eastAsia="Calibri" w:hAnsi="Times New Roman" w:cs="Times New Roman"/>
          <w:kern w:val="0"/>
          <w:lang w:eastAsia="en-US" w:bidi="ar-SA"/>
        </w:rPr>
        <w:t xml:space="preserve">erformance of private solar energy companies in Kenya is critical for exploiting market opportunities, and driving </w:t>
      </w:r>
      <w:r w:rsidR="008E44B9" w:rsidRPr="006D20AE">
        <w:rPr>
          <w:rFonts w:ascii="Times New Roman" w:eastAsia="Calibri" w:hAnsi="Times New Roman" w:cs="Times New Roman"/>
          <w:kern w:val="0"/>
          <w:lang w:eastAsia="en-US" w:bidi="ar-SA"/>
        </w:rPr>
        <w:t xml:space="preserve">profitability and sales growth. </w:t>
      </w:r>
      <w:r w:rsidR="00A2750D" w:rsidRPr="006D20AE">
        <w:rPr>
          <w:rFonts w:ascii="Times New Roman" w:eastAsia="Calibri" w:hAnsi="Times New Roman" w:cs="Times New Roman"/>
          <w:kern w:val="0"/>
          <w:lang w:eastAsia="en-US" w:bidi="ar-SA"/>
        </w:rPr>
        <w:t>The purpose of this study</w:t>
      </w:r>
      <w:r w:rsidRPr="006D20AE">
        <w:rPr>
          <w:rFonts w:ascii="Times New Roman" w:eastAsia="Calibri" w:hAnsi="Times New Roman" w:cs="Times New Roman"/>
          <w:kern w:val="0"/>
          <w:lang w:eastAsia="en-US" w:bidi="ar-SA"/>
        </w:rPr>
        <w:t xml:space="preserve"> was </w:t>
      </w:r>
      <w:r w:rsidR="00A2750D" w:rsidRPr="006D20AE">
        <w:rPr>
          <w:rFonts w:ascii="Times New Roman" w:eastAsia="Calibri" w:hAnsi="Times New Roman" w:cs="Times New Roman"/>
          <w:kern w:val="0"/>
          <w:lang w:eastAsia="en-US" w:bidi="ar-SA"/>
        </w:rPr>
        <w:t xml:space="preserve">to determine the influence of transformational </w:t>
      </w:r>
      <w:r w:rsidR="00C23284" w:rsidRPr="006D20AE">
        <w:rPr>
          <w:rFonts w:ascii="Times New Roman" w:eastAsia="Calibri" w:hAnsi="Times New Roman" w:cs="Times New Roman"/>
          <w:kern w:val="0"/>
          <w:lang w:eastAsia="en-US" w:bidi="ar-SA"/>
        </w:rPr>
        <w:t>Strategy on</w:t>
      </w:r>
      <w:r w:rsidR="00A2750D" w:rsidRPr="006D20AE">
        <w:rPr>
          <w:rFonts w:ascii="Times New Roman" w:eastAsia="Calibri" w:hAnsi="Times New Roman" w:cs="Times New Roman"/>
          <w:kern w:val="0"/>
          <w:lang w:eastAsia="en-US" w:bidi="ar-SA"/>
        </w:rPr>
        <w:t xml:space="preserve"> the performance of private solar energy companies in Kenya. The specific objectives </w:t>
      </w:r>
      <w:r w:rsidRPr="006D20AE">
        <w:rPr>
          <w:rFonts w:ascii="Times New Roman" w:eastAsia="Calibri" w:hAnsi="Times New Roman" w:cs="Times New Roman"/>
          <w:kern w:val="0"/>
          <w:lang w:eastAsia="en-US" w:bidi="ar-SA"/>
        </w:rPr>
        <w:t>were</w:t>
      </w:r>
      <w:r w:rsidR="00A2750D" w:rsidRPr="006D20AE">
        <w:rPr>
          <w:rFonts w:ascii="Times New Roman" w:eastAsia="Calibri" w:hAnsi="Times New Roman" w:cs="Times New Roman"/>
          <w:kern w:val="0"/>
          <w:lang w:eastAsia="en-US" w:bidi="ar-SA"/>
        </w:rPr>
        <w:t xml:space="preserve"> to determine the effect of customer</w:t>
      </w:r>
      <w:r w:rsidRPr="006D20AE">
        <w:rPr>
          <w:rFonts w:ascii="Times New Roman" w:eastAsia="Calibri" w:hAnsi="Times New Roman" w:cs="Times New Roman"/>
          <w:kern w:val="0"/>
          <w:lang w:eastAsia="en-US" w:bidi="ar-SA"/>
        </w:rPr>
        <w:t>-centric strategy</w:t>
      </w:r>
      <w:r w:rsidR="00A2750D" w:rsidRPr="006D20AE">
        <w:rPr>
          <w:rFonts w:ascii="Times New Roman" w:eastAsia="Calibri" w:hAnsi="Times New Roman" w:cs="Times New Roman"/>
          <w:kern w:val="0"/>
          <w:lang w:eastAsia="en-US" w:bidi="ar-SA"/>
        </w:rPr>
        <w:t xml:space="preserve">, </w:t>
      </w:r>
      <w:r w:rsidRPr="006D20AE">
        <w:rPr>
          <w:rFonts w:ascii="Times New Roman" w:eastAsia="Calibri" w:hAnsi="Times New Roman" w:cs="Times New Roman"/>
          <w:kern w:val="0"/>
          <w:lang w:eastAsia="en-US" w:bidi="ar-SA"/>
        </w:rPr>
        <w:t>innovation strategy</w:t>
      </w:r>
      <w:r w:rsidR="00A2750D" w:rsidRPr="006D20AE">
        <w:rPr>
          <w:rFonts w:ascii="Times New Roman" w:eastAsia="Calibri" w:hAnsi="Times New Roman" w:cs="Times New Roman"/>
          <w:kern w:val="0"/>
          <w:lang w:eastAsia="en-US" w:bidi="ar-SA"/>
        </w:rPr>
        <w:t xml:space="preserve">, </w:t>
      </w:r>
      <w:r w:rsidRPr="006D20AE">
        <w:rPr>
          <w:rFonts w:ascii="Times New Roman" w:eastAsia="Calibri" w:hAnsi="Times New Roman" w:cs="Times New Roman"/>
          <w:kern w:val="0"/>
          <w:lang w:eastAsia="en-US" w:bidi="ar-SA"/>
        </w:rPr>
        <w:t>strategic staffing strategy</w:t>
      </w:r>
      <w:r w:rsidR="00494835" w:rsidRPr="006D20AE">
        <w:rPr>
          <w:rFonts w:ascii="Times New Roman" w:eastAsia="Calibri" w:hAnsi="Times New Roman" w:cs="Times New Roman"/>
          <w:kern w:val="0"/>
          <w:lang w:eastAsia="en-US" w:bidi="ar-SA"/>
        </w:rPr>
        <w:t>,</w:t>
      </w:r>
      <w:r w:rsidR="00A2750D" w:rsidRPr="006D20AE">
        <w:rPr>
          <w:rFonts w:ascii="Times New Roman" w:eastAsia="Calibri" w:hAnsi="Times New Roman" w:cs="Times New Roman"/>
          <w:kern w:val="0"/>
          <w:lang w:eastAsia="en-US" w:bidi="ar-SA"/>
        </w:rPr>
        <w:t xml:space="preserve"> and </w:t>
      </w:r>
      <w:r w:rsidRPr="006D20AE">
        <w:rPr>
          <w:rFonts w:ascii="Times New Roman" w:eastAsia="Calibri" w:hAnsi="Times New Roman" w:cs="Times New Roman"/>
          <w:kern w:val="0"/>
          <w:lang w:eastAsia="en-US" w:bidi="ar-SA"/>
        </w:rPr>
        <w:t>operational excellence strategy</w:t>
      </w:r>
      <w:r w:rsidR="00A2750D" w:rsidRPr="006D20AE">
        <w:rPr>
          <w:rFonts w:ascii="Times New Roman" w:eastAsia="Calibri" w:hAnsi="Times New Roman" w:cs="Times New Roman"/>
          <w:kern w:val="0"/>
          <w:lang w:eastAsia="en-US" w:bidi="ar-SA"/>
        </w:rPr>
        <w:t xml:space="preserve"> on </w:t>
      </w:r>
      <w:r w:rsidR="00C44F13" w:rsidRPr="006D20AE">
        <w:rPr>
          <w:rFonts w:ascii="Times New Roman" w:eastAsia="Calibri" w:hAnsi="Times New Roman" w:cs="Times New Roman"/>
          <w:kern w:val="0"/>
          <w:lang w:eastAsia="en-US" w:bidi="ar-SA"/>
        </w:rPr>
        <w:t xml:space="preserve">the </w:t>
      </w:r>
      <w:r w:rsidR="00A2750D" w:rsidRPr="006D20AE">
        <w:rPr>
          <w:rFonts w:ascii="Times New Roman" w:eastAsia="Calibri" w:hAnsi="Times New Roman" w:cs="Times New Roman"/>
          <w:kern w:val="0"/>
          <w:lang w:eastAsia="en-US" w:bidi="ar-SA"/>
        </w:rPr>
        <w:t>performance of private s</w:t>
      </w:r>
      <w:r w:rsidR="00435152" w:rsidRPr="006D20AE">
        <w:rPr>
          <w:rFonts w:ascii="Times New Roman" w:eastAsia="Calibri" w:hAnsi="Times New Roman" w:cs="Times New Roman"/>
          <w:kern w:val="0"/>
          <w:lang w:eastAsia="en-US" w:bidi="ar-SA"/>
        </w:rPr>
        <w:t xml:space="preserve">olar energy companies in Kenya. </w:t>
      </w:r>
      <w:r w:rsidR="00A2750D" w:rsidRPr="006D20AE">
        <w:rPr>
          <w:rFonts w:ascii="Times New Roman" w:eastAsia="Calibri" w:hAnsi="Times New Roman" w:cs="Times New Roman"/>
          <w:kern w:val="0"/>
          <w:lang w:eastAsia="en-US" w:bidi="ar-SA"/>
        </w:rPr>
        <w:t xml:space="preserve">In conducting the study, a descriptive research design </w:t>
      </w:r>
      <w:r w:rsidRPr="006D20AE">
        <w:rPr>
          <w:rFonts w:ascii="Times New Roman" w:eastAsia="Calibri" w:hAnsi="Times New Roman" w:cs="Times New Roman"/>
          <w:kern w:val="0"/>
          <w:lang w:eastAsia="en-US" w:bidi="ar-SA"/>
        </w:rPr>
        <w:t xml:space="preserve">was </w:t>
      </w:r>
      <w:r w:rsidR="00B01CC5" w:rsidRPr="006D20AE">
        <w:rPr>
          <w:rFonts w:ascii="Times New Roman" w:eastAsia="Calibri" w:hAnsi="Times New Roman" w:cs="Times New Roman"/>
          <w:kern w:val="0"/>
          <w:lang w:eastAsia="en-US" w:bidi="ar-SA"/>
        </w:rPr>
        <w:t xml:space="preserve">utilized where a total of </w:t>
      </w:r>
      <w:r w:rsidR="00A2750D" w:rsidRPr="006D20AE">
        <w:rPr>
          <w:rFonts w:ascii="Times New Roman" w:eastAsia="Calibri" w:hAnsi="Times New Roman" w:cs="Times New Roman"/>
          <w:kern w:val="0"/>
          <w:lang w:eastAsia="en-US" w:bidi="ar-SA"/>
        </w:rPr>
        <w:t>1548 middle and low-level managers. Stratified-random sampling technique</w:t>
      </w:r>
      <w:r w:rsidR="00567CBE" w:rsidRPr="006D20AE">
        <w:rPr>
          <w:rFonts w:ascii="Times New Roman" w:eastAsia="Calibri" w:hAnsi="Times New Roman" w:cs="Times New Roman"/>
          <w:kern w:val="0"/>
          <w:lang w:eastAsia="en-US" w:bidi="ar-SA"/>
        </w:rPr>
        <w:t xml:space="preserve"> </w:t>
      </w:r>
      <w:proofErr w:type="gramStart"/>
      <w:r w:rsidRPr="006D20AE">
        <w:rPr>
          <w:rFonts w:ascii="Times New Roman" w:eastAsia="Calibri" w:hAnsi="Times New Roman" w:cs="Times New Roman"/>
          <w:kern w:val="0"/>
          <w:lang w:eastAsia="en-US" w:bidi="ar-SA"/>
        </w:rPr>
        <w:t>was</w:t>
      </w:r>
      <w:r w:rsidR="00A2750D" w:rsidRPr="006D20AE">
        <w:rPr>
          <w:rFonts w:ascii="Times New Roman" w:eastAsia="Calibri" w:hAnsi="Times New Roman" w:cs="Times New Roman"/>
          <w:kern w:val="0"/>
          <w:lang w:eastAsia="en-US" w:bidi="ar-SA"/>
        </w:rPr>
        <w:t xml:space="preserve"> </w:t>
      </w:r>
      <w:r w:rsidR="00567CBE" w:rsidRPr="006D20AE">
        <w:rPr>
          <w:rFonts w:ascii="Times New Roman" w:eastAsia="Calibri" w:hAnsi="Times New Roman" w:cs="Times New Roman"/>
          <w:kern w:val="0"/>
          <w:lang w:eastAsia="en-US" w:bidi="ar-SA"/>
        </w:rPr>
        <w:t>used</w:t>
      </w:r>
      <w:proofErr w:type="gramEnd"/>
      <w:r w:rsidR="00567CBE" w:rsidRPr="006D20AE">
        <w:rPr>
          <w:rFonts w:ascii="Times New Roman" w:eastAsia="Calibri" w:hAnsi="Times New Roman" w:cs="Times New Roman"/>
          <w:kern w:val="0"/>
          <w:lang w:eastAsia="en-US" w:bidi="ar-SA"/>
        </w:rPr>
        <w:t xml:space="preserve"> to sample 318 respondents. </w:t>
      </w:r>
      <w:r w:rsidR="00A2750D" w:rsidRPr="006D20AE">
        <w:rPr>
          <w:rFonts w:ascii="Times New Roman" w:eastAsia="Calibri" w:hAnsi="Times New Roman" w:cs="Times New Roman"/>
          <w:kern w:val="0"/>
          <w:lang w:eastAsia="en-US" w:bidi="ar-SA"/>
        </w:rPr>
        <w:t xml:space="preserve">The gathered data </w:t>
      </w:r>
      <w:r w:rsidR="00567CBE" w:rsidRPr="006D20AE">
        <w:rPr>
          <w:rFonts w:ascii="Times New Roman" w:eastAsia="Calibri" w:hAnsi="Times New Roman" w:cs="Times New Roman"/>
          <w:kern w:val="0"/>
          <w:lang w:eastAsia="en-US" w:bidi="ar-SA"/>
        </w:rPr>
        <w:t xml:space="preserve">using questionnaires </w:t>
      </w:r>
      <w:r w:rsidRPr="006D20AE">
        <w:rPr>
          <w:rFonts w:ascii="Times New Roman" w:eastAsia="Calibri" w:hAnsi="Times New Roman" w:cs="Times New Roman"/>
          <w:kern w:val="0"/>
          <w:lang w:eastAsia="en-US" w:bidi="ar-SA"/>
        </w:rPr>
        <w:t>was</w:t>
      </w:r>
      <w:r w:rsidR="00A2750D" w:rsidRPr="006D20AE">
        <w:rPr>
          <w:rFonts w:ascii="Times New Roman" w:eastAsia="Calibri" w:hAnsi="Times New Roman" w:cs="Times New Roman"/>
          <w:kern w:val="0"/>
          <w:lang w:eastAsia="en-US" w:bidi="ar-SA"/>
        </w:rPr>
        <w:t xml:space="preserve"> analyzed using SPSS software. Both descriptive and inferential </w:t>
      </w:r>
      <w:r w:rsidR="006314E9" w:rsidRPr="006D20AE">
        <w:rPr>
          <w:rFonts w:ascii="Times New Roman" w:eastAsia="Calibri" w:hAnsi="Times New Roman" w:cs="Times New Roman"/>
          <w:kern w:val="0"/>
          <w:lang w:eastAsia="en-US" w:bidi="ar-SA"/>
        </w:rPr>
        <w:t>analys</w:t>
      </w:r>
      <w:r w:rsidR="00C44F13" w:rsidRPr="006D20AE">
        <w:rPr>
          <w:rFonts w:ascii="Times New Roman" w:eastAsia="Calibri" w:hAnsi="Times New Roman" w:cs="Times New Roman"/>
          <w:kern w:val="0"/>
          <w:lang w:eastAsia="en-US" w:bidi="ar-SA"/>
        </w:rPr>
        <w:t>e</w:t>
      </w:r>
      <w:r w:rsidR="006314E9" w:rsidRPr="006D20AE">
        <w:rPr>
          <w:rFonts w:ascii="Times New Roman" w:eastAsia="Calibri" w:hAnsi="Times New Roman" w:cs="Times New Roman"/>
          <w:kern w:val="0"/>
          <w:lang w:eastAsia="en-US" w:bidi="ar-SA"/>
        </w:rPr>
        <w:t xml:space="preserve">s </w:t>
      </w:r>
      <w:proofErr w:type="gramStart"/>
      <w:r w:rsidR="006314E9" w:rsidRPr="006D20AE">
        <w:rPr>
          <w:rFonts w:ascii="Times New Roman" w:eastAsia="Calibri" w:hAnsi="Times New Roman" w:cs="Times New Roman"/>
          <w:kern w:val="0"/>
          <w:lang w:eastAsia="en-US" w:bidi="ar-SA"/>
        </w:rPr>
        <w:t>were applied</w:t>
      </w:r>
      <w:proofErr w:type="gramEnd"/>
      <w:r w:rsidR="00A2750D" w:rsidRPr="006D20AE">
        <w:rPr>
          <w:rFonts w:ascii="Times New Roman" w:eastAsia="Calibri" w:hAnsi="Times New Roman" w:cs="Times New Roman"/>
          <w:kern w:val="0"/>
          <w:lang w:eastAsia="en-US" w:bidi="ar-SA"/>
        </w:rPr>
        <w:t>. Descriptive analysis include</w:t>
      </w:r>
      <w:r w:rsidR="006314E9" w:rsidRPr="006D20AE">
        <w:rPr>
          <w:rFonts w:ascii="Times New Roman" w:eastAsia="Calibri" w:hAnsi="Times New Roman" w:cs="Times New Roman"/>
          <w:kern w:val="0"/>
          <w:lang w:eastAsia="en-US" w:bidi="ar-SA"/>
        </w:rPr>
        <w:t>d</w:t>
      </w:r>
      <w:r w:rsidR="00A2750D" w:rsidRPr="006D20AE">
        <w:rPr>
          <w:rFonts w:ascii="Times New Roman" w:eastAsia="Calibri" w:hAnsi="Times New Roman" w:cs="Times New Roman"/>
          <w:kern w:val="0"/>
          <w:lang w:eastAsia="en-US" w:bidi="ar-SA"/>
        </w:rPr>
        <w:t xml:space="preserve"> mean and standard deviation</w:t>
      </w:r>
      <w:r w:rsidR="00C44F13" w:rsidRPr="006D20AE">
        <w:rPr>
          <w:rFonts w:ascii="Times New Roman" w:eastAsia="Calibri" w:hAnsi="Times New Roman" w:cs="Times New Roman"/>
          <w:kern w:val="0"/>
          <w:lang w:eastAsia="en-US" w:bidi="ar-SA"/>
        </w:rPr>
        <w:t>,</w:t>
      </w:r>
      <w:r w:rsidR="00A2750D" w:rsidRPr="006D20AE">
        <w:rPr>
          <w:rFonts w:ascii="Times New Roman" w:eastAsia="Calibri" w:hAnsi="Times New Roman" w:cs="Times New Roman"/>
          <w:kern w:val="0"/>
          <w:lang w:eastAsia="en-US" w:bidi="ar-SA"/>
        </w:rPr>
        <w:t xml:space="preserve"> whereas inferential analysis involve</w:t>
      </w:r>
      <w:r w:rsidR="006314E9" w:rsidRPr="006D20AE">
        <w:rPr>
          <w:rFonts w:ascii="Times New Roman" w:eastAsia="Calibri" w:hAnsi="Times New Roman" w:cs="Times New Roman"/>
          <w:kern w:val="0"/>
          <w:lang w:eastAsia="en-US" w:bidi="ar-SA"/>
        </w:rPr>
        <w:t>d</w:t>
      </w:r>
      <w:r w:rsidR="00A2750D" w:rsidRPr="006D20AE">
        <w:rPr>
          <w:rFonts w:ascii="Times New Roman" w:eastAsia="Calibri" w:hAnsi="Times New Roman" w:cs="Times New Roman"/>
          <w:kern w:val="0"/>
          <w:lang w:eastAsia="en-US" w:bidi="ar-SA"/>
        </w:rPr>
        <w:t xml:space="preserve"> a binary logistic regression. Findings </w:t>
      </w:r>
      <w:proofErr w:type="gramStart"/>
      <w:r w:rsidR="006314E9" w:rsidRPr="006D20AE">
        <w:rPr>
          <w:rFonts w:ascii="Times New Roman" w:eastAsia="Calibri" w:hAnsi="Times New Roman" w:cs="Times New Roman"/>
          <w:kern w:val="0"/>
          <w:lang w:eastAsia="en-US" w:bidi="ar-SA"/>
        </w:rPr>
        <w:t>were</w:t>
      </w:r>
      <w:r w:rsidR="00A2750D" w:rsidRPr="006D20AE">
        <w:rPr>
          <w:rFonts w:ascii="Times New Roman" w:eastAsia="Calibri" w:hAnsi="Times New Roman" w:cs="Times New Roman"/>
          <w:kern w:val="0"/>
          <w:lang w:eastAsia="en-US" w:bidi="ar-SA"/>
        </w:rPr>
        <w:t xml:space="preserve"> presented</w:t>
      </w:r>
      <w:proofErr w:type="gramEnd"/>
      <w:r w:rsidR="00A2750D" w:rsidRPr="006D20AE">
        <w:rPr>
          <w:rFonts w:ascii="Times New Roman" w:eastAsia="Calibri" w:hAnsi="Times New Roman" w:cs="Times New Roman"/>
          <w:kern w:val="0"/>
          <w:lang w:eastAsia="en-US" w:bidi="ar-SA"/>
        </w:rPr>
        <w:t xml:space="preserve"> in tables</w:t>
      </w:r>
      <w:r w:rsidR="00C44F13" w:rsidRPr="006D20AE">
        <w:rPr>
          <w:rFonts w:ascii="Times New Roman" w:eastAsia="Calibri" w:hAnsi="Times New Roman" w:cs="Times New Roman"/>
          <w:kern w:val="0"/>
          <w:lang w:eastAsia="en-US" w:bidi="ar-SA"/>
        </w:rPr>
        <w:t>,</w:t>
      </w:r>
      <w:r w:rsidR="00A2750D" w:rsidRPr="006D20AE">
        <w:rPr>
          <w:rFonts w:ascii="Times New Roman" w:eastAsia="Calibri" w:hAnsi="Times New Roman" w:cs="Times New Roman"/>
          <w:kern w:val="0"/>
          <w:lang w:eastAsia="en-US" w:bidi="ar-SA"/>
        </w:rPr>
        <w:t xml:space="preserve"> whereas the interpretation and discussion of findings </w:t>
      </w:r>
      <w:r w:rsidR="006314E9" w:rsidRPr="006D20AE">
        <w:rPr>
          <w:rFonts w:ascii="Times New Roman" w:eastAsia="Calibri" w:hAnsi="Times New Roman" w:cs="Times New Roman"/>
          <w:kern w:val="0"/>
          <w:lang w:eastAsia="en-US" w:bidi="ar-SA"/>
        </w:rPr>
        <w:t>were</w:t>
      </w:r>
      <w:r w:rsidR="00A2750D" w:rsidRPr="006D20AE">
        <w:rPr>
          <w:rFonts w:ascii="Times New Roman" w:eastAsia="Calibri" w:hAnsi="Times New Roman" w:cs="Times New Roman"/>
          <w:kern w:val="0"/>
          <w:lang w:eastAsia="en-US" w:bidi="ar-SA"/>
        </w:rPr>
        <w:t xml:space="preserve"> presented in prose through thematic analysis.</w:t>
      </w:r>
      <w:bookmarkStart w:id="11" w:name="_Toc121481189"/>
      <w:r w:rsidR="00A2750D" w:rsidRPr="006D20AE">
        <w:rPr>
          <w:rFonts w:ascii="Times New Roman" w:eastAsia="Calibri" w:hAnsi="Times New Roman" w:cs="Times New Roman"/>
          <w:kern w:val="0"/>
          <w:lang w:eastAsia="en-US" w:bidi="ar-SA"/>
        </w:rPr>
        <w:t xml:space="preserve"> </w:t>
      </w:r>
      <w:r w:rsidR="004B594F" w:rsidRPr="006D20AE">
        <w:rPr>
          <w:rFonts w:ascii="Times New Roman" w:eastAsia="Calibri" w:hAnsi="Times New Roman" w:cs="Times New Roman"/>
          <w:kern w:val="0"/>
          <w:lang w:eastAsia="en-US" w:bidi="ar-SA"/>
        </w:rPr>
        <w:t xml:space="preserve">The findings revealed that </w:t>
      </w:r>
      <w:r w:rsidR="00C44F13" w:rsidRPr="006D20AE">
        <w:rPr>
          <w:rFonts w:ascii="Times New Roman" w:eastAsia="Calibri" w:hAnsi="Times New Roman" w:cs="Times New Roman"/>
          <w:kern w:val="0"/>
          <w:lang w:eastAsia="en-US" w:bidi="ar-SA"/>
        </w:rPr>
        <w:t xml:space="preserve">proactive </w:t>
      </w:r>
      <w:r w:rsidR="004B594F" w:rsidRPr="006D20AE">
        <w:rPr>
          <w:rFonts w:ascii="Times New Roman" w:eastAsia="Calibri" w:hAnsi="Times New Roman" w:cs="Times New Roman"/>
          <w:kern w:val="0"/>
          <w:lang w:eastAsia="en-US" w:bidi="ar-SA"/>
        </w:rPr>
        <w:t xml:space="preserve">customer-centric </w:t>
      </w:r>
      <w:r w:rsidR="00C23284" w:rsidRPr="006D20AE">
        <w:rPr>
          <w:rFonts w:ascii="Times New Roman" w:eastAsia="Calibri" w:hAnsi="Times New Roman" w:cs="Times New Roman"/>
          <w:kern w:val="0"/>
          <w:lang w:eastAsia="en-US" w:bidi="ar-SA"/>
        </w:rPr>
        <w:t>Strategy had</w:t>
      </w:r>
      <w:r w:rsidR="004B594F" w:rsidRPr="006D20AE">
        <w:rPr>
          <w:rFonts w:ascii="Times New Roman" w:eastAsia="Calibri" w:hAnsi="Times New Roman" w:cs="Times New Roman"/>
          <w:kern w:val="0"/>
          <w:lang w:eastAsia="en-US" w:bidi="ar-SA"/>
        </w:rPr>
        <w:t xml:space="preserve"> a significant positive </w:t>
      </w:r>
      <w:r w:rsidR="00994FC2" w:rsidRPr="006D20AE">
        <w:rPr>
          <w:rFonts w:ascii="Times New Roman" w:eastAsia="Calibri" w:hAnsi="Times New Roman" w:cs="Times New Roman"/>
          <w:kern w:val="0"/>
          <w:lang w:eastAsia="en-US" w:bidi="ar-SA"/>
        </w:rPr>
        <w:t xml:space="preserve">influence on performance </w:t>
      </w:r>
      <w:r w:rsidR="00C23284" w:rsidRPr="006D20AE">
        <w:rPr>
          <w:rFonts w:ascii="Times New Roman" w:eastAsia="Calibri" w:hAnsi="Times New Roman" w:cs="Times New Roman"/>
          <w:kern w:val="0"/>
          <w:lang w:eastAsia="en-US" w:bidi="ar-SA"/>
        </w:rPr>
        <w:t>(</w:t>
      </w:r>
      <w:r w:rsidR="004B594F" w:rsidRPr="006D20AE">
        <w:rPr>
          <w:rFonts w:ascii="Times New Roman" w:eastAsia="Calibri" w:hAnsi="Times New Roman" w:cs="Times New Roman"/>
          <w:kern w:val="0"/>
          <w:lang w:eastAsia="en-US" w:bidi="ar-SA"/>
        </w:rPr>
        <w:t xml:space="preserve">p = 0.001). Conversely, </w:t>
      </w:r>
      <w:r w:rsidR="00C44F13" w:rsidRPr="006D20AE">
        <w:rPr>
          <w:rFonts w:ascii="Times New Roman" w:eastAsia="Calibri" w:hAnsi="Times New Roman" w:cs="Times New Roman"/>
          <w:kern w:val="0"/>
          <w:lang w:eastAsia="en-US" w:bidi="ar-SA"/>
        </w:rPr>
        <w:t>staffing</w:t>
      </w:r>
      <w:r w:rsidR="004B594F" w:rsidRPr="006D20AE">
        <w:rPr>
          <w:rFonts w:ascii="Times New Roman" w:eastAsia="Calibri" w:hAnsi="Times New Roman" w:cs="Times New Roman"/>
          <w:kern w:val="0"/>
          <w:lang w:eastAsia="en-US" w:bidi="ar-SA"/>
        </w:rPr>
        <w:t xml:space="preserve"> </w:t>
      </w:r>
      <w:r w:rsidR="00C23284" w:rsidRPr="006D20AE">
        <w:rPr>
          <w:rFonts w:ascii="Times New Roman" w:eastAsia="Calibri" w:hAnsi="Times New Roman" w:cs="Times New Roman"/>
          <w:kern w:val="0"/>
          <w:lang w:eastAsia="en-US" w:bidi="ar-SA"/>
        </w:rPr>
        <w:t>Strategy showed</w:t>
      </w:r>
      <w:r w:rsidR="004B594F" w:rsidRPr="006D20AE">
        <w:rPr>
          <w:rFonts w:ascii="Times New Roman" w:eastAsia="Calibri" w:hAnsi="Times New Roman" w:cs="Times New Roman"/>
          <w:kern w:val="0"/>
          <w:lang w:eastAsia="en-US" w:bidi="ar-SA"/>
        </w:rPr>
        <w:t xml:space="preserve"> no significant effect on performance (p = 0.905)</w:t>
      </w:r>
      <w:r w:rsidR="00C44F13" w:rsidRPr="006D20AE">
        <w:rPr>
          <w:rFonts w:ascii="Times New Roman" w:eastAsia="Calibri" w:hAnsi="Times New Roman" w:cs="Times New Roman"/>
          <w:kern w:val="0"/>
          <w:lang w:eastAsia="en-US" w:bidi="ar-SA"/>
        </w:rPr>
        <w:t xml:space="preserve">. Companies employing technology innovation </w:t>
      </w:r>
      <w:r w:rsidR="00C23284" w:rsidRPr="006D20AE">
        <w:rPr>
          <w:rFonts w:ascii="Times New Roman" w:eastAsia="Calibri" w:hAnsi="Times New Roman" w:cs="Times New Roman"/>
          <w:kern w:val="0"/>
          <w:lang w:eastAsia="en-US" w:bidi="ar-SA"/>
        </w:rPr>
        <w:t>Strategy significantly</w:t>
      </w:r>
      <w:r w:rsidR="00C44F13" w:rsidRPr="006D20AE">
        <w:rPr>
          <w:rFonts w:ascii="Times New Roman" w:eastAsia="Calibri" w:hAnsi="Times New Roman" w:cs="Times New Roman"/>
          <w:kern w:val="0"/>
          <w:lang w:eastAsia="en-US" w:bidi="ar-SA"/>
        </w:rPr>
        <w:t xml:space="preserve"> improved performance (p=0.001)</w:t>
      </w:r>
      <w:r w:rsidR="004B594F" w:rsidRPr="006D20AE">
        <w:rPr>
          <w:rFonts w:ascii="Times New Roman" w:eastAsia="Calibri" w:hAnsi="Times New Roman" w:cs="Times New Roman"/>
          <w:kern w:val="0"/>
          <w:lang w:eastAsia="en-US" w:bidi="ar-SA"/>
        </w:rPr>
        <w:t>.</w:t>
      </w:r>
      <w:r w:rsidR="00C44F13" w:rsidRPr="006D20AE">
        <w:rPr>
          <w:rFonts w:ascii="Times New Roman" w:eastAsia="Calibri" w:hAnsi="Times New Roman" w:cs="Times New Roman"/>
          <w:kern w:val="0"/>
          <w:lang w:eastAsia="en-US" w:bidi="ar-SA"/>
        </w:rPr>
        <w:t xml:space="preserve"> </w:t>
      </w:r>
      <w:r w:rsidR="00435152" w:rsidRPr="006D20AE">
        <w:rPr>
          <w:rFonts w:ascii="Times New Roman" w:eastAsia="Calibri" w:hAnsi="Times New Roman" w:cs="Times New Roman"/>
          <w:kern w:val="0"/>
          <w:lang w:eastAsia="en-US" w:bidi="ar-SA"/>
        </w:rPr>
        <w:t>O</w:t>
      </w:r>
      <w:r w:rsidR="00C44F13" w:rsidRPr="006D20AE">
        <w:rPr>
          <w:rFonts w:ascii="Times New Roman" w:eastAsia="Calibri" w:hAnsi="Times New Roman" w:cs="Times New Roman"/>
          <w:kern w:val="0"/>
          <w:lang w:eastAsia="en-US" w:bidi="ar-SA"/>
        </w:rPr>
        <w:t xml:space="preserve">perational excellence significantly </w:t>
      </w:r>
      <w:r w:rsidR="00435152" w:rsidRPr="006D20AE">
        <w:rPr>
          <w:rFonts w:ascii="Times New Roman" w:eastAsia="Calibri" w:hAnsi="Times New Roman" w:cs="Times New Roman"/>
          <w:kern w:val="0"/>
          <w:lang w:eastAsia="en-US" w:bidi="ar-SA"/>
        </w:rPr>
        <w:t>influenced</w:t>
      </w:r>
      <w:r w:rsidR="00C44F13" w:rsidRPr="006D20AE">
        <w:rPr>
          <w:rFonts w:ascii="Times New Roman" w:eastAsia="Calibri" w:hAnsi="Times New Roman" w:cs="Times New Roman"/>
          <w:kern w:val="0"/>
          <w:lang w:eastAsia="en-US" w:bidi="ar-SA"/>
        </w:rPr>
        <w:t xml:space="preserve"> perf</w:t>
      </w:r>
      <w:r w:rsidR="00435152" w:rsidRPr="006D20AE">
        <w:rPr>
          <w:rFonts w:ascii="Times New Roman" w:eastAsia="Calibri" w:hAnsi="Times New Roman" w:cs="Times New Roman"/>
          <w:kern w:val="0"/>
          <w:lang w:eastAsia="en-US" w:bidi="ar-SA"/>
        </w:rPr>
        <w:t xml:space="preserve">ormance </w:t>
      </w:r>
      <w:r w:rsidR="00C23284" w:rsidRPr="006D20AE">
        <w:rPr>
          <w:rFonts w:ascii="Times New Roman" w:eastAsia="Calibri" w:hAnsi="Times New Roman" w:cs="Times New Roman"/>
          <w:kern w:val="0"/>
          <w:lang w:eastAsia="en-US" w:bidi="ar-SA"/>
        </w:rPr>
        <w:t>(</w:t>
      </w:r>
      <w:r w:rsidR="00C44F13" w:rsidRPr="006D20AE">
        <w:rPr>
          <w:rFonts w:ascii="Times New Roman" w:eastAsia="Calibri" w:hAnsi="Times New Roman" w:cs="Times New Roman"/>
          <w:kern w:val="0"/>
          <w:lang w:eastAsia="en-US" w:bidi="ar-SA"/>
        </w:rPr>
        <w:t xml:space="preserve">p=0.001). The study concluded that customer–centric </w:t>
      </w:r>
      <w:r w:rsidR="00C23284" w:rsidRPr="006D20AE">
        <w:rPr>
          <w:rFonts w:ascii="Times New Roman" w:eastAsia="Calibri" w:hAnsi="Times New Roman" w:cs="Times New Roman"/>
          <w:kern w:val="0"/>
          <w:lang w:eastAsia="en-US" w:bidi="ar-SA"/>
        </w:rPr>
        <w:t>Strategy,</w:t>
      </w:r>
      <w:r w:rsidR="00C44F13" w:rsidRPr="006D20AE">
        <w:rPr>
          <w:rFonts w:ascii="Times New Roman" w:eastAsia="Calibri" w:hAnsi="Times New Roman" w:cs="Times New Roman"/>
          <w:kern w:val="0"/>
          <w:lang w:eastAsia="en-US" w:bidi="ar-SA"/>
        </w:rPr>
        <w:t xml:space="preserve"> innovation </w:t>
      </w:r>
      <w:r w:rsidR="00C23284" w:rsidRPr="006D20AE">
        <w:rPr>
          <w:rFonts w:ascii="Times New Roman" w:eastAsia="Calibri" w:hAnsi="Times New Roman" w:cs="Times New Roman"/>
          <w:kern w:val="0"/>
          <w:lang w:eastAsia="en-US" w:bidi="ar-SA"/>
        </w:rPr>
        <w:t>Strategy,</w:t>
      </w:r>
      <w:r w:rsidR="00C44F13" w:rsidRPr="006D20AE">
        <w:rPr>
          <w:rFonts w:ascii="Times New Roman" w:eastAsia="Calibri" w:hAnsi="Times New Roman" w:cs="Times New Roman"/>
          <w:kern w:val="0"/>
          <w:lang w:eastAsia="en-US" w:bidi="ar-SA"/>
        </w:rPr>
        <w:t xml:space="preserve"> and operational excellence </w:t>
      </w:r>
      <w:r w:rsidR="00C23284" w:rsidRPr="006D20AE">
        <w:rPr>
          <w:rFonts w:ascii="Times New Roman" w:eastAsia="Calibri" w:hAnsi="Times New Roman" w:cs="Times New Roman"/>
          <w:kern w:val="0"/>
          <w:lang w:eastAsia="en-US" w:bidi="ar-SA"/>
        </w:rPr>
        <w:t>Strategy significantly</w:t>
      </w:r>
      <w:r w:rsidR="00C44F13" w:rsidRPr="006D20AE">
        <w:rPr>
          <w:rFonts w:ascii="Times New Roman" w:eastAsia="Calibri" w:hAnsi="Times New Roman" w:cs="Times New Roman"/>
          <w:kern w:val="0"/>
          <w:lang w:eastAsia="en-US" w:bidi="ar-SA"/>
        </w:rPr>
        <w:t xml:space="preserve"> influenced the performance of solar companies. However, staffing </w:t>
      </w:r>
      <w:r w:rsidR="00C23284" w:rsidRPr="006D20AE">
        <w:rPr>
          <w:rFonts w:ascii="Times New Roman" w:eastAsia="Calibri" w:hAnsi="Times New Roman" w:cs="Times New Roman"/>
          <w:kern w:val="0"/>
          <w:lang w:eastAsia="en-US" w:bidi="ar-SA"/>
        </w:rPr>
        <w:t>Strategy did</w:t>
      </w:r>
      <w:r w:rsidR="00C44F13" w:rsidRPr="006D20AE">
        <w:rPr>
          <w:rFonts w:ascii="Times New Roman" w:eastAsia="Calibri" w:hAnsi="Times New Roman" w:cs="Times New Roman"/>
          <w:kern w:val="0"/>
          <w:lang w:eastAsia="en-US" w:bidi="ar-SA"/>
        </w:rPr>
        <w:t xml:space="preserve"> not significantly influence the </w:t>
      </w:r>
      <w:r w:rsidR="00B01CC5" w:rsidRPr="006D20AE">
        <w:rPr>
          <w:rFonts w:ascii="Times New Roman" w:eastAsia="Calibri" w:hAnsi="Times New Roman" w:cs="Times New Roman"/>
          <w:kern w:val="0"/>
          <w:lang w:eastAsia="en-US" w:bidi="ar-SA"/>
        </w:rPr>
        <w:t xml:space="preserve">performance of solar companies. </w:t>
      </w:r>
      <w:r w:rsidR="00C44F13" w:rsidRPr="006D20AE">
        <w:rPr>
          <w:rFonts w:ascii="Times New Roman" w:eastAsia="Calibri" w:hAnsi="Times New Roman" w:cs="Times New Roman"/>
          <w:kern w:val="0"/>
          <w:lang w:eastAsia="en-US" w:bidi="ar-SA"/>
        </w:rPr>
        <w:t xml:space="preserve">Study recommends </w:t>
      </w:r>
      <w:r w:rsidR="00567CBE" w:rsidRPr="006D20AE">
        <w:rPr>
          <w:rFonts w:ascii="Times New Roman" w:eastAsia="Calibri" w:hAnsi="Times New Roman" w:cs="Times New Roman"/>
          <w:kern w:val="0"/>
          <w:lang w:eastAsia="en-US" w:bidi="ar-SA"/>
        </w:rPr>
        <w:t>for</w:t>
      </w:r>
      <w:r w:rsidR="00C44F13" w:rsidRPr="006D20AE">
        <w:rPr>
          <w:rFonts w:ascii="Times New Roman" w:eastAsia="Calibri" w:hAnsi="Times New Roman" w:cs="Times New Roman"/>
          <w:kern w:val="0"/>
          <w:lang w:eastAsia="en-US" w:bidi="ar-SA"/>
        </w:rPr>
        <w:t xml:space="preserve"> adopt</w:t>
      </w:r>
      <w:r w:rsidR="00567CBE" w:rsidRPr="006D20AE">
        <w:rPr>
          <w:rFonts w:ascii="Times New Roman" w:eastAsia="Calibri" w:hAnsi="Times New Roman" w:cs="Times New Roman"/>
          <w:kern w:val="0"/>
          <w:lang w:eastAsia="en-US" w:bidi="ar-SA"/>
        </w:rPr>
        <w:t>ion of</w:t>
      </w:r>
      <w:r w:rsidR="00C44F13" w:rsidRPr="006D20AE">
        <w:rPr>
          <w:rFonts w:ascii="Times New Roman" w:eastAsia="Calibri" w:hAnsi="Times New Roman" w:cs="Times New Roman"/>
          <w:kern w:val="0"/>
          <w:lang w:eastAsia="en-US" w:bidi="ar-SA"/>
        </w:rPr>
        <w:t xml:space="preserve"> customer-centric </w:t>
      </w:r>
      <w:r w:rsidR="00C23284" w:rsidRPr="006D20AE">
        <w:rPr>
          <w:rFonts w:ascii="Times New Roman" w:eastAsia="Calibri" w:hAnsi="Times New Roman" w:cs="Times New Roman"/>
          <w:kern w:val="0"/>
          <w:lang w:eastAsia="en-US" w:bidi="ar-SA"/>
        </w:rPr>
        <w:t>Strategy by</w:t>
      </w:r>
      <w:r w:rsidR="00C44F13" w:rsidRPr="006D20AE">
        <w:rPr>
          <w:rFonts w:ascii="Times New Roman" w:eastAsia="Calibri" w:hAnsi="Times New Roman" w:cs="Times New Roman"/>
          <w:kern w:val="0"/>
          <w:lang w:eastAsia="en-US" w:bidi="ar-SA"/>
        </w:rPr>
        <w:t xml:space="preserve"> integrating feedback, offering personalized solutions, and addressing complaints</w:t>
      </w:r>
      <w:r w:rsidR="00567CBE" w:rsidRPr="006D20AE">
        <w:rPr>
          <w:rFonts w:ascii="Times New Roman" w:eastAsia="Calibri" w:hAnsi="Times New Roman" w:cs="Times New Roman"/>
          <w:kern w:val="0"/>
          <w:lang w:eastAsia="en-US" w:bidi="ar-SA"/>
        </w:rPr>
        <w:t xml:space="preserve">. </w:t>
      </w:r>
      <w:r w:rsidR="00C44F13" w:rsidRPr="006D20AE">
        <w:rPr>
          <w:rFonts w:ascii="Times New Roman" w:eastAsia="Calibri" w:hAnsi="Times New Roman" w:cs="Times New Roman"/>
          <w:kern w:val="0"/>
          <w:lang w:eastAsia="en-US" w:bidi="ar-SA"/>
        </w:rPr>
        <w:t xml:space="preserve">Firms should embrace innovation </w:t>
      </w:r>
      <w:r w:rsidR="00C23284" w:rsidRPr="006D20AE">
        <w:rPr>
          <w:rFonts w:ascii="Times New Roman" w:eastAsia="Calibri" w:hAnsi="Times New Roman" w:cs="Times New Roman"/>
          <w:kern w:val="0"/>
          <w:lang w:eastAsia="en-US" w:bidi="ar-SA"/>
        </w:rPr>
        <w:t>Strategy,</w:t>
      </w:r>
      <w:r w:rsidR="00C44F13" w:rsidRPr="006D20AE">
        <w:rPr>
          <w:rFonts w:ascii="Times New Roman" w:eastAsia="Calibri" w:hAnsi="Times New Roman" w:cs="Times New Roman"/>
          <w:kern w:val="0"/>
          <w:lang w:eastAsia="en-US" w:bidi="ar-SA"/>
        </w:rPr>
        <w:t xml:space="preserve"> including adopting new solar technologies and securing intellectual property rights. Integration of smart-grid systems and AI-powered energy management is encouraged for product enhancement. Current staffing </w:t>
      </w:r>
      <w:r w:rsidR="00C23284" w:rsidRPr="006D20AE">
        <w:rPr>
          <w:rFonts w:ascii="Times New Roman" w:eastAsia="Calibri" w:hAnsi="Times New Roman" w:cs="Times New Roman"/>
          <w:kern w:val="0"/>
          <w:lang w:eastAsia="en-US" w:bidi="ar-SA"/>
        </w:rPr>
        <w:t>Strategy need</w:t>
      </w:r>
      <w:r w:rsidR="00C44F13" w:rsidRPr="006D20AE">
        <w:rPr>
          <w:rFonts w:ascii="Times New Roman" w:eastAsia="Calibri" w:hAnsi="Times New Roman" w:cs="Times New Roman"/>
          <w:kern w:val="0"/>
          <w:lang w:eastAsia="en-US" w:bidi="ar-SA"/>
        </w:rPr>
        <w:t xml:space="preserve"> revision to improve performance, focusing on training, succession planning, and talent retention. </w:t>
      </w:r>
    </w:p>
    <w:p w14:paraId="3A18F572" w14:textId="06542D34" w:rsidR="006E28F8" w:rsidRPr="006D20AE" w:rsidRDefault="00A2750D" w:rsidP="004B594F">
      <w:pPr>
        <w:pStyle w:val="Heading1"/>
        <w:spacing w:after="0"/>
        <w:rPr>
          <w:rFonts w:ascii="Times New Roman" w:hAnsi="Times New Roman" w:cs="Times New Roman"/>
          <w:szCs w:val="24"/>
          <w:lang w:eastAsia="en-US" w:bidi="ar-SA"/>
        </w:rPr>
      </w:pPr>
      <w:r w:rsidRPr="006D20AE">
        <w:rPr>
          <w:rFonts w:ascii="Times New Roman" w:hAnsi="Times New Roman" w:cs="Times New Roman"/>
          <w:szCs w:val="24"/>
          <w:lang w:eastAsia="en-US" w:bidi="ar-SA"/>
        </w:rPr>
        <w:br w:type="page"/>
      </w:r>
      <w:bookmarkStart w:id="12" w:name="_Toc177018719"/>
      <w:bookmarkStart w:id="13" w:name="_Toc190685313"/>
      <w:bookmarkStart w:id="14" w:name="_Toc193720466"/>
      <w:bookmarkStart w:id="15" w:name="_Toc208918190"/>
      <w:r w:rsidRPr="006D20AE">
        <w:rPr>
          <w:rFonts w:ascii="Times New Roman" w:hAnsi="Times New Roman" w:cs="Times New Roman"/>
          <w:szCs w:val="24"/>
          <w:lang w:eastAsia="en-US" w:bidi="ar-SA"/>
        </w:rPr>
        <w:lastRenderedPageBreak/>
        <w:t>TABLE OF CONTENTS</w:t>
      </w:r>
      <w:bookmarkStart w:id="16" w:name="_GoBack"/>
      <w:bookmarkEnd w:id="11"/>
      <w:bookmarkEnd w:id="12"/>
      <w:bookmarkEnd w:id="13"/>
      <w:bookmarkEnd w:id="14"/>
      <w:bookmarkEnd w:id="15"/>
      <w:bookmarkEnd w:id="16"/>
    </w:p>
    <w:p w14:paraId="418961D4" w14:textId="31C7D8D3" w:rsidR="006963CB" w:rsidRPr="006D20AE" w:rsidRDefault="00A2750D" w:rsidP="006963CB">
      <w:pPr>
        <w:pStyle w:val="TOC1"/>
        <w:spacing w:after="0" w:line="276" w:lineRule="auto"/>
        <w:rPr>
          <w:rFonts w:eastAsiaTheme="minorEastAsia"/>
          <w:b w:val="0"/>
          <w:noProof/>
        </w:rPr>
      </w:pPr>
      <w:r w:rsidRPr="006D20AE">
        <w:fldChar w:fldCharType="begin"/>
      </w:r>
      <w:r w:rsidRPr="006D20AE">
        <w:instrText xml:space="preserve"> TOC \o "1-2" \h \z \u </w:instrText>
      </w:r>
      <w:r w:rsidRPr="006D20AE">
        <w:fldChar w:fldCharType="separate"/>
      </w:r>
      <w:hyperlink w:anchor="_Toc208918186" w:history="1">
        <w:r w:rsidR="006963CB" w:rsidRPr="006D20AE">
          <w:rPr>
            <w:rStyle w:val="Hyperlink"/>
            <w:noProof/>
            <w:color w:val="auto"/>
            <w:lang w:bidi="hi-IN"/>
          </w:rPr>
          <w:t>DECLARATION</w:t>
        </w:r>
        <w:r w:rsidR="006963CB" w:rsidRPr="006D20AE">
          <w:rPr>
            <w:noProof/>
            <w:webHidden/>
          </w:rPr>
          <w:tab/>
        </w:r>
        <w:r w:rsidR="006963CB" w:rsidRPr="006D20AE">
          <w:rPr>
            <w:noProof/>
            <w:webHidden/>
          </w:rPr>
          <w:fldChar w:fldCharType="begin"/>
        </w:r>
        <w:r w:rsidR="006963CB" w:rsidRPr="006D20AE">
          <w:rPr>
            <w:noProof/>
            <w:webHidden/>
          </w:rPr>
          <w:instrText xml:space="preserve"> PAGEREF _Toc208918186 \h </w:instrText>
        </w:r>
        <w:r w:rsidR="006963CB" w:rsidRPr="006D20AE">
          <w:rPr>
            <w:noProof/>
            <w:webHidden/>
          </w:rPr>
        </w:r>
        <w:r w:rsidR="006963CB" w:rsidRPr="006D20AE">
          <w:rPr>
            <w:noProof/>
            <w:webHidden/>
          </w:rPr>
          <w:fldChar w:fldCharType="separate"/>
        </w:r>
        <w:r w:rsidR="006D20AE">
          <w:rPr>
            <w:noProof/>
            <w:webHidden/>
          </w:rPr>
          <w:t>ii</w:t>
        </w:r>
        <w:r w:rsidR="006963CB" w:rsidRPr="006D20AE">
          <w:rPr>
            <w:noProof/>
            <w:webHidden/>
          </w:rPr>
          <w:fldChar w:fldCharType="end"/>
        </w:r>
      </w:hyperlink>
    </w:p>
    <w:p w14:paraId="4E7ADD0E" w14:textId="51A26D1A" w:rsidR="006963CB" w:rsidRPr="006D20AE" w:rsidRDefault="002E3D4D" w:rsidP="006963CB">
      <w:pPr>
        <w:pStyle w:val="TOC1"/>
        <w:spacing w:after="0" w:line="276" w:lineRule="auto"/>
        <w:rPr>
          <w:rFonts w:eastAsiaTheme="minorEastAsia"/>
          <w:b w:val="0"/>
          <w:noProof/>
        </w:rPr>
      </w:pPr>
      <w:hyperlink w:anchor="_Toc208918187" w:history="1">
        <w:r w:rsidR="006963CB" w:rsidRPr="006D20AE">
          <w:rPr>
            <w:rStyle w:val="Hyperlink"/>
            <w:noProof/>
            <w:color w:val="auto"/>
            <w:lang w:bidi="hi-IN"/>
          </w:rPr>
          <w:t>DEDICATION</w:t>
        </w:r>
        <w:r w:rsidR="006963CB" w:rsidRPr="006D20AE">
          <w:rPr>
            <w:noProof/>
            <w:webHidden/>
          </w:rPr>
          <w:tab/>
        </w:r>
        <w:r w:rsidR="006963CB" w:rsidRPr="006D20AE">
          <w:rPr>
            <w:noProof/>
            <w:webHidden/>
          </w:rPr>
          <w:fldChar w:fldCharType="begin"/>
        </w:r>
        <w:r w:rsidR="006963CB" w:rsidRPr="006D20AE">
          <w:rPr>
            <w:noProof/>
            <w:webHidden/>
          </w:rPr>
          <w:instrText xml:space="preserve"> PAGEREF _Toc208918187 \h </w:instrText>
        </w:r>
        <w:r w:rsidR="006963CB" w:rsidRPr="006D20AE">
          <w:rPr>
            <w:noProof/>
            <w:webHidden/>
          </w:rPr>
        </w:r>
        <w:r w:rsidR="006963CB" w:rsidRPr="006D20AE">
          <w:rPr>
            <w:noProof/>
            <w:webHidden/>
          </w:rPr>
          <w:fldChar w:fldCharType="separate"/>
        </w:r>
        <w:r w:rsidR="006D20AE">
          <w:rPr>
            <w:noProof/>
            <w:webHidden/>
          </w:rPr>
          <w:t>iii</w:t>
        </w:r>
        <w:r w:rsidR="006963CB" w:rsidRPr="006D20AE">
          <w:rPr>
            <w:noProof/>
            <w:webHidden/>
          </w:rPr>
          <w:fldChar w:fldCharType="end"/>
        </w:r>
      </w:hyperlink>
    </w:p>
    <w:p w14:paraId="5A7F3029" w14:textId="45FD125C" w:rsidR="006963CB" w:rsidRPr="006D20AE" w:rsidRDefault="002E3D4D" w:rsidP="006963CB">
      <w:pPr>
        <w:pStyle w:val="TOC1"/>
        <w:spacing w:after="0" w:line="276" w:lineRule="auto"/>
        <w:rPr>
          <w:rFonts w:eastAsiaTheme="minorEastAsia"/>
          <w:b w:val="0"/>
          <w:noProof/>
        </w:rPr>
      </w:pPr>
      <w:hyperlink w:anchor="_Toc208918188" w:history="1">
        <w:r w:rsidR="006963CB" w:rsidRPr="006D20AE">
          <w:rPr>
            <w:rStyle w:val="Hyperlink"/>
            <w:noProof/>
            <w:color w:val="auto"/>
          </w:rPr>
          <w:t>ACKNOWLEDGEMENT</w:t>
        </w:r>
        <w:r w:rsidR="006963CB" w:rsidRPr="006D20AE">
          <w:rPr>
            <w:noProof/>
            <w:webHidden/>
          </w:rPr>
          <w:tab/>
        </w:r>
        <w:r w:rsidR="006963CB" w:rsidRPr="006D20AE">
          <w:rPr>
            <w:noProof/>
            <w:webHidden/>
          </w:rPr>
          <w:fldChar w:fldCharType="begin"/>
        </w:r>
        <w:r w:rsidR="006963CB" w:rsidRPr="006D20AE">
          <w:rPr>
            <w:noProof/>
            <w:webHidden/>
          </w:rPr>
          <w:instrText xml:space="preserve"> PAGEREF _Toc208918188 \h </w:instrText>
        </w:r>
        <w:r w:rsidR="006963CB" w:rsidRPr="006D20AE">
          <w:rPr>
            <w:noProof/>
            <w:webHidden/>
          </w:rPr>
        </w:r>
        <w:r w:rsidR="006963CB" w:rsidRPr="006D20AE">
          <w:rPr>
            <w:noProof/>
            <w:webHidden/>
          </w:rPr>
          <w:fldChar w:fldCharType="separate"/>
        </w:r>
        <w:r w:rsidR="006D20AE">
          <w:rPr>
            <w:noProof/>
            <w:webHidden/>
          </w:rPr>
          <w:t>iv</w:t>
        </w:r>
        <w:r w:rsidR="006963CB" w:rsidRPr="006D20AE">
          <w:rPr>
            <w:noProof/>
            <w:webHidden/>
          </w:rPr>
          <w:fldChar w:fldCharType="end"/>
        </w:r>
      </w:hyperlink>
    </w:p>
    <w:p w14:paraId="5C677912" w14:textId="1F637B7B" w:rsidR="006963CB" w:rsidRPr="006D20AE" w:rsidRDefault="002E3D4D" w:rsidP="006963CB">
      <w:pPr>
        <w:pStyle w:val="TOC1"/>
        <w:spacing w:after="0" w:line="276" w:lineRule="auto"/>
        <w:rPr>
          <w:rFonts w:eastAsiaTheme="minorEastAsia"/>
          <w:b w:val="0"/>
          <w:noProof/>
        </w:rPr>
      </w:pPr>
      <w:hyperlink w:anchor="_Toc208918189" w:history="1">
        <w:r w:rsidR="006963CB" w:rsidRPr="006D20AE">
          <w:rPr>
            <w:rStyle w:val="Hyperlink"/>
            <w:rFonts w:eastAsia="Calibri Light"/>
            <w:noProof/>
            <w:color w:val="auto"/>
          </w:rPr>
          <w:t>ABSTRACT</w:t>
        </w:r>
        <w:r w:rsidR="006963CB" w:rsidRPr="006D20AE">
          <w:rPr>
            <w:noProof/>
            <w:webHidden/>
          </w:rPr>
          <w:tab/>
        </w:r>
        <w:r w:rsidR="006963CB" w:rsidRPr="006D20AE">
          <w:rPr>
            <w:noProof/>
            <w:webHidden/>
          </w:rPr>
          <w:fldChar w:fldCharType="begin"/>
        </w:r>
        <w:r w:rsidR="006963CB" w:rsidRPr="006D20AE">
          <w:rPr>
            <w:noProof/>
            <w:webHidden/>
          </w:rPr>
          <w:instrText xml:space="preserve"> PAGEREF _Toc208918189 \h </w:instrText>
        </w:r>
        <w:r w:rsidR="006963CB" w:rsidRPr="006D20AE">
          <w:rPr>
            <w:noProof/>
            <w:webHidden/>
          </w:rPr>
        </w:r>
        <w:r w:rsidR="006963CB" w:rsidRPr="006D20AE">
          <w:rPr>
            <w:noProof/>
            <w:webHidden/>
          </w:rPr>
          <w:fldChar w:fldCharType="separate"/>
        </w:r>
        <w:r w:rsidR="006D20AE">
          <w:rPr>
            <w:noProof/>
            <w:webHidden/>
          </w:rPr>
          <w:t>v</w:t>
        </w:r>
        <w:r w:rsidR="006963CB" w:rsidRPr="006D20AE">
          <w:rPr>
            <w:noProof/>
            <w:webHidden/>
          </w:rPr>
          <w:fldChar w:fldCharType="end"/>
        </w:r>
      </w:hyperlink>
    </w:p>
    <w:p w14:paraId="089CA220" w14:textId="7269CBC5" w:rsidR="006963CB" w:rsidRPr="006D20AE" w:rsidRDefault="002E3D4D" w:rsidP="006963CB">
      <w:pPr>
        <w:pStyle w:val="TOC1"/>
        <w:spacing w:after="0" w:line="276" w:lineRule="auto"/>
        <w:rPr>
          <w:rFonts w:eastAsiaTheme="minorEastAsia"/>
          <w:b w:val="0"/>
          <w:noProof/>
        </w:rPr>
      </w:pPr>
      <w:hyperlink w:anchor="_Toc208918190" w:history="1">
        <w:r w:rsidR="006963CB" w:rsidRPr="006D20AE">
          <w:rPr>
            <w:rStyle w:val="Hyperlink"/>
            <w:noProof/>
            <w:color w:val="auto"/>
          </w:rPr>
          <w:t>TABLE OF CONTENTS</w:t>
        </w:r>
        <w:r w:rsidR="006963CB" w:rsidRPr="006D20AE">
          <w:rPr>
            <w:noProof/>
            <w:webHidden/>
          </w:rPr>
          <w:tab/>
        </w:r>
        <w:r w:rsidR="006963CB" w:rsidRPr="006D20AE">
          <w:rPr>
            <w:noProof/>
            <w:webHidden/>
          </w:rPr>
          <w:fldChar w:fldCharType="begin"/>
        </w:r>
        <w:r w:rsidR="006963CB" w:rsidRPr="006D20AE">
          <w:rPr>
            <w:noProof/>
            <w:webHidden/>
          </w:rPr>
          <w:instrText xml:space="preserve"> PAGEREF _Toc208918190 \h </w:instrText>
        </w:r>
        <w:r w:rsidR="006963CB" w:rsidRPr="006D20AE">
          <w:rPr>
            <w:noProof/>
            <w:webHidden/>
          </w:rPr>
        </w:r>
        <w:r w:rsidR="006963CB" w:rsidRPr="006D20AE">
          <w:rPr>
            <w:noProof/>
            <w:webHidden/>
          </w:rPr>
          <w:fldChar w:fldCharType="separate"/>
        </w:r>
        <w:r w:rsidR="006D20AE">
          <w:rPr>
            <w:noProof/>
            <w:webHidden/>
          </w:rPr>
          <w:t>vi</w:t>
        </w:r>
        <w:r w:rsidR="006963CB" w:rsidRPr="006D20AE">
          <w:rPr>
            <w:noProof/>
            <w:webHidden/>
          </w:rPr>
          <w:fldChar w:fldCharType="end"/>
        </w:r>
      </w:hyperlink>
    </w:p>
    <w:p w14:paraId="7C045F64" w14:textId="29D1FEC9" w:rsidR="006963CB" w:rsidRPr="006D20AE" w:rsidRDefault="002E3D4D" w:rsidP="006963CB">
      <w:pPr>
        <w:pStyle w:val="TOC1"/>
        <w:spacing w:after="0" w:line="276" w:lineRule="auto"/>
        <w:rPr>
          <w:rFonts w:eastAsiaTheme="minorEastAsia"/>
          <w:b w:val="0"/>
          <w:noProof/>
        </w:rPr>
      </w:pPr>
      <w:hyperlink w:anchor="_Toc208918191" w:history="1">
        <w:r w:rsidR="006963CB" w:rsidRPr="006D20AE">
          <w:rPr>
            <w:rStyle w:val="Hyperlink"/>
            <w:rFonts w:eastAsia="Calibri Light"/>
            <w:noProof/>
            <w:color w:val="auto"/>
          </w:rPr>
          <w:t>LIST OF TABLES</w:t>
        </w:r>
        <w:r w:rsidR="006963CB" w:rsidRPr="006D20AE">
          <w:rPr>
            <w:noProof/>
            <w:webHidden/>
          </w:rPr>
          <w:tab/>
        </w:r>
        <w:r w:rsidR="006963CB" w:rsidRPr="006D20AE">
          <w:rPr>
            <w:noProof/>
            <w:webHidden/>
          </w:rPr>
          <w:fldChar w:fldCharType="begin"/>
        </w:r>
        <w:r w:rsidR="006963CB" w:rsidRPr="006D20AE">
          <w:rPr>
            <w:noProof/>
            <w:webHidden/>
          </w:rPr>
          <w:instrText xml:space="preserve"> PAGEREF _Toc208918191 \h </w:instrText>
        </w:r>
        <w:r w:rsidR="006963CB" w:rsidRPr="006D20AE">
          <w:rPr>
            <w:noProof/>
            <w:webHidden/>
          </w:rPr>
        </w:r>
        <w:r w:rsidR="006963CB" w:rsidRPr="006D20AE">
          <w:rPr>
            <w:noProof/>
            <w:webHidden/>
          </w:rPr>
          <w:fldChar w:fldCharType="separate"/>
        </w:r>
        <w:r w:rsidR="006D20AE">
          <w:rPr>
            <w:noProof/>
            <w:webHidden/>
          </w:rPr>
          <w:t>viii</w:t>
        </w:r>
        <w:r w:rsidR="006963CB" w:rsidRPr="006D20AE">
          <w:rPr>
            <w:noProof/>
            <w:webHidden/>
          </w:rPr>
          <w:fldChar w:fldCharType="end"/>
        </w:r>
      </w:hyperlink>
    </w:p>
    <w:p w14:paraId="4ECC8141" w14:textId="3A9034A3" w:rsidR="006963CB" w:rsidRPr="006D20AE" w:rsidRDefault="002E3D4D" w:rsidP="006963CB">
      <w:pPr>
        <w:pStyle w:val="TOC1"/>
        <w:spacing w:after="0" w:line="276" w:lineRule="auto"/>
        <w:rPr>
          <w:rFonts w:eastAsiaTheme="minorEastAsia"/>
          <w:b w:val="0"/>
          <w:noProof/>
        </w:rPr>
      </w:pPr>
      <w:hyperlink w:anchor="_Toc208918192" w:history="1">
        <w:r w:rsidR="006963CB" w:rsidRPr="006D20AE">
          <w:rPr>
            <w:rStyle w:val="Hyperlink"/>
            <w:noProof/>
            <w:color w:val="auto"/>
          </w:rPr>
          <w:t>LIST OF FIGURES</w:t>
        </w:r>
        <w:r w:rsidR="006963CB" w:rsidRPr="006D20AE">
          <w:rPr>
            <w:noProof/>
            <w:webHidden/>
          </w:rPr>
          <w:tab/>
        </w:r>
        <w:r w:rsidR="006963CB" w:rsidRPr="006D20AE">
          <w:rPr>
            <w:noProof/>
            <w:webHidden/>
          </w:rPr>
          <w:fldChar w:fldCharType="begin"/>
        </w:r>
        <w:r w:rsidR="006963CB" w:rsidRPr="006D20AE">
          <w:rPr>
            <w:noProof/>
            <w:webHidden/>
          </w:rPr>
          <w:instrText xml:space="preserve"> PAGEREF _Toc208918192 \h </w:instrText>
        </w:r>
        <w:r w:rsidR="006963CB" w:rsidRPr="006D20AE">
          <w:rPr>
            <w:noProof/>
            <w:webHidden/>
          </w:rPr>
        </w:r>
        <w:r w:rsidR="006963CB" w:rsidRPr="006D20AE">
          <w:rPr>
            <w:noProof/>
            <w:webHidden/>
          </w:rPr>
          <w:fldChar w:fldCharType="separate"/>
        </w:r>
        <w:r w:rsidR="006D20AE">
          <w:rPr>
            <w:noProof/>
            <w:webHidden/>
          </w:rPr>
          <w:t>ix</w:t>
        </w:r>
        <w:r w:rsidR="006963CB" w:rsidRPr="006D20AE">
          <w:rPr>
            <w:noProof/>
            <w:webHidden/>
          </w:rPr>
          <w:fldChar w:fldCharType="end"/>
        </w:r>
      </w:hyperlink>
    </w:p>
    <w:p w14:paraId="16877342" w14:textId="3EC8FDDC" w:rsidR="006963CB" w:rsidRPr="006D20AE" w:rsidRDefault="002E3D4D" w:rsidP="006963CB">
      <w:pPr>
        <w:pStyle w:val="TOC1"/>
        <w:spacing w:after="0" w:line="276" w:lineRule="auto"/>
        <w:rPr>
          <w:rFonts w:eastAsiaTheme="minorEastAsia"/>
          <w:b w:val="0"/>
          <w:noProof/>
        </w:rPr>
      </w:pPr>
      <w:hyperlink w:anchor="_Toc208918193" w:history="1">
        <w:r w:rsidR="006963CB" w:rsidRPr="006D20AE">
          <w:rPr>
            <w:rStyle w:val="Hyperlink"/>
            <w:noProof/>
            <w:color w:val="auto"/>
            <w:lang w:bidi="hi-IN"/>
          </w:rPr>
          <w:t>ABBREVIATIONS AND ACRONYMS</w:t>
        </w:r>
        <w:r w:rsidR="006963CB" w:rsidRPr="006D20AE">
          <w:rPr>
            <w:noProof/>
            <w:webHidden/>
          </w:rPr>
          <w:tab/>
        </w:r>
        <w:r w:rsidR="006963CB" w:rsidRPr="006D20AE">
          <w:rPr>
            <w:noProof/>
            <w:webHidden/>
          </w:rPr>
          <w:fldChar w:fldCharType="begin"/>
        </w:r>
        <w:r w:rsidR="006963CB" w:rsidRPr="006D20AE">
          <w:rPr>
            <w:noProof/>
            <w:webHidden/>
          </w:rPr>
          <w:instrText xml:space="preserve"> PAGEREF _Toc208918193 \h </w:instrText>
        </w:r>
        <w:r w:rsidR="006963CB" w:rsidRPr="006D20AE">
          <w:rPr>
            <w:noProof/>
            <w:webHidden/>
          </w:rPr>
        </w:r>
        <w:r w:rsidR="006963CB" w:rsidRPr="006D20AE">
          <w:rPr>
            <w:noProof/>
            <w:webHidden/>
          </w:rPr>
          <w:fldChar w:fldCharType="separate"/>
        </w:r>
        <w:r w:rsidR="006D20AE">
          <w:rPr>
            <w:noProof/>
            <w:webHidden/>
          </w:rPr>
          <w:t>x</w:t>
        </w:r>
        <w:r w:rsidR="006963CB" w:rsidRPr="006D20AE">
          <w:rPr>
            <w:noProof/>
            <w:webHidden/>
          </w:rPr>
          <w:fldChar w:fldCharType="end"/>
        </w:r>
      </w:hyperlink>
    </w:p>
    <w:p w14:paraId="655D59E1" w14:textId="3A07D587" w:rsidR="006963CB" w:rsidRPr="006D20AE" w:rsidRDefault="002E3D4D" w:rsidP="006963CB">
      <w:pPr>
        <w:pStyle w:val="TOC1"/>
        <w:spacing w:after="0" w:line="276" w:lineRule="auto"/>
        <w:rPr>
          <w:rFonts w:eastAsiaTheme="minorEastAsia"/>
          <w:b w:val="0"/>
          <w:noProof/>
        </w:rPr>
      </w:pPr>
      <w:hyperlink w:anchor="_Toc208918194" w:history="1">
        <w:r w:rsidR="006963CB" w:rsidRPr="006D20AE">
          <w:rPr>
            <w:rStyle w:val="Hyperlink"/>
            <w:noProof/>
            <w:color w:val="auto"/>
            <w:lang w:bidi="hi-IN"/>
          </w:rPr>
          <w:t>CHAPTER ONE: INTRODUCTION</w:t>
        </w:r>
        <w:r w:rsidR="006963CB" w:rsidRPr="006D20AE">
          <w:rPr>
            <w:noProof/>
            <w:webHidden/>
          </w:rPr>
          <w:tab/>
        </w:r>
        <w:r w:rsidR="006963CB" w:rsidRPr="006D20AE">
          <w:rPr>
            <w:noProof/>
            <w:webHidden/>
          </w:rPr>
          <w:fldChar w:fldCharType="begin"/>
        </w:r>
        <w:r w:rsidR="006963CB" w:rsidRPr="006D20AE">
          <w:rPr>
            <w:noProof/>
            <w:webHidden/>
          </w:rPr>
          <w:instrText xml:space="preserve"> PAGEREF _Toc208918194 \h </w:instrText>
        </w:r>
        <w:r w:rsidR="006963CB" w:rsidRPr="006D20AE">
          <w:rPr>
            <w:noProof/>
            <w:webHidden/>
          </w:rPr>
        </w:r>
        <w:r w:rsidR="006963CB" w:rsidRPr="006D20AE">
          <w:rPr>
            <w:noProof/>
            <w:webHidden/>
          </w:rPr>
          <w:fldChar w:fldCharType="separate"/>
        </w:r>
        <w:r w:rsidR="006D20AE">
          <w:rPr>
            <w:noProof/>
            <w:webHidden/>
          </w:rPr>
          <w:t>1</w:t>
        </w:r>
        <w:r w:rsidR="006963CB" w:rsidRPr="006D20AE">
          <w:rPr>
            <w:noProof/>
            <w:webHidden/>
          </w:rPr>
          <w:fldChar w:fldCharType="end"/>
        </w:r>
      </w:hyperlink>
    </w:p>
    <w:p w14:paraId="494E01B3" w14:textId="23A6245C"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195" w:history="1">
        <w:r w:rsidR="006963CB" w:rsidRPr="006D20AE">
          <w:rPr>
            <w:rStyle w:val="Hyperlink"/>
            <w:color w:val="auto"/>
          </w:rPr>
          <w:t>1.1 Background of the Study</w:t>
        </w:r>
        <w:r w:rsidR="006963CB" w:rsidRPr="006D20AE">
          <w:rPr>
            <w:webHidden/>
          </w:rPr>
          <w:tab/>
        </w:r>
        <w:r w:rsidR="006963CB" w:rsidRPr="006D20AE">
          <w:rPr>
            <w:webHidden/>
          </w:rPr>
          <w:fldChar w:fldCharType="begin"/>
        </w:r>
        <w:r w:rsidR="006963CB" w:rsidRPr="006D20AE">
          <w:rPr>
            <w:webHidden/>
          </w:rPr>
          <w:instrText xml:space="preserve"> PAGEREF _Toc208918195 \h </w:instrText>
        </w:r>
        <w:r w:rsidR="006963CB" w:rsidRPr="006D20AE">
          <w:rPr>
            <w:webHidden/>
          </w:rPr>
        </w:r>
        <w:r w:rsidR="006963CB" w:rsidRPr="006D20AE">
          <w:rPr>
            <w:webHidden/>
          </w:rPr>
          <w:fldChar w:fldCharType="separate"/>
        </w:r>
        <w:r w:rsidR="006D20AE">
          <w:rPr>
            <w:webHidden/>
          </w:rPr>
          <w:t>1</w:t>
        </w:r>
        <w:r w:rsidR="006963CB" w:rsidRPr="006D20AE">
          <w:rPr>
            <w:webHidden/>
          </w:rPr>
          <w:fldChar w:fldCharType="end"/>
        </w:r>
      </w:hyperlink>
    </w:p>
    <w:p w14:paraId="50A41E9F" w14:textId="681F2C7A"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196" w:history="1">
        <w:r w:rsidR="006963CB" w:rsidRPr="006D20AE">
          <w:rPr>
            <w:rStyle w:val="Hyperlink"/>
            <w:color w:val="auto"/>
          </w:rPr>
          <w:t>1.2 Statement of the Problem</w:t>
        </w:r>
        <w:r w:rsidR="006963CB" w:rsidRPr="006D20AE">
          <w:rPr>
            <w:webHidden/>
          </w:rPr>
          <w:tab/>
        </w:r>
        <w:r w:rsidR="006963CB" w:rsidRPr="006D20AE">
          <w:rPr>
            <w:webHidden/>
          </w:rPr>
          <w:fldChar w:fldCharType="begin"/>
        </w:r>
        <w:r w:rsidR="006963CB" w:rsidRPr="006D20AE">
          <w:rPr>
            <w:webHidden/>
          </w:rPr>
          <w:instrText xml:space="preserve"> PAGEREF _Toc208918196 \h </w:instrText>
        </w:r>
        <w:r w:rsidR="006963CB" w:rsidRPr="006D20AE">
          <w:rPr>
            <w:webHidden/>
          </w:rPr>
        </w:r>
        <w:r w:rsidR="006963CB" w:rsidRPr="006D20AE">
          <w:rPr>
            <w:webHidden/>
          </w:rPr>
          <w:fldChar w:fldCharType="separate"/>
        </w:r>
        <w:r w:rsidR="006D20AE">
          <w:rPr>
            <w:webHidden/>
          </w:rPr>
          <w:t>14</w:t>
        </w:r>
        <w:r w:rsidR="006963CB" w:rsidRPr="006D20AE">
          <w:rPr>
            <w:webHidden/>
          </w:rPr>
          <w:fldChar w:fldCharType="end"/>
        </w:r>
      </w:hyperlink>
    </w:p>
    <w:p w14:paraId="4337977F" w14:textId="311B2640"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197" w:history="1">
        <w:r w:rsidR="006963CB" w:rsidRPr="006D20AE">
          <w:rPr>
            <w:rStyle w:val="Hyperlink"/>
            <w:color w:val="auto"/>
          </w:rPr>
          <w:t>1.3 Study Objectives</w:t>
        </w:r>
        <w:r w:rsidR="006963CB" w:rsidRPr="006D20AE">
          <w:rPr>
            <w:webHidden/>
          </w:rPr>
          <w:tab/>
        </w:r>
        <w:r w:rsidR="006963CB" w:rsidRPr="006D20AE">
          <w:rPr>
            <w:webHidden/>
          </w:rPr>
          <w:fldChar w:fldCharType="begin"/>
        </w:r>
        <w:r w:rsidR="006963CB" w:rsidRPr="006D20AE">
          <w:rPr>
            <w:webHidden/>
          </w:rPr>
          <w:instrText xml:space="preserve"> PAGEREF _Toc208918197 \h </w:instrText>
        </w:r>
        <w:r w:rsidR="006963CB" w:rsidRPr="006D20AE">
          <w:rPr>
            <w:webHidden/>
          </w:rPr>
        </w:r>
        <w:r w:rsidR="006963CB" w:rsidRPr="006D20AE">
          <w:rPr>
            <w:webHidden/>
          </w:rPr>
          <w:fldChar w:fldCharType="separate"/>
        </w:r>
        <w:r w:rsidR="006D20AE">
          <w:rPr>
            <w:webHidden/>
          </w:rPr>
          <w:t>15</w:t>
        </w:r>
        <w:r w:rsidR="006963CB" w:rsidRPr="006D20AE">
          <w:rPr>
            <w:webHidden/>
          </w:rPr>
          <w:fldChar w:fldCharType="end"/>
        </w:r>
      </w:hyperlink>
    </w:p>
    <w:p w14:paraId="46BBC5E4" w14:textId="399E6F90"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198" w:history="1">
        <w:r w:rsidR="006963CB" w:rsidRPr="006D20AE">
          <w:rPr>
            <w:rStyle w:val="Hyperlink"/>
            <w:color w:val="auto"/>
          </w:rPr>
          <w:t>1.4 Study Hypotheses</w:t>
        </w:r>
        <w:r w:rsidR="006963CB" w:rsidRPr="006D20AE">
          <w:rPr>
            <w:webHidden/>
          </w:rPr>
          <w:tab/>
        </w:r>
        <w:r w:rsidR="006963CB" w:rsidRPr="006D20AE">
          <w:rPr>
            <w:webHidden/>
          </w:rPr>
          <w:fldChar w:fldCharType="begin"/>
        </w:r>
        <w:r w:rsidR="006963CB" w:rsidRPr="006D20AE">
          <w:rPr>
            <w:webHidden/>
          </w:rPr>
          <w:instrText xml:space="preserve"> PAGEREF _Toc208918198 \h </w:instrText>
        </w:r>
        <w:r w:rsidR="006963CB" w:rsidRPr="006D20AE">
          <w:rPr>
            <w:webHidden/>
          </w:rPr>
        </w:r>
        <w:r w:rsidR="006963CB" w:rsidRPr="006D20AE">
          <w:rPr>
            <w:webHidden/>
          </w:rPr>
          <w:fldChar w:fldCharType="separate"/>
        </w:r>
        <w:r w:rsidR="006D20AE">
          <w:rPr>
            <w:webHidden/>
          </w:rPr>
          <w:t>15</w:t>
        </w:r>
        <w:r w:rsidR="006963CB" w:rsidRPr="006D20AE">
          <w:rPr>
            <w:webHidden/>
          </w:rPr>
          <w:fldChar w:fldCharType="end"/>
        </w:r>
      </w:hyperlink>
    </w:p>
    <w:p w14:paraId="2CA3A51B" w14:textId="19B3C1AB"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199" w:history="1">
        <w:r w:rsidR="006963CB" w:rsidRPr="006D20AE">
          <w:rPr>
            <w:rStyle w:val="Hyperlink"/>
            <w:color w:val="auto"/>
          </w:rPr>
          <w:t>1.5 Significance of the Study</w:t>
        </w:r>
        <w:r w:rsidR="006963CB" w:rsidRPr="006D20AE">
          <w:rPr>
            <w:webHidden/>
          </w:rPr>
          <w:tab/>
        </w:r>
        <w:r w:rsidR="006963CB" w:rsidRPr="006D20AE">
          <w:rPr>
            <w:webHidden/>
          </w:rPr>
          <w:fldChar w:fldCharType="begin"/>
        </w:r>
        <w:r w:rsidR="006963CB" w:rsidRPr="006D20AE">
          <w:rPr>
            <w:webHidden/>
          </w:rPr>
          <w:instrText xml:space="preserve"> PAGEREF _Toc208918199 \h </w:instrText>
        </w:r>
        <w:r w:rsidR="006963CB" w:rsidRPr="006D20AE">
          <w:rPr>
            <w:webHidden/>
          </w:rPr>
        </w:r>
        <w:r w:rsidR="006963CB" w:rsidRPr="006D20AE">
          <w:rPr>
            <w:webHidden/>
          </w:rPr>
          <w:fldChar w:fldCharType="separate"/>
        </w:r>
        <w:r w:rsidR="006D20AE">
          <w:rPr>
            <w:webHidden/>
          </w:rPr>
          <w:t>16</w:t>
        </w:r>
        <w:r w:rsidR="006963CB" w:rsidRPr="006D20AE">
          <w:rPr>
            <w:webHidden/>
          </w:rPr>
          <w:fldChar w:fldCharType="end"/>
        </w:r>
      </w:hyperlink>
    </w:p>
    <w:p w14:paraId="1D01B827" w14:textId="0EFB017A"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00" w:history="1">
        <w:r w:rsidR="006963CB" w:rsidRPr="006D20AE">
          <w:rPr>
            <w:rStyle w:val="Hyperlink"/>
            <w:color w:val="auto"/>
          </w:rPr>
          <w:t>1.6 Scope of the Study</w:t>
        </w:r>
        <w:r w:rsidR="006963CB" w:rsidRPr="006D20AE">
          <w:rPr>
            <w:webHidden/>
          </w:rPr>
          <w:tab/>
        </w:r>
        <w:r w:rsidR="006963CB" w:rsidRPr="006D20AE">
          <w:rPr>
            <w:webHidden/>
          </w:rPr>
          <w:fldChar w:fldCharType="begin"/>
        </w:r>
        <w:r w:rsidR="006963CB" w:rsidRPr="006D20AE">
          <w:rPr>
            <w:webHidden/>
          </w:rPr>
          <w:instrText xml:space="preserve"> PAGEREF _Toc208918200 \h </w:instrText>
        </w:r>
        <w:r w:rsidR="006963CB" w:rsidRPr="006D20AE">
          <w:rPr>
            <w:webHidden/>
          </w:rPr>
        </w:r>
        <w:r w:rsidR="006963CB" w:rsidRPr="006D20AE">
          <w:rPr>
            <w:webHidden/>
          </w:rPr>
          <w:fldChar w:fldCharType="separate"/>
        </w:r>
        <w:r w:rsidR="006D20AE">
          <w:rPr>
            <w:webHidden/>
          </w:rPr>
          <w:t>17</w:t>
        </w:r>
        <w:r w:rsidR="006963CB" w:rsidRPr="006D20AE">
          <w:rPr>
            <w:webHidden/>
          </w:rPr>
          <w:fldChar w:fldCharType="end"/>
        </w:r>
      </w:hyperlink>
    </w:p>
    <w:p w14:paraId="6602849C" w14:textId="6045DE5E"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01" w:history="1">
        <w:r w:rsidR="006963CB" w:rsidRPr="006D20AE">
          <w:rPr>
            <w:rStyle w:val="Hyperlink"/>
            <w:color w:val="auto"/>
          </w:rPr>
          <w:t>1.7 Limitations</w:t>
        </w:r>
        <w:r w:rsidR="006963CB" w:rsidRPr="006D20AE">
          <w:rPr>
            <w:webHidden/>
          </w:rPr>
          <w:tab/>
        </w:r>
        <w:r w:rsidR="006963CB" w:rsidRPr="006D20AE">
          <w:rPr>
            <w:webHidden/>
          </w:rPr>
          <w:fldChar w:fldCharType="begin"/>
        </w:r>
        <w:r w:rsidR="006963CB" w:rsidRPr="006D20AE">
          <w:rPr>
            <w:webHidden/>
          </w:rPr>
          <w:instrText xml:space="preserve"> PAGEREF _Toc208918201 \h </w:instrText>
        </w:r>
        <w:r w:rsidR="006963CB" w:rsidRPr="006D20AE">
          <w:rPr>
            <w:webHidden/>
          </w:rPr>
        </w:r>
        <w:r w:rsidR="006963CB" w:rsidRPr="006D20AE">
          <w:rPr>
            <w:webHidden/>
          </w:rPr>
          <w:fldChar w:fldCharType="separate"/>
        </w:r>
        <w:r w:rsidR="006D20AE">
          <w:rPr>
            <w:webHidden/>
          </w:rPr>
          <w:t>17</w:t>
        </w:r>
        <w:r w:rsidR="006963CB" w:rsidRPr="006D20AE">
          <w:rPr>
            <w:webHidden/>
          </w:rPr>
          <w:fldChar w:fldCharType="end"/>
        </w:r>
      </w:hyperlink>
    </w:p>
    <w:p w14:paraId="09A649B7" w14:textId="42001388"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02" w:history="1">
        <w:r w:rsidR="006963CB" w:rsidRPr="006D20AE">
          <w:rPr>
            <w:rStyle w:val="Hyperlink"/>
            <w:color w:val="auto"/>
          </w:rPr>
          <w:t>1.8 Delimitations of the Study</w:t>
        </w:r>
        <w:r w:rsidR="006963CB" w:rsidRPr="006D20AE">
          <w:rPr>
            <w:webHidden/>
          </w:rPr>
          <w:tab/>
        </w:r>
        <w:r w:rsidR="006963CB" w:rsidRPr="006D20AE">
          <w:rPr>
            <w:webHidden/>
          </w:rPr>
          <w:fldChar w:fldCharType="begin"/>
        </w:r>
        <w:r w:rsidR="006963CB" w:rsidRPr="006D20AE">
          <w:rPr>
            <w:webHidden/>
          </w:rPr>
          <w:instrText xml:space="preserve"> PAGEREF _Toc208918202 \h </w:instrText>
        </w:r>
        <w:r w:rsidR="006963CB" w:rsidRPr="006D20AE">
          <w:rPr>
            <w:webHidden/>
          </w:rPr>
        </w:r>
        <w:r w:rsidR="006963CB" w:rsidRPr="006D20AE">
          <w:rPr>
            <w:webHidden/>
          </w:rPr>
          <w:fldChar w:fldCharType="separate"/>
        </w:r>
        <w:r w:rsidR="006D20AE">
          <w:rPr>
            <w:webHidden/>
          </w:rPr>
          <w:t>17</w:t>
        </w:r>
        <w:r w:rsidR="006963CB" w:rsidRPr="006D20AE">
          <w:rPr>
            <w:webHidden/>
          </w:rPr>
          <w:fldChar w:fldCharType="end"/>
        </w:r>
      </w:hyperlink>
    </w:p>
    <w:p w14:paraId="4B669A51" w14:textId="6EF2BFBC"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03" w:history="1">
        <w:r w:rsidR="006963CB" w:rsidRPr="006D20AE">
          <w:rPr>
            <w:rStyle w:val="Hyperlink"/>
            <w:color w:val="auto"/>
          </w:rPr>
          <w:t>1.9 Operational Definition of Terms</w:t>
        </w:r>
        <w:r w:rsidR="006963CB" w:rsidRPr="006D20AE">
          <w:rPr>
            <w:webHidden/>
          </w:rPr>
          <w:tab/>
        </w:r>
        <w:r w:rsidR="006963CB" w:rsidRPr="006D20AE">
          <w:rPr>
            <w:webHidden/>
          </w:rPr>
          <w:fldChar w:fldCharType="begin"/>
        </w:r>
        <w:r w:rsidR="006963CB" w:rsidRPr="006D20AE">
          <w:rPr>
            <w:webHidden/>
          </w:rPr>
          <w:instrText xml:space="preserve"> PAGEREF _Toc208918203 \h </w:instrText>
        </w:r>
        <w:r w:rsidR="006963CB" w:rsidRPr="006D20AE">
          <w:rPr>
            <w:webHidden/>
          </w:rPr>
        </w:r>
        <w:r w:rsidR="006963CB" w:rsidRPr="006D20AE">
          <w:rPr>
            <w:webHidden/>
          </w:rPr>
          <w:fldChar w:fldCharType="separate"/>
        </w:r>
        <w:r w:rsidR="006D20AE">
          <w:rPr>
            <w:webHidden/>
          </w:rPr>
          <w:t>18</w:t>
        </w:r>
        <w:r w:rsidR="006963CB" w:rsidRPr="006D20AE">
          <w:rPr>
            <w:webHidden/>
          </w:rPr>
          <w:fldChar w:fldCharType="end"/>
        </w:r>
      </w:hyperlink>
    </w:p>
    <w:p w14:paraId="3A3AEF0A" w14:textId="65A8E7C0" w:rsidR="006963CB" w:rsidRPr="006D20AE" w:rsidRDefault="002E3D4D" w:rsidP="006963CB">
      <w:pPr>
        <w:pStyle w:val="TOC1"/>
        <w:spacing w:after="0" w:line="276" w:lineRule="auto"/>
        <w:rPr>
          <w:rFonts w:eastAsiaTheme="minorEastAsia"/>
          <w:b w:val="0"/>
          <w:noProof/>
        </w:rPr>
      </w:pPr>
      <w:hyperlink w:anchor="_Toc208918204" w:history="1">
        <w:r w:rsidR="006963CB" w:rsidRPr="006D20AE">
          <w:rPr>
            <w:rStyle w:val="Hyperlink"/>
            <w:noProof/>
            <w:color w:val="auto"/>
            <w:lang w:bidi="hi-IN"/>
          </w:rPr>
          <w:t>CHAPTER TWO: LITERATURE REVIEW</w:t>
        </w:r>
        <w:r w:rsidR="006963CB" w:rsidRPr="006D20AE">
          <w:rPr>
            <w:noProof/>
            <w:webHidden/>
          </w:rPr>
          <w:tab/>
        </w:r>
        <w:r w:rsidR="006963CB" w:rsidRPr="006D20AE">
          <w:rPr>
            <w:noProof/>
            <w:webHidden/>
          </w:rPr>
          <w:fldChar w:fldCharType="begin"/>
        </w:r>
        <w:r w:rsidR="006963CB" w:rsidRPr="006D20AE">
          <w:rPr>
            <w:noProof/>
            <w:webHidden/>
          </w:rPr>
          <w:instrText xml:space="preserve"> PAGEREF _Toc208918204 \h </w:instrText>
        </w:r>
        <w:r w:rsidR="006963CB" w:rsidRPr="006D20AE">
          <w:rPr>
            <w:noProof/>
            <w:webHidden/>
          </w:rPr>
        </w:r>
        <w:r w:rsidR="006963CB" w:rsidRPr="006D20AE">
          <w:rPr>
            <w:noProof/>
            <w:webHidden/>
          </w:rPr>
          <w:fldChar w:fldCharType="separate"/>
        </w:r>
        <w:r w:rsidR="006D20AE">
          <w:rPr>
            <w:noProof/>
            <w:webHidden/>
          </w:rPr>
          <w:t>20</w:t>
        </w:r>
        <w:r w:rsidR="006963CB" w:rsidRPr="006D20AE">
          <w:rPr>
            <w:noProof/>
            <w:webHidden/>
          </w:rPr>
          <w:fldChar w:fldCharType="end"/>
        </w:r>
      </w:hyperlink>
    </w:p>
    <w:p w14:paraId="01F135C4" w14:textId="0888208B"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05" w:history="1">
        <w:r w:rsidR="006963CB" w:rsidRPr="006D20AE">
          <w:rPr>
            <w:rStyle w:val="Hyperlink"/>
            <w:color w:val="auto"/>
          </w:rPr>
          <w:t>2.1 Introduction</w:t>
        </w:r>
        <w:r w:rsidR="006963CB" w:rsidRPr="006D20AE">
          <w:rPr>
            <w:webHidden/>
          </w:rPr>
          <w:tab/>
        </w:r>
        <w:r w:rsidR="006963CB" w:rsidRPr="006D20AE">
          <w:rPr>
            <w:webHidden/>
          </w:rPr>
          <w:fldChar w:fldCharType="begin"/>
        </w:r>
        <w:r w:rsidR="006963CB" w:rsidRPr="006D20AE">
          <w:rPr>
            <w:webHidden/>
          </w:rPr>
          <w:instrText xml:space="preserve"> PAGEREF _Toc208918205 \h </w:instrText>
        </w:r>
        <w:r w:rsidR="006963CB" w:rsidRPr="006D20AE">
          <w:rPr>
            <w:webHidden/>
          </w:rPr>
        </w:r>
        <w:r w:rsidR="006963CB" w:rsidRPr="006D20AE">
          <w:rPr>
            <w:webHidden/>
          </w:rPr>
          <w:fldChar w:fldCharType="separate"/>
        </w:r>
        <w:r w:rsidR="006D20AE">
          <w:rPr>
            <w:webHidden/>
          </w:rPr>
          <w:t>20</w:t>
        </w:r>
        <w:r w:rsidR="006963CB" w:rsidRPr="006D20AE">
          <w:rPr>
            <w:webHidden/>
          </w:rPr>
          <w:fldChar w:fldCharType="end"/>
        </w:r>
      </w:hyperlink>
    </w:p>
    <w:p w14:paraId="1DA85F98" w14:textId="01CBDA11"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06" w:history="1">
        <w:r w:rsidR="006963CB" w:rsidRPr="006D20AE">
          <w:rPr>
            <w:rStyle w:val="Hyperlink"/>
            <w:color w:val="auto"/>
          </w:rPr>
          <w:t>2.2 Theoretical Review</w:t>
        </w:r>
        <w:r w:rsidR="006963CB" w:rsidRPr="006D20AE">
          <w:rPr>
            <w:webHidden/>
          </w:rPr>
          <w:tab/>
        </w:r>
        <w:r w:rsidR="006963CB" w:rsidRPr="006D20AE">
          <w:rPr>
            <w:webHidden/>
          </w:rPr>
          <w:fldChar w:fldCharType="begin"/>
        </w:r>
        <w:r w:rsidR="006963CB" w:rsidRPr="006D20AE">
          <w:rPr>
            <w:webHidden/>
          </w:rPr>
          <w:instrText xml:space="preserve"> PAGEREF _Toc208918206 \h </w:instrText>
        </w:r>
        <w:r w:rsidR="006963CB" w:rsidRPr="006D20AE">
          <w:rPr>
            <w:webHidden/>
          </w:rPr>
        </w:r>
        <w:r w:rsidR="006963CB" w:rsidRPr="006D20AE">
          <w:rPr>
            <w:webHidden/>
          </w:rPr>
          <w:fldChar w:fldCharType="separate"/>
        </w:r>
        <w:r w:rsidR="006D20AE">
          <w:rPr>
            <w:webHidden/>
          </w:rPr>
          <w:t>20</w:t>
        </w:r>
        <w:r w:rsidR="006963CB" w:rsidRPr="006D20AE">
          <w:rPr>
            <w:webHidden/>
          </w:rPr>
          <w:fldChar w:fldCharType="end"/>
        </w:r>
      </w:hyperlink>
    </w:p>
    <w:p w14:paraId="5F681752" w14:textId="407D3730"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07" w:history="1">
        <w:r w:rsidR="006963CB" w:rsidRPr="006D20AE">
          <w:rPr>
            <w:rStyle w:val="Hyperlink"/>
            <w:color w:val="auto"/>
          </w:rPr>
          <w:t>2.3 Empirical Review</w:t>
        </w:r>
        <w:r w:rsidR="006963CB" w:rsidRPr="006D20AE">
          <w:rPr>
            <w:webHidden/>
          </w:rPr>
          <w:tab/>
        </w:r>
        <w:r w:rsidR="006963CB" w:rsidRPr="006D20AE">
          <w:rPr>
            <w:webHidden/>
          </w:rPr>
          <w:fldChar w:fldCharType="begin"/>
        </w:r>
        <w:r w:rsidR="006963CB" w:rsidRPr="006D20AE">
          <w:rPr>
            <w:webHidden/>
          </w:rPr>
          <w:instrText xml:space="preserve"> PAGEREF _Toc208918207 \h </w:instrText>
        </w:r>
        <w:r w:rsidR="006963CB" w:rsidRPr="006D20AE">
          <w:rPr>
            <w:webHidden/>
          </w:rPr>
        </w:r>
        <w:r w:rsidR="006963CB" w:rsidRPr="006D20AE">
          <w:rPr>
            <w:webHidden/>
          </w:rPr>
          <w:fldChar w:fldCharType="separate"/>
        </w:r>
        <w:r w:rsidR="006D20AE">
          <w:rPr>
            <w:webHidden/>
          </w:rPr>
          <w:t>30</w:t>
        </w:r>
        <w:r w:rsidR="006963CB" w:rsidRPr="006D20AE">
          <w:rPr>
            <w:webHidden/>
          </w:rPr>
          <w:fldChar w:fldCharType="end"/>
        </w:r>
      </w:hyperlink>
    </w:p>
    <w:p w14:paraId="3753921C" w14:textId="0A4ACC2B"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08" w:history="1">
        <w:r w:rsidR="006963CB" w:rsidRPr="006D20AE">
          <w:rPr>
            <w:rStyle w:val="Hyperlink"/>
            <w:color w:val="auto"/>
          </w:rPr>
          <w:t>2.4 Conceptual Framework</w:t>
        </w:r>
        <w:r w:rsidR="006963CB" w:rsidRPr="006D20AE">
          <w:rPr>
            <w:webHidden/>
          </w:rPr>
          <w:tab/>
        </w:r>
        <w:r w:rsidR="006963CB" w:rsidRPr="006D20AE">
          <w:rPr>
            <w:webHidden/>
          </w:rPr>
          <w:fldChar w:fldCharType="begin"/>
        </w:r>
        <w:r w:rsidR="006963CB" w:rsidRPr="006D20AE">
          <w:rPr>
            <w:webHidden/>
          </w:rPr>
          <w:instrText xml:space="preserve"> PAGEREF _Toc208918208 \h </w:instrText>
        </w:r>
        <w:r w:rsidR="006963CB" w:rsidRPr="006D20AE">
          <w:rPr>
            <w:webHidden/>
          </w:rPr>
        </w:r>
        <w:r w:rsidR="006963CB" w:rsidRPr="006D20AE">
          <w:rPr>
            <w:webHidden/>
          </w:rPr>
          <w:fldChar w:fldCharType="separate"/>
        </w:r>
        <w:r w:rsidR="006D20AE">
          <w:rPr>
            <w:webHidden/>
          </w:rPr>
          <w:t>42</w:t>
        </w:r>
        <w:r w:rsidR="006963CB" w:rsidRPr="006D20AE">
          <w:rPr>
            <w:webHidden/>
          </w:rPr>
          <w:fldChar w:fldCharType="end"/>
        </w:r>
      </w:hyperlink>
    </w:p>
    <w:p w14:paraId="1C19168A" w14:textId="4B62FC09"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09" w:history="1">
        <w:r w:rsidR="006963CB" w:rsidRPr="006D20AE">
          <w:rPr>
            <w:rStyle w:val="Hyperlink"/>
            <w:color w:val="auto"/>
          </w:rPr>
          <w:t>2.5 Operationalization of Variables</w:t>
        </w:r>
        <w:r w:rsidR="006963CB" w:rsidRPr="006D20AE">
          <w:rPr>
            <w:webHidden/>
          </w:rPr>
          <w:tab/>
        </w:r>
        <w:r w:rsidR="006963CB" w:rsidRPr="006D20AE">
          <w:rPr>
            <w:webHidden/>
          </w:rPr>
          <w:fldChar w:fldCharType="begin"/>
        </w:r>
        <w:r w:rsidR="006963CB" w:rsidRPr="006D20AE">
          <w:rPr>
            <w:webHidden/>
          </w:rPr>
          <w:instrText xml:space="preserve"> PAGEREF _Toc208918209 \h </w:instrText>
        </w:r>
        <w:r w:rsidR="006963CB" w:rsidRPr="006D20AE">
          <w:rPr>
            <w:webHidden/>
          </w:rPr>
        </w:r>
        <w:r w:rsidR="006963CB" w:rsidRPr="006D20AE">
          <w:rPr>
            <w:webHidden/>
          </w:rPr>
          <w:fldChar w:fldCharType="separate"/>
        </w:r>
        <w:r w:rsidR="006D20AE">
          <w:rPr>
            <w:webHidden/>
          </w:rPr>
          <w:t>44</w:t>
        </w:r>
        <w:r w:rsidR="006963CB" w:rsidRPr="006D20AE">
          <w:rPr>
            <w:webHidden/>
          </w:rPr>
          <w:fldChar w:fldCharType="end"/>
        </w:r>
      </w:hyperlink>
    </w:p>
    <w:p w14:paraId="098261DC" w14:textId="5521D4BD"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10" w:history="1">
        <w:r w:rsidR="006963CB" w:rsidRPr="006D20AE">
          <w:rPr>
            <w:rStyle w:val="Hyperlink"/>
            <w:color w:val="auto"/>
          </w:rPr>
          <w:t>2.6 Research Gaps Summary</w:t>
        </w:r>
        <w:r w:rsidR="006963CB" w:rsidRPr="006D20AE">
          <w:rPr>
            <w:webHidden/>
          </w:rPr>
          <w:tab/>
        </w:r>
        <w:r w:rsidR="006963CB" w:rsidRPr="006D20AE">
          <w:rPr>
            <w:webHidden/>
          </w:rPr>
          <w:fldChar w:fldCharType="begin"/>
        </w:r>
        <w:r w:rsidR="006963CB" w:rsidRPr="006D20AE">
          <w:rPr>
            <w:webHidden/>
          </w:rPr>
          <w:instrText xml:space="preserve"> PAGEREF _Toc208918210 \h </w:instrText>
        </w:r>
        <w:r w:rsidR="006963CB" w:rsidRPr="006D20AE">
          <w:rPr>
            <w:webHidden/>
          </w:rPr>
        </w:r>
        <w:r w:rsidR="006963CB" w:rsidRPr="006D20AE">
          <w:rPr>
            <w:webHidden/>
          </w:rPr>
          <w:fldChar w:fldCharType="separate"/>
        </w:r>
        <w:r w:rsidR="006D20AE">
          <w:rPr>
            <w:webHidden/>
          </w:rPr>
          <w:t>45</w:t>
        </w:r>
        <w:r w:rsidR="006963CB" w:rsidRPr="006D20AE">
          <w:rPr>
            <w:webHidden/>
          </w:rPr>
          <w:fldChar w:fldCharType="end"/>
        </w:r>
      </w:hyperlink>
    </w:p>
    <w:p w14:paraId="69F0F176" w14:textId="1265B38A" w:rsidR="006963CB" w:rsidRPr="006D20AE" w:rsidRDefault="002E3D4D" w:rsidP="006963CB">
      <w:pPr>
        <w:pStyle w:val="TOC1"/>
        <w:spacing w:after="0" w:line="276" w:lineRule="auto"/>
        <w:rPr>
          <w:rFonts w:eastAsiaTheme="minorEastAsia"/>
          <w:b w:val="0"/>
          <w:noProof/>
        </w:rPr>
      </w:pPr>
      <w:hyperlink w:anchor="_Toc208918211" w:history="1">
        <w:r w:rsidR="006963CB" w:rsidRPr="006D20AE">
          <w:rPr>
            <w:rStyle w:val="Hyperlink"/>
            <w:noProof/>
            <w:color w:val="auto"/>
          </w:rPr>
          <w:t xml:space="preserve">CHAPTER THREE: </w:t>
        </w:r>
        <w:r w:rsidR="006963CB" w:rsidRPr="006D20AE">
          <w:rPr>
            <w:rStyle w:val="Hyperlink"/>
            <w:noProof/>
            <w:color w:val="auto"/>
            <w:lang w:bidi="hi-IN"/>
          </w:rPr>
          <w:t>RESEARCH METHODOLOGY</w:t>
        </w:r>
        <w:r w:rsidR="006963CB" w:rsidRPr="006D20AE">
          <w:rPr>
            <w:noProof/>
            <w:webHidden/>
          </w:rPr>
          <w:tab/>
        </w:r>
        <w:r w:rsidR="006963CB" w:rsidRPr="006D20AE">
          <w:rPr>
            <w:noProof/>
            <w:webHidden/>
          </w:rPr>
          <w:fldChar w:fldCharType="begin"/>
        </w:r>
        <w:r w:rsidR="006963CB" w:rsidRPr="006D20AE">
          <w:rPr>
            <w:noProof/>
            <w:webHidden/>
          </w:rPr>
          <w:instrText xml:space="preserve"> PAGEREF _Toc208918211 \h </w:instrText>
        </w:r>
        <w:r w:rsidR="006963CB" w:rsidRPr="006D20AE">
          <w:rPr>
            <w:noProof/>
            <w:webHidden/>
          </w:rPr>
        </w:r>
        <w:r w:rsidR="006963CB" w:rsidRPr="006D20AE">
          <w:rPr>
            <w:noProof/>
            <w:webHidden/>
          </w:rPr>
          <w:fldChar w:fldCharType="separate"/>
        </w:r>
        <w:r w:rsidR="006D20AE">
          <w:rPr>
            <w:noProof/>
            <w:webHidden/>
          </w:rPr>
          <w:t>49</w:t>
        </w:r>
        <w:r w:rsidR="006963CB" w:rsidRPr="006D20AE">
          <w:rPr>
            <w:noProof/>
            <w:webHidden/>
          </w:rPr>
          <w:fldChar w:fldCharType="end"/>
        </w:r>
      </w:hyperlink>
    </w:p>
    <w:p w14:paraId="5B6C3314" w14:textId="7D6908D3"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12" w:history="1">
        <w:r w:rsidR="006963CB" w:rsidRPr="006D20AE">
          <w:rPr>
            <w:rStyle w:val="Hyperlink"/>
            <w:rFonts w:eastAsia="Times New Roman"/>
            <w:b/>
            <w:color w:val="auto"/>
            <w:lang w:val="zh-CN"/>
          </w:rPr>
          <w:t>3.1 Introduction</w:t>
        </w:r>
        <w:r w:rsidR="006963CB" w:rsidRPr="006D20AE">
          <w:rPr>
            <w:webHidden/>
          </w:rPr>
          <w:tab/>
        </w:r>
        <w:r w:rsidR="006963CB" w:rsidRPr="006D20AE">
          <w:rPr>
            <w:webHidden/>
          </w:rPr>
          <w:fldChar w:fldCharType="begin"/>
        </w:r>
        <w:r w:rsidR="006963CB" w:rsidRPr="006D20AE">
          <w:rPr>
            <w:webHidden/>
          </w:rPr>
          <w:instrText xml:space="preserve"> PAGEREF _Toc208918212 \h </w:instrText>
        </w:r>
        <w:r w:rsidR="006963CB" w:rsidRPr="006D20AE">
          <w:rPr>
            <w:webHidden/>
          </w:rPr>
        </w:r>
        <w:r w:rsidR="006963CB" w:rsidRPr="006D20AE">
          <w:rPr>
            <w:webHidden/>
          </w:rPr>
          <w:fldChar w:fldCharType="separate"/>
        </w:r>
        <w:r w:rsidR="006D20AE">
          <w:rPr>
            <w:webHidden/>
          </w:rPr>
          <w:t>49</w:t>
        </w:r>
        <w:r w:rsidR="006963CB" w:rsidRPr="006D20AE">
          <w:rPr>
            <w:webHidden/>
          </w:rPr>
          <w:fldChar w:fldCharType="end"/>
        </w:r>
      </w:hyperlink>
    </w:p>
    <w:p w14:paraId="60F05FBA" w14:textId="14531004"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13" w:history="1">
        <w:r w:rsidR="006963CB" w:rsidRPr="006D20AE">
          <w:rPr>
            <w:rStyle w:val="Hyperlink"/>
            <w:rFonts w:eastAsia="Times New Roman"/>
            <w:b/>
            <w:color w:val="auto"/>
            <w:lang w:val="zh-CN"/>
          </w:rPr>
          <w:t>3.2 Research Design</w:t>
        </w:r>
        <w:r w:rsidR="006963CB" w:rsidRPr="006D20AE">
          <w:rPr>
            <w:webHidden/>
          </w:rPr>
          <w:tab/>
        </w:r>
        <w:r w:rsidR="006963CB" w:rsidRPr="006D20AE">
          <w:rPr>
            <w:webHidden/>
          </w:rPr>
          <w:fldChar w:fldCharType="begin"/>
        </w:r>
        <w:r w:rsidR="006963CB" w:rsidRPr="006D20AE">
          <w:rPr>
            <w:webHidden/>
          </w:rPr>
          <w:instrText xml:space="preserve"> PAGEREF _Toc208918213 \h </w:instrText>
        </w:r>
        <w:r w:rsidR="006963CB" w:rsidRPr="006D20AE">
          <w:rPr>
            <w:webHidden/>
          </w:rPr>
        </w:r>
        <w:r w:rsidR="006963CB" w:rsidRPr="006D20AE">
          <w:rPr>
            <w:webHidden/>
          </w:rPr>
          <w:fldChar w:fldCharType="separate"/>
        </w:r>
        <w:r w:rsidR="006D20AE">
          <w:rPr>
            <w:webHidden/>
          </w:rPr>
          <w:t>49</w:t>
        </w:r>
        <w:r w:rsidR="006963CB" w:rsidRPr="006D20AE">
          <w:rPr>
            <w:webHidden/>
          </w:rPr>
          <w:fldChar w:fldCharType="end"/>
        </w:r>
      </w:hyperlink>
    </w:p>
    <w:p w14:paraId="00955E22" w14:textId="20E181CC"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14" w:history="1">
        <w:r w:rsidR="006963CB" w:rsidRPr="006D20AE">
          <w:rPr>
            <w:rStyle w:val="Hyperlink"/>
            <w:color w:val="auto"/>
          </w:rPr>
          <w:t>3.3 Target Population</w:t>
        </w:r>
        <w:r w:rsidR="006963CB" w:rsidRPr="006D20AE">
          <w:rPr>
            <w:webHidden/>
          </w:rPr>
          <w:tab/>
        </w:r>
        <w:r w:rsidR="006963CB" w:rsidRPr="006D20AE">
          <w:rPr>
            <w:webHidden/>
          </w:rPr>
          <w:fldChar w:fldCharType="begin"/>
        </w:r>
        <w:r w:rsidR="006963CB" w:rsidRPr="006D20AE">
          <w:rPr>
            <w:webHidden/>
          </w:rPr>
          <w:instrText xml:space="preserve"> PAGEREF _Toc208918214 \h </w:instrText>
        </w:r>
        <w:r w:rsidR="006963CB" w:rsidRPr="006D20AE">
          <w:rPr>
            <w:webHidden/>
          </w:rPr>
        </w:r>
        <w:r w:rsidR="006963CB" w:rsidRPr="006D20AE">
          <w:rPr>
            <w:webHidden/>
          </w:rPr>
          <w:fldChar w:fldCharType="separate"/>
        </w:r>
        <w:r w:rsidR="006D20AE">
          <w:rPr>
            <w:webHidden/>
          </w:rPr>
          <w:t>49</w:t>
        </w:r>
        <w:r w:rsidR="006963CB" w:rsidRPr="006D20AE">
          <w:rPr>
            <w:webHidden/>
          </w:rPr>
          <w:fldChar w:fldCharType="end"/>
        </w:r>
      </w:hyperlink>
    </w:p>
    <w:p w14:paraId="7D48DF9E" w14:textId="768F162E"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15" w:history="1">
        <w:r w:rsidR="006963CB" w:rsidRPr="006D20AE">
          <w:rPr>
            <w:rStyle w:val="Hyperlink"/>
            <w:color w:val="auto"/>
          </w:rPr>
          <w:t>3.4 Sample Size and Sampling Techniques</w:t>
        </w:r>
        <w:r w:rsidR="006963CB" w:rsidRPr="006D20AE">
          <w:rPr>
            <w:webHidden/>
          </w:rPr>
          <w:tab/>
        </w:r>
        <w:r w:rsidR="006963CB" w:rsidRPr="006D20AE">
          <w:rPr>
            <w:webHidden/>
          </w:rPr>
          <w:fldChar w:fldCharType="begin"/>
        </w:r>
        <w:r w:rsidR="006963CB" w:rsidRPr="006D20AE">
          <w:rPr>
            <w:webHidden/>
          </w:rPr>
          <w:instrText xml:space="preserve"> PAGEREF _Toc208918215 \h </w:instrText>
        </w:r>
        <w:r w:rsidR="006963CB" w:rsidRPr="006D20AE">
          <w:rPr>
            <w:webHidden/>
          </w:rPr>
        </w:r>
        <w:r w:rsidR="006963CB" w:rsidRPr="006D20AE">
          <w:rPr>
            <w:webHidden/>
          </w:rPr>
          <w:fldChar w:fldCharType="separate"/>
        </w:r>
        <w:r w:rsidR="006D20AE">
          <w:rPr>
            <w:webHidden/>
          </w:rPr>
          <w:t>50</w:t>
        </w:r>
        <w:r w:rsidR="006963CB" w:rsidRPr="006D20AE">
          <w:rPr>
            <w:webHidden/>
          </w:rPr>
          <w:fldChar w:fldCharType="end"/>
        </w:r>
      </w:hyperlink>
    </w:p>
    <w:p w14:paraId="6FB7A31D" w14:textId="099E53C3"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16" w:history="1">
        <w:r w:rsidR="006963CB" w:rsidRPr="006D20AE">
          <w:rPr>
            <w:rStyle w:val="Hyperlink"/>
            <w:color w:val="auto"/>
          </w:rPr>
          <w:t>3.5 Data Collection Instrument</w:t>
        </w:r>
        <w:r w:rsidR="006963CB" w:rsidRPr="006D20AE">
          <w:rPr>
            <w:webHidden/>
          </w:rPr>
          <w:tab/>
        </w:r>
        <w:r w:rsidR="006963CB" w:rsidRPr="006D20AE">
          <w:rPr>
            <w:webHidden/>
          </w:rPr>
          <w:fldChar w:fldCharType="begin"/>
        </w:r>
        <w:r w:rsidR="006963CB" w:rsidRPr="006D20AE">
          <w:rPr>
            <w:webHidden/>
          </w:rPr>
          <w:instrText xml:space="preserve"> PAGEREF _Toc208918216 \h </w:instrText>
        </w:r>
        <w:r w:rsidR="006963CB" w:rsidRPr="006D20AE">
          <w:rPr>
            <w:webHidden/>
          </w:rPr>
        </w:r>
        <w:r w:rsidR="006963CB" w:rsidRPr="006D20AE">
          <w:rPr>
            <w:webHidden/>
          </w:rPr>
          <w:fldChar w:fldCharType="separate"/>
        </w:r>
        <w:r w:rsidR="006D20AE">
          <w:rPr>
            <w:webHidden/>
          </w:rPr>
          <w:t>51</w:t>
        </w:r>
        <w:r w:rsidR="006963CB" w:rsidRPr="006D20AE">
          <w:rPr>
            <w:webHidden/>
          </w:rPr>
          <w:fldChar w:fldCharType="end"/>
        </w:r>
      </w:hyperlink>
    </w:p>
    <w:p w14:paraId="72F97882" w14:textId="0D82182A"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17" w:history="1">
        <w:r w:rsidR="006963CB" w:rsidRPr="006D20AE">
          <w:rPr>
            <w:rStyle w:val="Hyperlink"/>
            <w:color w:val="auto"/>
          </w:rPr>
          <w:t>3.6 Data Collection Procedures</w:t>
        </w:r>
        <w:r w:rsidR="006963CB" w:rsidRPr="006D20AE">
          <w:rPr>
            <w:webHidden/>
          </w:rPr>
          <w:tab/>
        </w:r>
        <w:r w:rsidR="006963CB" w:rsidRPr="006D20AE">
          <w:rPr>
            <w:webHidden/>
          </w:rPr>
          <w:fldChar w:fldCharType="begin"/>
        </w:r>
        <w:r w:rsidR="006963CB" w:rsidRPr="006D20AE">
          <w:rPr>
            <w:webHidden/>
          </w:rPr>
          <w:instrText xml:space="preserve"> PAGEREF _Toc208918217 \h </w:instrText>
        </w:r>
        <w:r w:rsidR="006963CB" w:rsidRPr="006D20AE">
          <w:rPr>
            <w:webHidden/>
          </w:rPr>
        </w:r>
        <w:r w:rsidR="006963CB" w:rsidRPr="006D20AE">
          <w:rPr>
            <w:webHidden/>
          </w:rPr>
          <w:fldChar w:fldCharType="separate"/>
        </w:r>
        <w:r w:rsidR="006D20AE">
          <w:rPr>
            <w:webHidden/>
          </w:rPr>
          <w:t>52</w:t>
        </w:r>
        <w:r w:rsidR="006963CB" w:rsidRPr="006D20AE">
          <w:rPr>
            <w:webHidden/>
          </w:rPr>
          <w:fldChar w:fldCharType="end"/>
        </w:r>
      </w:hyperlink>
    </w:p>
    <w:p w14:paraId="6790FF7F" w14:textId="5357E82E"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18" w:history="1">
        <w:r w:rsidR="006963CB" w:rsidRPr="006D20AE">
          <w:rPr>
            <w:rStyle w:val="Hyperlink"/>
            <w:color w:val="auto"/>
          </w:rPr>
          <w:t>3.7 Pre-Testing of the Research Instrument</w:t>
        </w:r>
        <w:r w:rsidR="006963CB" w:rsidRPr="006D20AE">
          <w:rPr>
            <w:webHidden/>
          </w:rPr>
          <w:tab/>
        </w:r>
        <w:r w:rsidR="006963CB" w:rsidRPr="006D20AE">
          <w:rPr>
            <w:webHidden/>
          </w:rPr>
          <w:fldChar w:fldCharType="begin"/>
        </w:r>
        <w:r w:rsidR="006963CB" w:rsidRPr="006D20AE">
          <w:rPr>
            <w:webHidden/>
          </w:rPr>
          <w:instrText xml:space="preserve"> PAGEREF _Toc208918218 \h </w:instrText>
        </w:r>
        <w:r w:rsidR="006963CB" w:rsidRPr="006D20AE">
          <w:rPr>
            <w:webHidden/>
          </w:rPr>
        </w:r>
        <w:r w:rsidR="006963CB" w:rsidRPr="006D20AE">
          <w:rPr>
            <w:webHidden/>
          </w:rPr>
          <w:fldChar w:fldCharType="separate"/>
        </w:r>
        <w:r w:rsidR="006D20AE">
          <w:rPr>
            <w:webHidden/>
          </w:rPr>
          <w:t>53</w:t>
        </w:r>
        <w:r w:rsidR="006963CB" w:rsidRPr="006D20AE">
          <w:rPr>
            <w:webHidden/>
          </w:rPr>
          <w:fldChar w:fldCharType="end"/>
        </w:r>
      </w:hyperlink>
    </w:p>
    <w:p w14:paraId="40A6971C" w14:textId="50FC9C4B"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19" w:history="1">
        <w:r w:rsidR="006963CB" w:rsidRPr="006D20AE">
          <w:rPr>
            <w:rStyle w:val="Hyperlink"/>
            <w:rFonts w:eastAsia="Times New Roman"/>
            <w:color w:val="auto"/>
          </w:rPr>
          <w:t>3.8 Data Analysis and Presentation</w:t>
        </w:r>
        <w:r w:rsidR="006963CB" w:rsidRPr="006D20AE">
          <w:rPr>
            <w:webHidden/>
          </w:rPr>
          <w:tab/>
        </w:r>
        <w:r w:rsidR="006963CB" w:rsidRPr="006D20AE">
          <w:rPr>
            <w:webHidden/>
          </w:rPr>
          <w:fldChar w:fldCharType="begin"/>
        </w:r>
        <w:r w:rsidR="006963CB" w:rsidRPr="006D20AE">
          <w:rPr>
            <w:webHidden/>
          </w:rPr>
          <w:instrText xml:space="preserve"> PAGEREF _Toc208918219 \h </w:instrText>
        </w:r>
        <w:r w:rsidR="006963CB" w:rsidRPr="006D20AE">
          <w:rPr>
            <w:webHidden/>
          </w:rPr>
        </w:r>
        <w:r w:rsidR="006963CB" w:rsidRPr="006D20AE">
          <w:rPr>
            <w:webHidden/>
          </w:rPr>
          <w:fldChar w:fldCharType="separate"/>
        </w:r>
        <w:r w:rsidR="006D20AE">
          <w:rPr>
            <w:webHidden/>
          </w:rPr>
          <w:t>54</w:t>
        </w:r>
        <w:r w:rsidR="006963CB" w:rsidRPr="006D20AE">
          <w:rPr>
            <w:webHidden/>
          </w:rPr>
          <w:fldChar w:fldCharType="end"/>
        </w:r>
      </w:hyperlink>
    </w:p>
    <w:p w14:paraId="51FFDD32" w14:textId="03210D9D"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20" w:history="1">
        <w:r w:rsidR="006963CB" w:rsidRPr="006D20AE">
          <w:rPr>
            <w:rStyle w:val="Hyperlink"/>
            <w:color w:val="auto"/>
          </w:rPr>
          <w:t>3.9 Ethical Considerations</w:t>
        </w:r>
        <w:r w:rsidR="006963CB" w:rsidRPr="006D20AE">
          <w:rPr>
            <w:webHidden/>
          </w:rPr>
          <w:tab/>
        </w:r>
        <w:r w:rsidR="006963CB" w:rsidRPr="006D20AE">
          <w:rPr>
            <w:webHidden/>
          </w:rPr>
          <w:fldChar w:fldCharType="begin"/>
        </w:r>
        <w:r w:rsidR="006963CB" w:rsidRPr="006D20AE">
          <w:rPr>
            <w:webHidden/>
          </w:rPr>
          <w:instrText xml:space="preserve"> PAGEREF _Toc208918220 \h </w:instrText>
        </w:r>
        <w:r w:rsidR="006963CB" w:rsidRPr="006D20AE">
          <w:rPr>
            <w:webHidden/>
          </w:rPr>
        </w:r>
        <w:r w:rsidR="006963CB" w:rsidRPr="006D20AE">
          <w:rPr>
            <w:webHidden/>
          </w:rPr>
          <w:fldChar w:fldCharType="separate"/>
        </w:r>
        <w:r w:rsidR="006D20AE">
          <w:rPr>
            <w:webHidden/>
          </w:rPr>
          <w:t>55</w:t>
        </w:r>
        <w:r w:rsidR="006963CB" w:rsidRPr="006D20AE">
          <w:rPr>
            <w:webHidden/>
          </w:rPr>
          <w:fldChar w:fldCharType="end"/>
        </w:r>
      </w:hyperlink>
    </w:p>
    <w:p w14:paraId="5FD5A0B4" w14:textId="63D6D844" w:rsidR="006963CB" w:rsidRPr="006D20AE" w:rsidRDefault="002E3D4D" w:rsidP="006963CB">
      <w:pPr>
        <w:pStyle w:val="TOC1"/>
        <w:spacing w:after="0" w:line="276" w:lineRule="auto"/>
        <w:rPr>
          <w:rFonts w:eastAsiaTheme="minorEastAsia"/>
          <w:b w:val="0"/>
          <w:noProof/>
        </w:rPr>
      </w:pPr>
      <w:hyperlink w:anchor="_Toc208918221" w:history="1">
        <w:r w:rsidR="006963CB" w:rsidRPr="006D20AE">
          <w:rPr>
            <w:rStyle w:val="Hyperlink"/>
            <w:noProof/>
            <w:color w:val="auto"/>
            <w:lang w:bidi="hi-IN"/>
          </w:rPr>
          <w:t>CHAPTER FOUR: FINDINGS AND DISCUSSIONS</w:t>
        </w:r>
        <w:r w:rsidR="006963CB" w:rsidRPr="006D20AE">
          <w:rPr>
            <w:noProof/>
            <w:webHidden/>
          </w:rPr>
          <w:tab/>
        </w:r>
        <w:r w:rsidR="006963CB" w:rsidRPr="006D20AE">
          <w:rPr>
            <w:noProof/>
            <w:webHidden/>
          </w:rPr>
          <w:fldChar w:fldCharType="begin"/>
        </w:r>
        <w:r w:rsidR="006963CB" w:rsidRPr="006D20AE">
          <w:rPr>
            <w:noProof/>
            <w:webHidden/>
          </w:rPr>
          <w:instrText xml:space="preserve"> PAGEREF _Toc208918221 \h </w:instrText>
        </w:r>
        <w:r w:rsidR="006963CB" w:rsidRPr="006D20AE">
          <w:rPr>
            <w:noProof/>
            <w:webHidden/>
          </w:rPr>
        </w:r>
        <w:r w:rsidR="006963CB" w:rsidRPr="006D20AE">
          <w:rPr>
            <w:noProof/>
            <w:webHidden/>
          </w:rPr>
          <w:fldChar w:fldCharType="separate"/>
        </w:r>
        <w:r w:rsidR="006D20AE">
          <w:rPr>
            <w:noProof/>
            <w:webHidden/>
          </w:rPr>
          <w:t>57</w:t>
        </w:r>
        <w:r w:rsidR="006963CB" w:rsidRPr="006D20AE">
          <w:rPr>
            <w:noProof/>
            <w:webHidden/>
          </w:rPr>
          <w:fldChar w:fldCharType="end"/>
        </w:r>
      </w:hyperlink>
    </w:p>
    <w:p w14:paraId="2182F58E" w14:textId="0A121E6B"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22" w:history="1">
        <w:r w:rsidR="006963CB" w:rsidRPr="006D20AE">
          <w:rPr>
            <w:rStyle w:val="Hyperlink"/>
            <w:color w:val="auto"/>
          </w:rPr>
          <w:t>4.1 Introduction</w:t>
        </w:r>
        <w:r w:rsidR="006963CB" w:rsidRPr="006D20AE">
          <w:rPr>
            <w:webHidden/>
          </w:rPr>
          <w:tab/>
        </w:r>
        <w:r w:rsidR="006963CB" w:rsidRPr="006D20AE">
          <w:rPr>
            <w:webHidden/>
          </w:rPr>
          <w:fldChar w:fldCharType="begin"/>
        </w:r>
        <w:r w:rsidR="006963CB" w:rsidRPr="006D20AE">
          <w:rPr>
            <w:webHidden/>
          </w:rPr>
          <w:instrText xml:space="preserve"> PAGEREF _Toc208918222 \h </w:instrText>
        </w:r>
        <w:r w:rsidR="006963CB" w:rsidRPr="006D20AE">
          <w:rPr>
            <w:webHidden/>
          </w:rPr>
        </w:r>
        <w:r w:rsidR="006963CB" w:rsidRPr="006D20AE">
          <w:rPr>
            <w:webHidden/>
          </w:rPr>
          <w:fldChar w:fldCharType="separate"/>
        </w:r>
        <w:r w:rsidR="006D20AE">
          <w:rPr>
            <w:webHidden/>
          </w:rPr>
          <w:t>57</w:t>
        </w:r>
        <w:r w:rsidR="006963CB" w:rsidRPr="006D20AE">
          <w:rPr>
            <w:webHidden/>
          </w:rPr>
          <w:fldChar w:fldCharType="end"/>
        </w:r>
      </w:hyperlink>
    </w:p>
    <w:p w14:paraId="38130C19" w14:textId="628A253C"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23" w:history="1">
        <w:r w:rsidR="006963CB" w:rsidRPr="006D20AE">
          <w:rPr>
            <w:rStyle w:val="Hyperlink"/>
            <w:color w:val="auto"/>
          </w:rPr>
          <w:t>4.2 Demographic Statistics</w:t>
        </w:r>
        <w:r w:rsidR="006963CB" w:rsidRPr="006D20AE">
          <w:rPr>
            <w:webHidden/>
          </w:rPr>
          <w:tab/>
        </w:r>
        <w:r w:rsidR="006963CB" w:rsidRPr="006D20AE">
          <w:rPr>
            <w:webHidden/>
          </w:rPr>
          <w:fldChar w:fldCharType="begin"/>
        </w:r>
        <w:r w:rsidR="006963CB" w:rsidRPr="006D20AE">
          <w:rPr>
            <w:webHidden/>
          </w:rPr>
          <w:instrText xml:space="preserve"> PAGEREF _Toc208918223 \h </w:instrText>
        </w:r>
        <w:r w:rsidR="006963CB" w:rsidRPr="006D20AE">
          <w:rPr>
            <w:webHidden/>
          </w:rPr>
        </w:r>
        <w:r w:rsidR="006963CB" w:rsidRPr="006D20AE">
          <w:rPr>
            <w:webHidden/>
          </w:rPr>
          <w:fldChar w:fldCharType="separate"/>
        </w:r>
        <w:r w:rsidR="006D20AE">
          <w:rPr>
            <w:webHidden/>
          </w:rPr>
          <w:t>59</w:t>
        </w:r>
        <w:r w:rsidR="006963CB" w:rsidRPr="006D20AE">
          <w:rPr>
            <w:webHidden/>
          </w:rPr>
          <w:fldChar w:fldCharType="end"/>
        </w:r>
      </w:hyperlink>
    </w:p>
    <w:p w14:paraId="4DC3E7CF" w14:textId="2AA8FA24"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24" w:history="1">
        <w:r w:rsidR="006963CB" w:rsidRPr="006D20AE">
          <w:rPr>
            <w:rStyle w:val="Hyperlink"/>
            <w:color w:val="auto"/>
          </w:rPr>
          <w:t>4.3 Descriptive Analysis</w:t>
        </w:r>
        <w:r w:rsidR="006963CB" w:rsidRPr="006D20AE">
          <w:rPr>
            <w:webHidden/>
          </w:rPr>
          <w:tab/>
        </w:r>
        <w:r w:rsidR="006963CB" w:rsidRPr="006D20AE">
          <w:rPr>
            <w:webHidden/>
          </w:rPr>
          <w:fldChar w:fldCharType="begin"/>
        </w:r>
        <w:r w:rsidR="006963CB" w:rsidRPr="006D20AE">
          <w:rPr>
            <w:webHidden/>
          </w:rPr>
          <w:instrText xml:space="preserve"> PAGEREF _Toc208918224 \h </w:instrText>
        </w:r>
        <w:r w:rsidR="006963CB" w:rsidRPr="006D20AE">
          <w:rPr>
            <w:webHidden/>
          </w:rPr>
        </w:r>
        <w:r w:rsidR="006963CB" w:rsidRPr="006D20AE">
          <w:rPr>
            <w:webHidden/>
          </w:rPr>
          <w:fldChar w:fldCharType="separate"/>
        </w:r>
        <w:r w:rsidR="006D20AE">
          <w:rPr>
            <w:webHidden/>
          </w:rPr>
          <w:t>61</w:t>
        </w:r>
        <w:r w:rsidR="006963CB" w:rsidRPr="006D20AE">
          <w:rPr>
            <w:webHidden/>
          </w:rPr>
          <w:fldChar w:fldCharType="end"/>
        </w:r>
      </w:hyperlink>
    </w:p>
    <w:p w14:paraId="6FA0CA09" w14:textId="6A3A64F0"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25" w:history="1">
        <w:r w:rsidR="006963CB" w:rsidRPr="006D20AE">
          <w:rPr>
            <w:rStyle w:val="Hyperlink"/>
            <w:color w:val="auto"/>
          </w:rPr>
          <w:t>4.4 Assumptions of Regression</w:t>
        </w:r>
        <w:r w:rsidR="006963CB" w:rsidRPr="006D20AE">
          <w:rPr>
            <w:webHidden/>
          </w:rPr>
          <w:tab/>
        </w:r>
        <w:r w:rsidR="006963CB" w:rsidRPr="006D20AE">
          <w:rPr>
            <w:webHidden/>
          </w:rPr>
          <w:fldChar w:fldCharType="begin"/>
        </w:r>
        <w:r w:rsidR="006963CB" w:rsidRPr="006D20AE">
          <w:rPr>
            <w:webHidden/>
          </w:rPr>
          <w:instrText xml:space="preserve"> PAGEREF _Toc208918225 \h </w:instrText>
        </w:r>
        <w:r w:rsidR="006963CB" w:rsidRPr="006D20AE">
          <w:rPr>
            <w:webHidden/>
          </w:rPr>
        </w:r>
        <w:r w:rsidR="006963CB" w:rsidRPr="006D20AE">
          <w:rPr>
            <w:webHidden/>
          </w:rPr>
          <w:fldChar w:fldCharType="separate"/>
        </w:r>
        <w:r w:rsidR="006D20AE">
          <w:rPr>
            <w:webHidden/>
          </w:rPr>
          <w:t>84</w:t>
        </w:r>
        <w:r w:rsidR="006963CB" w:rsidRPr="006D20AE">
          <w:rPr>
            <w:webHidden/>
          </w:rPr>
          <w:fldChar w:fldCharType="end"/>
        </w:r>
      </w:hyperlink>
    </w:p>
    <w:p w14:paraId="0673B34F" w14:textId="5F7E5589"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26" w:history="1">
        <w:r w:rsidR="006963CB" w:rsidRPr="006D20AE">
          <w:rPr>
            <w:rStyle w:val="Hyperlink"/>
            <w:color w:val="auto"/>
          </w:rPr>
          <w:t>4.5 Bivariate Regression Analysis</w:t>
        </w:r>
        <w:r w:rsidR="006963CB" w:rsidRPr="006D20AE">
          <w:rPr>
            <w:webHidden/>
          </w:rPr>
          <w:tab/>
        </w:r>
        <w:r w:rsidR="006963CB" w:rsidRPr="006D20AE">
          <w:rPr>
            <w:webHidden/>
          </w:rPr>
          <w:fldChar w:fldCharType="begin"/>
        </w:r>
        <w:r w:rsidR="006963CB" w:rsidRPr="006D20AE">
          <w:rPr>
            <w:webHidden/>
          </w:rPr>
          <w:instrText xml:space="preserve"> PAGEREF _Toc208918226 \h </w:instrText>
        </w:r>
        <w:r w:rsidR="006963CB" w:rsidRPr="006D20AE">
          <w:rPr>
            <w:webHidden/>
          </w:rPr>
        </w:r>
        <w:r w:rsidR="006963CB" w:rsidRPr="006D20AE">
          <w:rPr>
            <w:webHidden/>
          </w:rPr>
          <w:fldChar w:fldCharType="separate"/>
        </w:r>
        <w:r w:rsidR="006D20AE">
          <w:rPr>
            <w:webHidden/>
          </w:rPr>
          <w:t>85</w:t>
        </w:r>
        <w:r w:rsidR="006963CB" w:rsidRPr="006D20AE">
          <w:rPr>
            <w:webHidden/>
          </w:rPr>
          <w:fldChar w:fldCharType="end"/>
        </w:r>
      </w:hyperlink>
    </w:p>
    <w:p w14:paraId="1FB290E1" w14:textId="150F272C"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27" w:history="1">
        <w:r w:rsidR="006963CB" w:rsidRPr="006D20AE">
          <w:rPr>
            <w:rStyle w:val="Hyperlink"/>
            <w:color w:val="auto"/>
          </w:rPr>
          <w:t>4.6 Binary Logistic Regression Analysis</w:t>
        </w:r>
        <w:r w:rsidR="006963CB" w:rsidRPr="006D20AE">
          <w:rPr>
            <w:webHidden/>
          </w:rPr>
          <w:tab/>
        </w:r>
        <w:r w:rsidR="006963CB" w:rsidRPr="006D20AE">
          <w:rPr>
            <w:webHidden/>
          </w:rPr>
          <w:fldChar w:fldCharType="begin"/>
        </w:r>
        <w:r w:rsidR="006963CB" w:rsidRPr="006D20AE">
          <w:rPr>
            <w:webHidden/>
          </w:rPr>
          <w:instrText xml:space="preserve"> PAGEREF _Toc208918227 \h </w:instrText>
        </w:r>
        <w:r w:rsidR="006963CB" w:rsidRPr="006D20AE">
          <w:rPr>
            <w:webHidden/>
          </w:rPr>
        </w:r>
        <w:r w:rsidR="006963CB" w:rsidRPr="006D20AE">
          <w:rPr>
            <w:webHidden/>
          </w:rPr>
          <w:fldChar w:fldCharType="separate"/>
        </w:r>
        <w:r w:rsidR="006D20AE">
          <w:rPr>
            <w:webHidden/>
          </w:rPr>
          <w:t>91</w:t>
        </w:r>
        <w:r w:rsidR="006963CB" w:rsidRPr="006D20AE">
          <w:rPr>
            <w:webHidden/>
          </w:rPr>
          <w:fldChar w:fldCharType="end"/>
        </w:r>
      </w:hyperlink>
    </w:p>
    <w:p w14:paraId="206CBD8A" w14:textId="23ECF0C2"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28" w:history="1">
        <w:r w:rsidR="006963CB" w:rsidRPr="006D20AE">
          <w:rPr>
            <w:rStyle w:val="Hyperlink"/>
            <w:color w:val="auto"/>
          </w:rPr>
          <w:t>4.6 Hypothesis Summary</w:t>
        </w:r>
        <w:r w:rsidR="006963CB" w:rsidRPr="006D20AE">
          <w:rPr>
            <w:webHidden/>
          </w:rPr>
          <w:tab/>
        </w:r>
        <w:r w:rsidR="006963CB" w:rsidRPr="006D20AE">
          <w:rPr>
            <w:webHidden/>
          </w:rPr>
          <w:fldChar w:fldCharType="begin"/>
        </w:r>
        <w:r w:rsidR="006963CB" w:rsidRPr="006D20AE">
          <w:rPr>
            <w:webHidden/>
          </w:rPr>
          <w:instrText xml:space="preserve"> PAGEREF _Toc208918228 \h </w:instrText>
        </w:r>
        <w:r w:rsidR="006963CB" w:rsidRPr="006D20AE">
          <w:rPr>
            <w:webHidden/>
          </w:rPr>
        </w:r>
        <w:r w:rsidR="006963CB" w:rsidRPr="006D20AE">
          <w:rPr>
            <w:webHidden/>
          </w:rPr>
          <w:fldChar w:fldCharType="separate"/>
        </w:r>
        <w:r w:rsidR="006D20AE">
          <w:rPr>
            <w:webHidden/>
          </w:rPr>
          <w:t>96</w:t>
        </w:r>
        <w:r w:rsidR="006963CB" w:rsidRPr="006D20AE">
          <w:rPr>
            <w:webHidden/>
          </w:rPr>
          <w:fldChar w:fldCharType="end"/>
        </w:r>
      </w:hyperlink>
    </w:p>
    <w:p w14:paraId="06B01AA6" w14:textId="645AAF2F" w:rsidR="006963CB" w:rsidRPr="006D20AE" w:rsidRDefault="002E3D4D" w:rsidP="006963CB">
      <w:pPr>
        <w:pStyle w:val="TOC1"/>
        <w:spacing w:after="0" w:line="276" w:lineRule="auto"/>
        <w:rPr>
          <w:rFonts w:eastAsiaTheme="minorEastAsia"/>
          <w:b w:val="0"/>
          <w:noProof/>
        </w:rPr>
      </w:pPr>
      <w:hyperlink w:anchor="_Toc208918229" w:history="1">
        <w:r w:rsidR="006963CB" w:rsidRPr="006D20AE">
          <w:rPr>
            <w:rStyle w:val="Hyperlink"/>
            <w:noProof/>
            <w:color w:val="auto"/>
            <w:lang w:bidi="hi-IN"/>
          </w:rPr>
          <w:t>CHAPTER FIVE: SUMMARY OF FINDINGS, CONCLUSIONS, AND RECOMMENDATIONS</w:t>
        </w:r>
        <w:r w:rsidR="006963CB" w:rsidRPr="006D20AE">
          <w:rPr>
            <w:noProof/>
            <w:webHidden/>
          </w:rPr>
          <w:tab/>
        </w:r>
        <w:r w:rsidR="006963CB" w:rsidRPr="006D20AE">
          <w:rPr>
            <w:noProof/>
            <w:webHidden/>
          </w:rPr>
          <w:fldChar w:fldCharType="begin"/>
        </w:r>
        <w:r w:rsidR="006963CB" w:rsidRPr="006D20AE">
          <w:rPr>
            <w:noProof/>
            <w:webHidden/>
          </w:rPr>
          <w:instrText xml:space="preserve"> PAGEREF _Toc208918229 \h </w:instrText>
        </w:r>
        <w:r w:rsidR="006963CB" w:rsidRPr="006D20AE">
          <w:rPr>
            <w:noProof/>
            <w:webHidden/>
          </w:rPr>
        </w:r>
        <w:r w:rsidR="006963CB" w:rsidRPr="006D20AE">
          <w:rPr>
            <w:noProof/>
            <w:webHidden/>
          </w:rPr>
          <w:fldChar w:fldCharType="separate"/>
        </w:r>
        <w:r w:rsidR="006D20AE">
          <w:rPr>
            <w:noProof/>
            <w:webHidden/>
          </w:rPr>
          <w:t>97</w:t>
        </w:r>
        <w:r w:rsidR="006963CB" w:rsidRPr="006D20AE">
          <w:rPr>
            <w:noProof/>
            <w:webHidden/>
          </w:rPr>
          <w:fldChar w:fldCharType="end"/>
        </w:r>
      </w:hyperlink>
    </w:p>
    <w:p w14:paraId="2CFAF8AB" w14:textId="37A1DB69"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30" w:history="1">
        <w:r w:rsidR="006963CB" w:rsidRPr="006D20AE">
          <w:rPr>
            <w:rStyle w:val="Hyperlink"/>
            <w:color w:val="auto"/>
          </w:rPr>
          <w:t>5.1 Introduction</w:t>
        </w:r>
        <w:r w:rsidR="006963CB" w:rsidRPr="006D20AE">
          <w:rPr>
            <w:webHidden/>
          </w:rPr>
          <w:tab/>
        </w:r>
        <w:r w:rsidR="006963CB" w:rsidRPr="006D20AE">
          <w:rPr>
            <w:webHidden/>
          </w:rPr>
          <w:fldChar w:fldCharType="begin"/>
        </w:r>
        <w:r w:rsidR="006963CB" w:rsidRPr="006D20AE">
          <w:rPr>
            <w:webHidden/>
          </w:rPr>
          <w:instrText xml:space="preserve"> PAGEREF _Toc208918230 \h </w:instrText>
        </w:r>
        <w:r w:rsidR="006963CB" w:rsidRPr="006D20AE">
          <w:rPr>
            <w:webHidden/>
          </w:rPr>
        </w:r>
        <w:r w:rsidR="006963CB" w:rsidRPr="006D20AE">
          <w:rPr>
            <w:webHidden/>
          </w:rPr>
          <w:fldChar w:fldCharType="separate"/>
        </w:r>
        <w:r w:rsidR="006D20AE">
          <w:rPr>
            <w:webHidden/>
          </w:rPr>
          <w:t>97</w:t>
        </w:r>
        <w:r w:rsidR="006963CB" w:rsidRPr="006D20AE">
          <w:rPr>
            <w:webHidden/>
          </w:rPr>
          <w:fldChar w:fldCharType="end"/>
        </w:r>
      </w:hyperlink>
    </w:p>
    <w:p w14:paraId="332291F6" w14:textId="41B668E7"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31" w:history="1">
        <w:r w:rsidR="006963CB" w:rsidRPr="006D20AE">
          <w:rPr>
            <w:rStyle w:val="Hyperlink"/>
            <w:color w:val="auto"/>
          </w:rPr>
          <w:t>5.2 Summary of Findings</w:t>
        </w:r>
        <w:r w:rsidR="006963CB" w:rsidRPr="006D20AE">
          <w:rPr>
            <w:webHidden/>
          </w:rPr>
          <w:tab/>
        </w:r>
        <w:r w:rsidR="006963CB" w:rsidRPr="006D20AE">
          <w:rPr>
            <w:webHidden/>
          </w:rPr>
          <w:fldChar w:fldCharType="begin"/>
        </w:r>
        <w:r w:rsidR="006963CB" w:rsidRPr="006D20AE">
          <w:rPr>
            <w:webHidden/>
          </w:rPr>
          <w:instrText xml:space="preserve"> PAGEREF _Toc208918231 \h </w:instrText>
        </w:r>
        <w:r w:rsidR="006963CB" w:rsidRPr="006D20AE">
          <w:rPr>
            <w:webHidden/>
          </w:rPr>
        </w:r>
        <w:r w:rsidR="006963CB" w:rsidRPr="006D20AE">
          <w:rPr>
            <w:webHidden/>
          </w:rPr>
          <w:fldChar w:fldCharType="separate"/>
        </w:r>
        <w:r w:rsidR="006D20AE">
          <w:rPr>
            <w:webHidden/>
          </w:rPr>
          <w:t>97</w:t>
        </w:r>
        <w:r w:rsidR="006963CB" w:rsidRPr="006D20AE">
          <w:rPr>
            <w:webHidden/>
          </w:rPr>
          <w:fldChar w:fldCharType="end"/>
        </w:r>
      </w:hyperlink>
    </w:p>
    <w:p w14:paraId="50465C0A" w14:textId="63D512D8"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32" w:history="1">
        <w:r w:rsidR="006963CB" w:rsidRPr="006D20AE">
          <w:rPr>
            <w:rStyle w:val="Hyperlink"/>
            <w:color w:val="auto"/>
          </w:rPr>
          <w:t>5.3 Conclusions</w:t>
        </w:r>
        <w:r w:rsidR="006963CB" w:rsidRPr="006D20AE">
          <w:rPr>
            <w:webHidden/>
          </w:rPr>
          <w:tab/>
        </w:r>
        <w:r w:rsidR="006963CB" w:rsidRPr="006D20AE">
          <w:rPr>
            <w:webHidden/>
          </w:rPr>
          <w:fldChar w:fldCharType="begin"/>
        </w:r>
        <w:r w:rsidR="006963CB" w:rsidRPr="006D20AE">
          <w:rPr>
            <w:webHidden/>
          </w:rPr>
          <w:instrText xml:space="preserve"> PAGEREF _Toc208918232 \h </w:instrText>
        </w:r>
        <w:r w:rsidR="006963CB" w:rsidRPr="006D20AE">
          <w:rPr>
            <w:webHidden/>
          </w:rPr>
        </w:r>
        <w:r w:rsidR="006963CB" w:rsidRPr="006D20AE">
          <w:rPr>
            <w:webHidden/>
          </w:rPr>
          <w:fldChar w:fldCharType="separate"/>
        </w:r>
        <w:r w:rsidR="006D20AE">
          <w:rPr>
            <w:webHidden/>
          </w:rPr>
          <w:t>99</w:t>
        </w:r>
        <w:r w:rsidR="006963CB" w:rsidRPr="006D20AE">
          <w:rPr>
            <w:webHidden/>
          </w:rPr>
          <w:fldChar w:fldCharType="end"/>
        </w:r>
      </w:hyperlink>
    </w:p>
    <w:p w14:paraId="3645C506" w14:textId="50203A39"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33" w:history="1">
        <w:r w:rsidR="006963CB" w:rsidRPr="006D20AE">
          <w:rPr>
            <w:rStyle w:val="Hyperlink"/>
            <w:color w:val="auto"/>
          </w:rPr>
          <w:t>5.4 Recommendations</w:t>
        </w:r>
        <w:r w:rsidR="006963CB" w:rsidRPr="006D20AE">
          <w:rPr>
            <w:webHidden/>
          </w:rPr>
          <w:tab/>
        </w:r>
        <w:r w:rsidR="006963CB" w:rsidRPr="006D20AE">
          <w:rPr>
            <w:webHidden/>
          </w:rPr>
          <w:fldChar w:fldCharType="begin"/>
        </w:r>
        <w:r w:rsidR="006963CB" w:rsidRPr="006D20AE">
          <w:rPr>
            <w:webHidden/>
          </w:rPr>
          <w:instrText xml:space="preserve"> PAGEREF _Toc208918233 \h </w:instrText>
        </w:r>
        <w:r w:rsidR="006963CB" w:rsidRPr="006D20AE">
          <w:rPr>
            <w:webHidden/>
          </w:rPr>
        </w:r>
        <w:r w:rsidR="006963CB" w:rsidRPr="006D20AE">
          <w:rPr>
            <w:webHidden/>
          </w:rPr>
          <w:fldChar w:fldCharType="separate"/>
        </w:r>
        <w:r w:rsidR="006D20AE">
          <w:rPr>
            <w:webHidden/>
          </w:rPr>
          <w:t>101</w:t>
        </w:r>
        <w:r w:rsidR="006963CB" w:rsidRPr="006D20AE">
          <w:rPr>
            <w:webHidden/>
          </w:rPr>
          <w:fldChar w:fldCharType="end"/>
        </w:r>
      </w:hyperlink>
    </w:p>
    <w:p w14:paraId="2DA44568" w14:textId="1A238A4E" w:rsidR="006963CB" w:rsidRPr="006D20AE" w:rsidRDefault="002E3D4D" w:rsidP="006963CB">
      <w:pPr>
        <w:pStyle w:val="TOC1"/>
        <w:spacing w:after="0" w:line="276" w:lineRule="auto"/>
        <w:rPr>
          <w:rFonts w:eastAsiaTheme="minorEastAsia"/>
          <w:b w:val="0"/>
          <w:noProof/>
        </w:rPr>
      </w:pPr>
      <w:hyperlink w:anchor="_Toc208918234" w:history="1">
        <w:r w:rsidR="006963CB" w:rsidRPr="006D20AE">
          <w:rPr>
            <w:rStyle w:val="Hyperlink"/>
            <w:noProof/>
            <w:color w:val="auto"/>
            <w:lang w:bidi="hi-IN"/>
          </w:rPr>
          <w:t>REFERENCES</w:t>
        </w:r>
        <w:r w:rsidR="006963CB" w:rsidRPr="006D20AE">
          <w:rPr>
            <w:noProof/>
            <w:webHidden/>
          </w:rPr>
          <w:tab/>
        </w:r>
        <w:r w:rsidR="006963CB" w:rsidRPr="006D20AE">
          <w:rPr>
            <w:noProof/>
            <w:webHidden/>
          </w:rPr>
          <w:fldChar w:fldCharType="begin"/>
        </w:r>
        <w:r w:rsidR="006963CB" w:rsidRPr="006D20AE">
          <w:rPr>
            <w:noProof/>
            <w:webHidden/>
          </w:rPr>
          <w:instrText xml:space="preserve"> PAGEREF _Toc208918234 \h </w:instrText>
        </w:r>
        <w:r w:rsidR="006963CB" w:rsidRPr="006D20AE">
          <w:rPr>
            <w:noProof/>
            <w:webHidden/>
          </w:rPr>
        </w:r>
        <w:r w:rsidR="006963CB" w:rsidRPr="006D20AE">
          <w:rPr>
            <w:noProof/>
            <w:webHidden/>
          </w:rPr>
          <w:fldChar w:fldCharType="separate"/>
        </w:r>
        <w:r w:rsidR="006D20AE">
          <w:rPr>
            <w:noProof/>
            <w:webHidden/>
          </w:rPr>
          <w:t>104</w:t>
        </w:r>
        <w:r w:rsidR="006963CB" w:rsidRPr="006D20AE">
          <w:rPr>
            <w:noProof/>
            <w:webHidden/>
          </w:rPr>
          <w:fldChar w:fldCharType="end"/>
        </w:r>
      </w:hyperlink>
    </w:p>
    <w:p w14:paraId="12077289" w14:textId="4EB09E20" w:rsidR="006963CB" w:rsidRPr="006D20AE" w:rsidRDefault="002E3D4D" w:rsidP="006963CB">
      <w:pPr>
        <w:pStyle w:val="TOC1"/>
        <w:spacing w:after="0" w:line="276" w:lineRule="auto"/>
        <w:rPr>
          <w:rFonts w:eastAsiaTheme="minorEastAsia"/>
          <w:b w:val="0"/>
          <w:noProof/>
        </w:rPr>
      </w:pPr>
      <w:hyperlink w:anchor="_Toc208918235" w:history="1">
        <w:r w:rsidR="006963CB" w:rsidRPr="006D20AE">
          <w:rPr>
            <w:rStyle w:val="Hyperlink"/>
            <w:noProof/>
            <w:color w:val="auto"/>
            <w:lang w:bidi="hi-IN"/>
          </w:rPr>
          <w:t>APPENDICES</w:t>
        </w:r>
        <w:r w:rsidR="006963CB" w:rsidRPr="006D20AE">
          <w:rPr>
            <w:noProof/>
            <w:webHidden/>
          </w:rPr>
          <w:tab/>
        </w:r>
        <w:r w:rsidR="006963CB" w:rsidRPr="006D20AE">
          <w:rPr>
            <w:noProof/>
            <w:webHidden/>
          </w:rPr>
          <w:fldChar w:fldCharType="begin"/>
        </w:r>
        <w:r w:rsidR="006963CB" w:rsidRPr="006D20AE">
          <w:rPr>
            <w:noProof/>
            <w:webHidden/>
          </w:rPr>
          <w:instrText xml:space="preserve"> PAGEREF _Toc208918235 \h </w:instrText>
        </w:r>
        <w:r w:rsidR="006963CB" w:rsidRPr="006D20AE">
          <w:rPr>
            <w:noProof/>
            <w:webHidden/>
          </w:rPr>
        </w:r>
        <w:r w:rsidR="006963CB" w:rsidRPr="006D20AE">
          <w:rPr>
            <w:noProof/>
            <w:webHidden/>
          </w:rPr>
          <w:fldChar w:fldCharType="separate"/>
        </w:r>
        <w:r w:rsidR="006D20AE">
          <w:rPr>
            <w:noProof/>
            <w:webHidden/>
          </w:rPr>
          <w:t>113</w:t>
        </w:r>
        <w:r w:rsidR="006963CB" w:rsidRPr="006D20AE">
          <w:rPr>
            <w:noProof/>
            <w:webHidden/>
          </w:rPr>
          <w:fldChar w:fldCharType="end"/>
        </w:r>
      </w:hyperlink>
    </w:p>
    <w:p w14:paraId="42C1BDBF" w14:textId="1E7FE418"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36" w:history="1">
        <w:r w:rsidR="006963CB" w:rsidRPr="006D20AE">
          <w:rPr>
            <w:rStyle w:val="Hyperlink"/>
            <w:rFonts w:eastAsia="Times New Roman"/>
            <w:b/>
            <w:color w:val="auto"/>
          </w:rPr>
          <w:t>Appendix I: Introduction Letter</w:t>
        </w:r>
        <w:r w:rsidR="006963CB" w:rsidRPr="006D20AE">
          <w:rPr>
            <w:webHidden/>
          </w:rPr>
          <w:tab/>
        </w:r>
        <w:r w:rsidR="006963CB" w:rsidRPr="006D20AE">
          <w:rPr>
            <w:webHidden/>
          </w:rPr>
          <w:fldChar w:fldCharType="begin"/>
        </w:r>
        <w:r w:rsidR="006963CB" w:rsidRPr="006D20AE">
          <w:rPr>
            <w:webHidden/>
          </w:rPr>
          <w:instrText xml:space="preserve"> PAGEREF _Toc208918236 \h </w:instrText>
        </w:r>
        <w:r w:rsidR="006963CB" w:rsidRPr="006D20AE">
          <w:rPr>
            <w:webHidden/>
          </w:rPr>
        </w:r>
        <w:r w:rsidR="006963CB" w:rsidRPr="006D20AE">
          <w:rPr>
            <w:webHidden/>
          </w:rPr>
          <w:fldChar w:fldCharType="separate"/>
        </w:r>
        <w:r w:rsidR="006D20AE">
          <w:rPr>
            <w:webHidden/>
          </w:rPr>
          <w:t>113</w:t>
        </w:r>
        <w:r w:rsidR="006963CB" w:rsidRPr="006D20AE">
          <w:rPr>
            <w:webHidden/>
          </w:rPr>
          <w:fldChar w:fldCharType="end"/>
        </w:r>
      </w:hyperlink>
    </w:p>
    <w:p w14:paraId="1D992945" w14:textId="57CECFC3"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37" w:history="1">
        <w:r w:rsidR="006963CB" w:rsidRPr="006D20AE">
          <w:rPr>
            <w:rStyle w:val="Hyperlink"/>
            <w:rFonts w:eastAsia="Times New Roman"/>
            <w:color w:val="auto"/>
          </w:rPr>
          <w:t xml:space="preserve">Appendix II: </w:t>
        </w:r>
        <w:r w:rsidR="006963CB" w:rsidRPr="006D20AE">
          <w:rPr>
            <w:rStyle w:val="Hyperlink"/>
            <w:color w:val="auto"/>
          </w:rPr>
          <w:t>Introduction Letter from KeMU to NACOSTI</w:t>
        </w:r>
        <w:r w:rsidR="006963CB" w:rsidRPr="006D20AE">
          <w:rPr>
            <w:webHidden/>
          </w:rPr>
          <w:tab/>
        </w:r>
        <w:r w:rsidR="006963CB" w:rsidRPr="006D20AE">
          <w:rPr>
            <w:webHidden/>
          </w:rPr>
          <w:fldChar w:fldCharType="begin"/>
        </w:r>
        <w:r w:rsidR="006963CB" w:rsidRPr="006D20AE">
          <w:rPr>
            <w:webHidden/>
          </w:rPr>
          <w:instrText xml:space="preserve"> PAGEREF _Toc208918237 \h </w:instrText>
        </w:r>
        <w:r w:rsidR="006963CB" w:rsidRPr="006D20AE">
          <w:rPr>
            <w:webHidden/>
          </w:rPr>
        </w:r>
        <w:r w:rsidR="006963CB" w:rsidRPr="006D20AE">
          <w:rPr>
            <w:webHidden/>
          </w:rPr>
          <w:fldChar w:fldCharType="separate"/>
        </w:r>
        <w:r w:rsidR="006D20AE">
          <w:rPr>
            <w:webHidden/>
          </w:rPr>
          <w:t>114</w:t>
        </w:r>
        <w:r w:rsidR="006963CB" w:rsidRPr="006D20AE">
          <w:rPr>
            <w:webHidden/>
          </w:rPr>
          <w:fldChar w:fldCharType="end"/>
        </w:r>
      </w:hyperlink>
    </w:p>
    <w:p w14:paraId="17D11097" w14:textId="4B4E9EDD"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38" w:history="1">
        <w:r w:rsidR="006963CB" w:rsidRPr="006D20AE">
          <w:rPr>
            <w:rStyle w:val="Hyperlink"/>
            <w:color w:val="auto"/>
          </w:rPr>
          <w:t>Appendix III: Ethics and Review Board Letter</w:t>
        </w:r>
        <w:r w:rsidR="006963CB" w:rsidRPr="006D20AE">
          <w:rPr>
            <w:webHidden/>
          </w:rPr>
          <w:tab/>
        </w:r>
        <w:r w:rsidR="006963CB" w:rsidRPr="006D20AE">
          <w:rPr>
            <w:webHidden/>
          </w:rPr>
          <w:fldChar w:fldCharType="begin"/>
        </w:r>
        <w:r w:rsidR="006963CB" w:rsidRPr="006D20AE">
          <w:rPr>
            <w:webHidden/>
          </w:rPr>
          <w:instrText xml:space="preserve"> PAGEREF _Toc208918238 \h </w:instrText>
        </w:r>
        <w:r w:rsidR="006963CB" w:rsidRPr="006D20AE">
          <w:rPr>
            <w:webHidden/>
          </w:rPr>
        </w:r>
        <w:r w:rsidR="006963CB" w:rsidRPr="006D20AE">
          <w:rPr>
            <w:webHidden/>
          </w:rPr>
          <w:fldChar w:fldCharType="separate"/>
        </w:r>
        <w:r w:rsidR="006D20AE">
          <w:rPr>
            <w:webHidden/>
          </w:rPr>
          <w:t>115</w:t>
        </w:r>
        <w:r w:rsidR="006963CB" w:rsidRPr="006D20AE">
          <w:rPr>
            <w:webHidden/>
          </w:rPr>
          <w:fldChar w:fldCharType="end"/>
        </w:r>
      </w:hyperlink>
    </w:p>
    <w:p w14:paraId="4A762023" w14:textId="5A314C17"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39" w:history="1">
        <w:r w:rsidR="006963CB" w:rsidRPr="006D20AE">
          <w:rPr>
            <w:rStyle w:val="Hyperlink"/>
            <w:color w:val="auto"/>
          </w:rPr>
          <w:t>Appendix IV: NACOSTI license</w:t>
        </w:r>
        <w:r w:rsidR="006963CB" w:rsidRPr="006D20AE">
          <w:rPr>
            <w:webHidden/>
          </w:rPr>
          <w:tab/>
        </w:r>
        <w:r w:rsidR="006963CB" w:rsidRPr="006D20AE">
          <w:rPr>
            <w:webHidden/>
          </w:rPr>
          <w:fldChar w:fldCharType="begin"/>
        </w:r>
        <w:r w:rsidR="006963CB" w:rsidRPr="006D20AE">
          <w:rPr>
            <w:webHidden/>
          </w:rPr>
          <w:instrText xml:space="preserve"> PAGEREF _Toc208918239 \h </w:instrText>
        </w:r>
        <w:r w:rsidR="006963CB" w:rsidRPr="006D20AE">
          <w:rPr>
            <w:webHidden/>
          </w:rPr>
        </w:r>
        <w:r w:rsidR="006963CB" w:rsidRPr="006D20AE">
          <w:rPr>
            <w:webHidden/>
          </w:rPr>
          <w:fldChar w:fldCharType="separate"/>
        </w:r>
        <w:r w:rsidR="006D20AE">
          <w:rPr>
            <w:webHidden/>
          </w:rPr>
          <w:t>117</w:t>
        </w:r>
        <w:r w:rsidR="006963CB" w:rsidRPr="006D20AE">
          <w:rPr>
            <w:webHidden/>
          </w:rPr>
          <w:fldChar w:fldCharType="end"/>
        </w:r>
      </w:hyperlink>
    </w:p>
    <w:p w14:paraId="30BBA9CB" w14:textId="46C7C470"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40" w:history="1">
        <w:r w:rsidR="006963CB" w:rsidRPr="006D20AE">
          <w:rPr>
            <w:rStyle w:val="Hyperlink"/>
            <w:color w:val="auto"/>
          </w:rPr>
          <w:t>Appendix V: Questionnaire</w:t>
        </w:r>
        <w:r w:rsidR="006963CB" w:rsidRPr="006D20AE">
          <w:rPr>
            <w:webHidden/>
          </w:rPr>
          <w:tab/>
        </w:r>
        <w:r w:rsidR="006963CB" w:rsidRPr="006D20AE">
          <w:rPr>
            <w:webHidden/>
          </w:rPr>
          <w:fldChar w:fldCharType="begin"/>
        </w:r>
        <w:r w:rsidR="006963CB" w:rsidRPr="006D20AE">
          <w:rPr>
            <w:webHidden/>
          </w:rPr>
          <w:instrText xml:space="preserve"> PAGEREF _Toc208918240 \h </w:instrText>
        </w:r>
        <w:r w:rsidR="006963CB" w:rsidRPr="006D20AE">
          <w:rPr>
            <w:webHidden/>
          </w:rPr>
        </w:r>
        <w:r w:rsidR="006963CB" w:rsidRPr="006D20AE">
          <w:rPr>
            <w:webHidden/>
          </w:rPr>
          <w:fldChar w:fldCharType="separate"/>
        </w:r>
        <w:r w:rsidR="006D20AE">
          <w:rPr>
            <w:webHidden/>
          </w:rPr>
          <w:t>118</w:t>
        </w:r>
        <w:r w:rsidR="006963CB" w:rsidRPr="006D20AE">
          <w:rPr>
            <w:webHidden/>
          </w:rPr>
          <w:fldChar w:fldCharType="end"/>
        </w:r>
      </w:hyperlink>
    </w:p>
    <w:p w14:paraId="2A6DAABD" w14:textId="24C5D2FE"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41" w:history="1">
        <w:r w:rsidR="006963CB" w:rsidRPr="006D20AE">
          <w:rPr>
            <w:rStyle w:val="Hyperlink"/>
            <w:rFonts w:eastAsia="DengXian Light"/>
            <w:color w:val="auto"/>
          </w:rPr>
          <w:t>Appendix VI: Secondary Data Collection Schedule</w:t>
        </w:r>
        <w:r w:rsidR="006963CB" w:rsidRPr="006D20AE">
          <w:rPr>
            <w:webHidden/>
          </w:rPr>
          <w:tab/>
        </w:r>
        <w:r w:rsidR="006963CB" w:rsidRPr="006D20AE">
          <w:rPr>
            <w:webHidden/>
          </w:rPr>
          <w:fldChar w:fldCharType="begin"/>
        </w:r>
        <w:r w:rsidR="006963CB" w:rsidRPr="006D20AE">
          <w:rPr>
            <w:webHidden/>
          </w:rPr>
          <w:instrText xml:space="preserve"> PAGEREF _Toc208918241 \h </w:instrText>
        </w:r>
        <w:r w:rsidR="006963CB" w:rsidRPr="006D20AE">
          <w:rPr>
            <w:webHidden/>
          </w:rPr>
        </w:r>
        <w:r w:rsidR="006963CB" w:rsidRPr="006D20AE">
          <w:rPr>
            <w:webHidden/>
          </w:rPr>
          <w:fldChar w:fldCharType="separate"/>
        </w:r>
        <w:r w:rsidR="006D20AE">
          <w:rPr>
            <w:webHidden/>
          </w:rPr>
          <w:t>123</w:t>
        </w:r>
        <w:r w:rsidR="006963CB" w:rsidRPr="006D20AE">
          <w:rPr>
            <w:webHidden/>
          </w:rPr>
          <w:fldChar w:fldCharType="end"/>
        </w:r>
      </w:hyperlink>
    </w:p>
    <w:p w14:paraId="4C3BCDE8" w14:textId="23E49701" w:rsidR="006963CB" w:rsidRPr="006D20AE" w:rsidRDefault="002E3D4D" w:rsidP="006963CB">
      <w:pPr>
        <w:pStyle w:val="TOC2"/>
        <w:spacing w:after="0" w:line="276" w:lineRule="auto"/>
        <w:rPr>
          <w:rFonts w:eastAsiaTheme="minorEastAsia"/>
          <w:bCs w:val="0"/>
          <w:iCs w:val="0"/>
          <w:shd w:val="clear" w:color="auto" w:fill="auto"/>
          <w:lang w:val="en-US" w:bidi="ar-SA"/>
        </w:rPr>
      </w:pPr>
      <w:hyperlink w:anchor="_Toc208918242" w:history="1">
        <w:r w:rsidR="006963CB" w:rsidRPr="006D20AE">
          <w:rPr>
            <w:rStyle w:val="Hyperlink"/>
            <w:color w:val="auto"/>
          </w:rPr>
          <w:t>Appendix VI: List of Private Solar Energy Companies in Kenya</w:t>
        </w:r>
        <w:r w:rsidR="006963CB" w:rsidRPr="006D20AE">
          <w:rPr>
            <w:webHidden/>
          </w:rPr>
          <w:tab/>
        </w:r>
        <w:r w:rsidR="006963CB" w:rsidRPr="006D20AE">
          <w:rPr>
            <w:webHidden/>
          </w:rPr>
          <w:fldChar w:fldCharType="begin"/>
        </w:r>
        <w:r w:rsidR="006963CB" w:rsidRPr="006D20AE">
          <w:rPr>
            <w:webHidden/>
          </w:rPr>
          <w:instrText xml:space="preserve"> PAGEREF _Toc208918242 \h </w:instrText>
        </w:r>
        <w:r w:rsidR="006963CB" w:rsidRPr="006D20AE">
          <w:rPr>
            <w:webHidden/>
          </w:rPr>
        </w:r>
        <w:r w:rsidR="006963CB" w:rsidRPr="006D20AE">
          <w:rPr>
            <w:webHidden/>
          </w:rPr>
          <w:fldChar w:fldCharType="separate"/>
        </w:r>
        <w:r w:rsidR="006D20AE">
          <w:rPr>
            <w:webHidden/>
          </w:rPr>
          <w:t>124</w:t>
        </w:r>
        <w:r w:rsidR="006963CB" w:rsidRPr="006D20AE">
          <w:rPr>
            <w:webHidden/>
          </w:rPr>
          <w:fldChar w:fldCharType="end"/>
        </w:r>
      </w:hyperlink>
    </w:p>
    <w:p w14:paraId="7BA04BE1" w14:textId="6B4141E2" w:rsidR="006E28F8" w:rsidRPr="006D20AE" w:rsidRDefault="00A2750D">
      <w:pPr>
        <w:tabs>
          <w:tab w:val="right" w:leader="dot" w:pos="8918"/>
        </w:tabs>
        <w:spacing w:after="100" w:line="259" w:lineRule="auto"/>
        <w:rPr>
          <w:rFonts w:ascii="Times New Roman" w:hAnsi="Times New Roman" w:cs="Times New Roman"/>
        </w:rPr>
      </w:pPr>
      <w:r w:rsidRPr="006D20AE">
        <w:rPr>
          <w:rFonts w:ascii="Times New Roman" w:hAnsi="Times New Roman" w:cs="Times New Roman"/>
        </w:rPr>
        <w:fldChar w:fldCharType="end"/>
      </w:r>
    </w:p>
    <w:p w14:paraId="4F8BE628" w14:textId="77777777" w:rsidR="006E28F8" w:rsidRPr="006D20AE" w:rsidRDefault="006E28F8">
      <w:pPr>
        <w:spacing w:after="160" w:line="276" w:lineRule="auto"/>
        <w:ind w:right="18"/>
        <w:rPr>
          <w:rFonts w:ascii="Times New Roman" w:eastAsia="Calibri" w:hAnsi="Times New Roman" w:cs="Times New Roman"/>
          <w:kern w:val="0"/>
          <w:lang w:eastAsia="en-US" w:bidi="ar-SA"/>
        </w:rPr>
      </w:pPr>
    </w:p>
    <w:p w14:paraId="45096A44" w14:textId="77777777" w:rsidR="006E28F8" w:rsidRPr="006D20AE" w:rsidRDefault="00A2750D">
      <w:pPr>
        <w:ind w:right="18"/>
        <w:rPr>
          <w:rFonts w:ascii="Times New Roman" w:eastAsia="Calibri Light" w:hAnsi="Times New Roman" w:cs="Times New Roman"/>
          <w:b/>
          <w:kern w:val="0"/>
          <w:lang w:eastAsia="en-US" w:bidi="ar-SA"/>
        </w:rPr>
      </w:pPr>
      <w:bookmarkStart w:id="17" w:name="_Toc121481190"/>
      <w:r w:rsidRPr="006D20AE">
        <w:rPr>
          <w:rFonts w:ascii="Times New Roman" w:eastAsia="Calibri" w:hAnsi="Times New Roman" w:cs="Times New Roman"/>
          <w:kern w:val="0"/>
          <w:lang w:eastAsia="en-US" w:bidi="ar-SA"/>
        </w:rPr>
        <w:br w:type="page"/>
      </w:r>
    </w:p>
    <w:p w14:paraId="153E9576" w14:textId="77777777" w:rsidR="006E28F8" w:rsidRPr="006D20AE" w:rsidRDefault="00A2750D">
      <w:pPr>
        <w:keepNext/>
        <w:keepLines/>
        <w:ind w:right="18"/>
        <w:jc w:val="center"/>
        <w:outlineLvl w:val="0"/>
        <w:rPr>
          <w:rFonts w:ascii="Times New Roman" w:eastAsia="Calibri Light" w:hAnsi="Times New Roman" w:cs="Times New Roman"/>
          <w:b/>
          <w:kern w:val="0"/>
          <w:lang w:eastAsia="en-US" w:bidi="ar-SA"/>
        </w:rPr>
      </w:pPr>
      <w:bookmarkStart w:id="18" w:name="_Toc63106316"/>
      <w:bookmarkStart w:id="19" w:name="_Toc177018720"/>
      <w:bookmarkStart w:id="20" w:name="_Toc208918191"/>
      <w:r w:rsidRPr="006D20AE">
        <w:rPr>
          <w:rFonts w:ascii="Times New Roman" w:eastAsia="Calibri Light" w:hAnsi="Times New Roman" w:cs="Times New Roman"/>
          <w:b/>
          <w:kern w:val="0"/>
          <w:lang w:eastAsia="en-US" w:bidi="ar-SA"/>
        </w:rPr>
        <w:lastRenderedPageBreak/>
        <w:t xml:space="preserve">LIST OF </w:t>
      </w:r>
      <w:bookmarkEnd w:id="18"/>
      <w:r w:rsidRPr="006D20AE">
        <w:rPr>
          <w:rFonts w:ascii="Times New Roman" w:eastAsia="Calibri Light" w:hAnsi="Times New Roman" w:cs="Times New Roman"/>
          <w:b/>
          <w:kern w:val="0"/>
          <w:lang w:eastAsia="en-US" w:bidi="ar-SA"/>
        </w:rPr>
        <w:t>TABLES</w:t>
      </w:r>
      <w:bookmarkEnd w:id="17"/>
      <w:bookmarkEnd w:id="19"/>
      <w:bookmarkEnd w:id="20"/>
    </w:p>
    <w:p w14:paraId="5F50659E" w14:textId="0891E1E8" w:rsidR="00997B9B" w:rsidRPr="006D20AE" w:rsidRDefault="00C44F13" w:rsidP="00997B9B">
      <w:pPr>
        <w:pStyle w:val="TableofFigures"/>
        <w:tabs>
          <w:tab w:val="right" w:leader="dot" w:pos="8152"/>
        </w:tabs>
        <w:spacing w:line="360" w:lineRule="auto"/>
        <w:rPr>
          <w:rFonts w:ascii="Times New Roman" w:eastAsiaTheme="minorEastAsia" w:hAnsi="Times New Roman" w:cs="Times New Roman"/>
          <w:noProof/>
          <w:sz w:val="24"/>
          <w:szCs w:val="24"/>
        </w:rPr>
      </w:pPr>
      <w:r w:rsidRPr="006D20AE">
        <w:rPr>
          <w:rFonts w:ascii="Times New Roman" w:hAnsi="Times New Roman" w:cs="Times New Roman"/>
          <w:sz w:val="24"/>
          <w:szCs w:val="24"/>
        </w:rPr>
        <w:fldChar w:fldCharType="begin"/>
      </w:r>
      <w:r w:rsidRPr="006D20AE">
        <w:rPr>
          <w:rFonts w:ascii="Times New Roman" w:hAnsi="Times New Roman" w:cs="Times New Roman"/>
          <w:sz w:val="24"/>
          <w:szCs w:val="24"/>
        </w:rPr>
        <w:instrText xml:space="preserve"> TOC \f F \h \z \t "Caption" \c </w:instrText>
      </w:r>
      <w:r w:rsidRPr="006D20AE">
        <w:rPr>
          <w:rFonts w:ascii="Times New Roman" w:hAnsi="Times New Roman" w:cs="Times New Roman"/>
          <w:sz w:val="24"/>
          <w:szCs w:val="24"/>
        </w:rPr>
        <w:fldChar w:fldCharType="separate"/>
      </w:r>
      <w:hyperlink w:anchor="_Toc202193036" w:history="1">
        <w:r w:rsidR="00997B9B" w:rsidRPr="006D20AE">
          <w:rPr>
            <w:rStyle w:val="Hyperlink"/>
            <w:rFonts w:ascii="Times New Roman" w:hAnsi="Times New Roman" w:cs="Times New Roman"/>
            <w:noProof/>
            <w:color w:val="auto"/>
            <w:sz w:val="24"/>
            <w:szCs w:val="24"/>
            <w:lang w:val="en-GB" w:bidi="hi-IN"/>
          </w:rPr>
          <w:t>Table 2.1</w:t>
        </w:r>
      </w:hyperlink>
      <w:r w:rsidR="00D411E4" w:rsidRPr="006D20AE">
        <w:rPr>
          <w:rFonts w:ascii="Times New Roman" w:eastAsiaTheme="minorEastAsia" w:hAnsi="Times New Roman" w:cs="Times New Roman"/>
          <w:noProof/>
          <w:sz w:val="24"/>
          <w:szCs w:val="24"/>
        </w:rPr>
        <w:t xml:space="preserve"> </w:t>
      </w:r>
      <w:hyperlink w:anchor="_Toc202193037" w:history="1">
        <w:r w:rsidR="00997B9B" w:rsidRPr="006D20AE">
          <w:rPr>
            <w:rStyle w:val="Hyperlink"/>
            <w:rFonts w:ascii="Times New Roman" w:hAnsi="Times New Roman" w:cs="Times New Roman"/>
            <w:noProof/>
            <w:color w:val="auto"/>
            <w:sz w:val="24"/>
            <w:szCs w:val="24"/>
            <w:lang w:val="en-GB" w:bidi="hi-IN"/>
          </w:rPr>
          <w:t>Research Gaps Summary</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_Toc202193037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45</w:t>
        </w:r>
        <w:r w:rsidR="00997B9B" w:rsidRPr="006D20AE">
          <w:rPr>
            <w:rFonts w:ascii="Times New Roman" w:hAnsi="Times New Roman" w:cs="Times New Roman"/>
            <w:noProof/>
            <w:webHidden/>
            <w:sz w:val="24"/>
            <w:szCs w:val="24"/>
          </w:rPr>
          <w:fldChar w:fldCharType="end"/>
        </w:r>
      </w:hyperlink>
    </w:p>
    <w:p w14:paraId="6F320C89" w14:textId="56B285E0"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38" w:history="1">
        <w:r w:rsidR="00997B9B" w:rsidRPr="006D20AE">
          <w:rPr>
            <w:rStyle w:val="Hyperlink"/>
            <w:rFonts w:ascii="Times New Roman" w:hAnsi="Times New Roman" w:cs="Times New Roman"/>
            <w:noProof/>
            <w:color w:val="auto"/>
            <w:sz w:val="24"/>
            <w:szCs w:val="24"/>
            <w:lang w:bidi="hi-IN"/>
          </w:rPr>
          <w:t>Table 3.1</w:t>
        </w:r>
      </w:hyperlink>
      <w:r w:rsidR="00D411E4" w:rsidRPr="006D20AE">
        <w:rPr>
          <w:rFonts w:ascii="Times New Roman" w:eastAsiaTheme="minorEastAsia" w:hAnsi="Times New Roman" w:cs="Times New Roman"/>
          <w:noProof/>
          <w:sz w:val="24"/>
          <w:szCs w:val="24"/>
        </w:rPr>
        <w:t xml:space="preserve"> </w:t>
      </w:r>
      <w:hyperlink w:anchor="_Toc202193039" w:history="1">
        <w:r w:rsidR="00997B9B" w:rsidRPr="006D20AE">
          <w:rPr>
            <w:rStyle w:val="Hyperlink"/>
            <w:rFonts w:ascii="Times New Roman" w:hAnsi="Times New Roman" w:cs="Times New Roman"/>
            <w:noProof/>
            <w:color w:val="auto"/>
            <w:sz w:val="24"/>
            <w:szCs w:val="24"/>
            <w:lang w:bidi="hi-IN"/>
          </w:rPr>
          <w:t>Target Respondents Distribution</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_Toc202193039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50</w:t>
        </w:r>
        <w:r w:rsidR="00997B9B" w:rsidRPr="006D20AE">
          <w:rPr>
            <w:rFonts w:ascii="Times New Roman" w:hAnsi="Times New Roman" w:cs="Times New Roman"/>
            <w:noProof/>
            <w:webHidden/>
            <w:sz w:val="24"/>
            <w:szCs w:val="24"/>
          </w:rPr>
          <w:fldChar w:fldCharType="end"/>
        </w:r>
      </w:hyperlink>
    </w:p>
    <w:p w14:paraId="25131EE5" w14:textId="7B2ED91E"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40" w:history="1">
        <w:r w:rsidR="00997B9B" w:rsidRPr="006D20AE">
          <w:rPr>
            <w:rStyle w:val="Hyperlink"/>
            <w:rFonts w:ascii="Times New Roman" w:hAnsi="Times New Roman" w:cs="Times New Roman"/>
            <w:noProof/>
            <w:color w:val="auto"/>
            <w:sz w:val="24"/>
            <w:szCs w:val="24"/>
            <w:shd w:val="clear" w:color="auto" w:fill="FFFFFF"/>
            <w:lang w:bidi="hi-IN"/>
          </w:rPr>
          <w:t>Table 3.2</w:t>
        </w:r>
      </w:hyperlink>
      <w:r w:rsidR="00D411E4" w:rsidRPr="006D20AE">
        <w:rPr>
          <w:rFonts w:ascii="Times New Roman" w:eastAsiaTheme="minorEastAsia" w:hAnsi="Times New Roman" w:cs="Times New Roman"/>
          <w:noProof/>
          <w:sz w:val="24"/>
          <w:szCs w:val="24"/>
        </w:rPr>
        <w:t xml:space="preserve"> </w:t>
      </w:r>
      <w:hyperlink w:anchor="_Toc202193041" w:history="1">
        <w:r w:rsidR="00997B9B" w:rsidRPr="006D20AE">
          <w:rPr>
            <w:rStyle w:val="Hyperlink"/>
            <w:rFonts w:ascii="Times New Roman" w:hAnsi="Times New Roman" w:cs="Times New Roman"/>
            <w:noProof/>
            <w:color w:val="auto"/>
            <w:sz w:val="24"/>
            <w:szCs w:val="24"/>
            <w:shd w:val="clear" w:color="auto" w:fill="FFFFFF"/>
            <w:lang w:bidi="hi-IN"/>
          </w:rPr>
          <w:t>Sample Distribution</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_Toc202193041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51</w:t>
        </w:r>
        <w:r w:rsidR="00997B9B" w:rsidRPr="006D20AE">
          <w:rPr>
            <w:rFonts w:ascii="Times New Roman" w:hAnsi="Times New Roman" w:cs="Times New Roman"/>
            <w:noProof/>
            <w:webHidden/>
            <w:sz w:val="24"/>
            <w:szCs w:val="24"/>
          </w:rPr>
          <w:fldChar w:fldCharType="end"/>
        </w:r>
      </w:hyperlink>
    </w:p>
    <w:p w14:paraId="1625B84E" w14:textId="400686D0"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42" w:history="1">
        <w:r w:rsidR="00997B9B" w:rsidRPr="006D20AE">
          <w:rPr>
            <w:rStyle w:val="Hyperlink"/>
            <w:rFonts w:ascii="Times New Roman" w:hAnsi="Times New Roman" w:cs="Times New Roman"/>
            <w:noProof/>
            <w:color w:val="auto"/>
            <w:sz w:val="24"/>
            <w:szCs w:val="24"/>
            <w:lang w:bidi="hi-IN"/>
          </w:rPr>
          <w:t>Table 4.1</w:t>
        </w:r>
      </w:hyperlink>
      <w:r w:rsidR="00D411E4" w:rsidRPr="006D20AE">
        <w:rPr>
          <w:rFonts w:ascii="Times New Roman" w:eastAsiaTheme="minorEastAsia" w:hAnsi="Times New Roman" w:cs="Times New Roman"/>
          <w:noProof/>
          <w:sz w:val="24"/>
          <w:szCs w:val="24"/>
        </w:rPr>
        <w:t xml:space="preserve"> </w:t>
      </w:r>
      <w:hyperlink w:anchor="_Toc202193043" w:history="1">
        <w:r w:rsidR="00997B9B" w:rsidRPr="006D20AE">
          <w:rPr>
            <w:rStyle w:val="Hyperlink"/>
            <w:rFonts w:ascii="Times New Roman" w:hAnsi="Times New Roman" w:cs="Times New Roman"/>
            <w:noProof/>
            <w:color w:val="auto"/>
            <w:sz w:val="24"/>
            <w:szCs w:val="24"/>
            <w:lang w:bidi="hi-IN"/>
          </w:rPr>
          <w:t>Response Rate</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_Toc202193043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57</w:t>
        </w:r>
        <w:r w:rsidR="00997B9B" w:rsidRPr="006D20AE">
          <w:rPr>
            <w:rFonts w:ascii="Times New Roman" w:hAnsi="Times New Roman" w:cs="Times New Roman"/>
            <w:noProof/>
            <w:webHidden/>
            <w:sz w:val="24"/>
            <w:szCs w:val="24"/>
          </w:rPr>
          <w:fldChar w:fldCharType="end"/>
        </w:r>
      </w:hyperlink>
    </w:p>
    <w:p w14:paraId="197C8637" w14:textId="139A5FF2"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44" w:history="1">
        <w:r w:rsidR="00997B9B" w:rsidRPr="006D20AE">
          <w:rPr>
            <w:rStyle w:val="Hyperlink"/>
            <w:rFonts w:ascii="Times New Roman" w:hAnsi="Times New Roman" w:cs="Times New Roman"/>
            <w:noProof/>
            <w:color w:val="auto"/>
            <w:sz w:val="24"/>
            <w:szCs w:val="24"/>
            <w:lang w:bidi="hi-IN"/>
          </w:rPr>
          <w:t>Table 4.2</w:t>
        </w:r>
      </w:hyperlink>
      <w:r w:rsidR="00D411E4" w:rsidRPr="006D20AE">
        <w:rPr>
          <w:rFonts w:ascii="Times New Roman" w:eastAsiaTheme="minorEastAsia" w:hAnsi="Times New Roman" w:cs="Times New Roman"/>
          <w:noProof/>
          <w:sz w:val="24"/>
          <w:szCs w:val="24"/>
        </w:rPr>
        <w:t xml:space="preserve"> </w:t>
      </w:r>
      <w:hyperlink w:anchor="_Toc202193045" w:history="1">
        <w:r w:rsidR="00997B9B" w:rsidRPr="006D20AE">
          <w:rPr>
            <w:rStyle w:val="Hyperlink"/>
            <w:rFonts w:ascii="Times New Roman" w:hAnsi="Times New Roman" w:cs="Times New Roman"/>
            <w:noProof/>
            <w:color w:val="auto"/>
            <w:sz w:val="24"/>
            <w:szCs w:val="24"/>
            <w:lang w:bidi="hi-IN"/>
          </w:rPr>
          <w:t>Reliability Test</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_Toc202193045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58</w:t>
        </w:r>
        <w:r w:rsidR="00997B9B" w:rsidRPr="006D20AE">
          <w:rPr>
            <w:rFonts w:ascii="Times New Roman" w:hAnsi="Times New Roman" w:cs="Times New Roman"/>
            <w:noProof/>
            <w:webHidden/>
            <w:sz w:val="24"/>
            <w:szCs w:val="24"/>
          </w:rPr>
          <w:fldChar w:fldCharType="end"/>
        </w:r>
      </w:hyperlink>
    </w:p>
    <w:p w14:paraId="7B890246" w14:textId="7F2BF162"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46" w:history="1">
        <w:r w:rsidR="00997B9B" w:rsidRPr="006D20AE">
          <w:rPr>
            <w:rStyle w:val="Hyperlink"/>
            <w:rFonts w:ascii="Times New Roman" w:hAnsi="Times New Roman" w:cs="Times New Roman"/>
            <w:noProof/>
            <w:color w:val="auto"/>
            <w:sz w:val="24"/>
            <w:szCs w:val="24"/>
            <w:lang w:bidi="hi-IN"/>
          </w:rPr>
          <w:t>Table 4.3</w:t>
        </w:r>
      </w:hyperlink>
      <w:r w:rsidR="00D411E4" w:rsidRPr="006D20AE">
        <w:rPr>
          <w:rFonts w:ascii="Times New Roman" w:eastAsiaTheme="minorEastAsia" w:hAnsi="Times New Roman" w:cs="Times New Roman"/>
          <w:noProof/>
          <w:sz w:val="24"/>
          <w:szCs w:val="24"/>
        </w:rPr>
        <w:t xml:space="preserve"> </w:t>
      </w:r>
      <w:hyperlink w:anchor="_Toc202193047" w:history="1">
        <w:r w:rsidR="00997B9B" w:rsidRPr="006D20AE">
          <w:rPr>
            <w:rStyle w:val="Hyperlink"/>
            <w:rFonts w:ascii="Times New Roman" w:hAnsi="Times New Roman" w:cs="Times New Roman"/>
            <w:noProof/>
            <w:color w:val="auto"/>
            <w:sz w:val="24"/>
            <w:szCs w:val="24"/>
            <w:lang w:bidi="hi-IN"/>
          </w:rPr>
          <w:t>Validity Test</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_Toc202193047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59</w:t>
        </w:r>
        <w:r w:rsidR="00997B9B" w:rsidRPr="006D20AE">
          <w:rPr>
            <w:rFonts w:ascii="Times New Roman" w:hAnsi="Times New Roman" w:cs="Times New Roman"/>
            <w:noProof/>
            <w:webHidden/>
            <w:sz w:val="24"/>
            <w:szCs w:val="24"/>
          </w:rPr>
          <w:fldChar w:fldCharType="end"/>
        </w:r>
      </w:hyperlink>
    </w:p>
    <w:p w14:paraId="103CEB24" w14:textId="28C4269E"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48" w:history="1">
        <w:r w:rsidR="00997B9B" w:rsidRPr="006D20AE">
          <w:rPr>
            <w:rStyle w:val="Hyperlink"/>
            <w:rFonts w:ascii="Times New Roman" w:hAnsi="Times New Roman" w:cs="Times New Roman"/>
            <w:noProof/>
            <w:color w:val="auto"/>
            <w:sz w:val="24"/>
            <w:szCs w:val="24"/>
            <w:lang w:bidi="hi-IN"/>
          </w:rPr>
          <w:t>Table 4.4</w:t>
        </w:r>
      </w:hyperlink>
      <w:r w:rsidR="00D411E4" w:rsidRPr="006D20AE">
        <w:rPr>
          <w:rFonts w:ascii="Times New Roman" w:eastAsiaTheme="minorEastAsia" w:hAnsi="Times New Roman" w:cs="Times New Roman"/>
          <w:noProof/>
          <w:sz w:val="24"/>
          <w:szCs w:val="24"/>
        </w:rPr>
        <w:t xml:space="preserve"> </w:t>
      </w:r>
      <w:hyperlink w:anchor="_Toc202193049" w:history="1">
        <w:r w:rsidR="00997B9B" w:rsidRPr="006D20AE">
          <w:rPr>
            <w:rStyle w:val="Hyperlink"/>
            <w:rFonts w:ascii="Times New Roman" w:hAnsi="Times New Roman" w:cs="Times New Roman"/>
            <w:noProof/>
            <w:color w:val="auto"/>
            <w:sz w:val="24"/>
            <w:szCs w:val="24"/>
            <w:lang w:bidi="hi-IN"/>
          </w:rPr>
          <w:t>Demographic Statistics</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_Toc202193049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60</w:t>
        </w:r>
        <w:r w:rsidR="00997B9B" w:rsidRPr="006D20AE">
          <w:rPr>
            <w:rFonts w:ascii="Times New Roman" w:hAnsi="Times New Roman" w:cs="Times New Roman"/>
            <w:noProof/>
            <w:webHidden/>
            <w:sz w:val="24"/>
            <w:szCs w:val="24"/>
          </w:rPr>
          <w:fldChar w:fldCharType="end"/>
        </w:r>
      </w:hyperlink>
    </w:p>
    <w:p w14:paraId="2CFD46C1" w14:textId="0D4A0FCC"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50" w:history="1">
        <w:r w:rsidR="00997B9B" w:rsidRPr="006D20AE">
          <w:rPr>
            <w:rStyle w:val="Hyperlink"/>
            <w:rFonts w:ascii="Times New Roman" w:eastAsia="Times New Roman" w:hAnsi="Times New Roman" w:cs="Times New Roman"/>
            <w:noProof/>
            <w:color w:val="auto"/>
            <w:sz w:val="24"/>
            <w:szCs w:val="24"/>
          </w:rPr>
          <w:t>Table 4.5</w:t>
        </w:r>
      </w:hyperlink>
      <w:r w:rsidR="00D411E4" w:rsidRPr="006D20AE">
        <w:rPr>
          <w:rFonts w:ascii="Times New Roman" w:eastAsiaTheme="minorEastAsia" w:hAnsi="Times New Roman" w:cs="Times New Roman"/>
          <w:noProof/>
          <w:sz w:val="24"/>
          <w:szCs w:val="24"/>
        </w:rPr>
        <w:t xml:space="preserve"> </w:t>
      </w:r>
      <w:hyperlink w:anchor="_Toc202193051" w:history="1">
        <w:r w:rsidR="00997B9B" w:rsidRPr="006D20AE">
          <w:rPr>
            <w:rStyle w:val="Hyperlink"/>
            <w:rFonts w:ascii="Times New Roman" w:hAnsi="Times New Roman" w:cs="Times New Roman"/>
            <w:noProof/>
            <w:color w:val="auto"/>
            <w:sz w:val="24"/>
            <w:szCs w:val="24"/>
            <w:lang w:bidi="hi-IN"/>
          </w:rPr>
          <w:t>Descriptive Analysis on Customer-Centric Strategy</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_Toc202193051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61</w:t>
        </w:r>
        <w:r w:rsidR="00997B9B" w:rsidRPr="006D20AE">
          <w:rPr>
            <w:rFonts w:ascii="Times New Roman" w:hAnsi="Times New Roman" w:cs="Times New Roman"/>
            <w:noProof/>
            <w:webHidden/>
            <w:sz w:val="24"/>
            <w:szCs w:val="24"/>
          </w:rPr>
          <w:fldChar w:fldCharType="end"/>
        </w:r>
      </w:hyperlink>
    </w:p>
    <w:p w14:paraId="3268B461" w14:textId="31B716A9"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52" w:history="1">
        <w:r w:rsidR="00997B9B" w:rsidRPr="006D20AE">
          <w:rPr>
            <w:rStyle w:val="Hyperlink"/>
            <w:rFonts w:ascii="Times New Roman" w:hAnsi="Times New Roman" w:cs="Times New Roman"/>
            <w:noProof/>
            <w:color w:val="auto"/>
            <w:sz w:val="24"/>
            <w:szCs w:val="24"/>
            <w:lang w:bidi="hi-IN"/>
          </w:rPr>
          <w:t>Table 4.6</w:t>
        </w:r>
      </w:hyperlink>
      <w:r w:rsidR="00D411E4" w:rsidRPr="006D20AE">
        <w:rPr>
          <w:rFonts w:ascii="Times New Roman" w:eastAsiaTheme="minorEastAsia" w:hAnsi="Times New Roman" w:cs="Times New Roman"/>
          <w:noProof/>
          <w:sz w:val="24"/>
          <w:szCs w:val="24"/>
        </w:rPr>
        <w:t xml:space="preserve"> </w:t>
      </w:r>
      <w:hyperlink w:anchor="_Toc202193053" w:history="1">
        <w:r w:rsidR="00997B9B" w:rsidRPr="006D20AE">
          <w:rPr>
            <w:rStyle w:val="Hyperlink"/>
            <w:rFonts w:ascii="Times New Roman" w:hAnsi="Times New Roman" w:cs="Times New Roman"/>
            <w:noProof/>
            <w:color w:val="auto"/>
            <w:sz w:val="24"/>
            <w:szCs w:val="24"/>
            <w:lang w:bidi="hi-IN"/>
          </w:rPr>
          <w:t>Customer Solutions to Complaints</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_Toc202193053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63</w:t>
        </w:r>
        <w:r w:rsidR="00997B9B" w:rsidRPr="006D20AE">
          <w:rPr>
            <w:rFonts w:ascii="Times New Roman" w:hAnsi="Times New Roman" w:cs="Times New Roman"/>
            <w:noProof/>
            <w:webHidden/>
            <w:sz w:val="24"/>
            <w:szCs w:val="24"/>
          </w:rPr>
          <w:fldChar w:fldCharType="end"/>
        </w:r>
      </w:hyperlink>
    </w:p>
    <w:p w14:paraId="306C8BD9" w14:textId="3CE61968"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54" w:history="1">
        <w:r w:rsidR="00997B9B" w:rsidRPr="006D20AE">
          <w:rPr>
            <w:rStyle w:val="Hyperlink"/>
            <w:rFonts w:ascii="Times New Roman" w:eastAsia="Times New Roman" w:hAnsi="Times New Roman" w:cs="Times New Roman"/>
            <w:noProof/>
            <w:color w:val="auto"/>
            <w:sz w:val="24"/>
            <w:szCs w:val="24"/>
          </w:rPr>
          <w:t>Table 4.7</w:t>
        </w:r>
      </w:hyperlink>
      <w:r w:rsidR="00D411E4" w:rsidRPr="006D20AE">
        <w:rPr>
          <w:rFonts w:ascii="Times New Roman" w:eastAsiaTheme="minorEastAsia" w:hAnsi="Times New Roman" w:cs="Times New Roman"/>
          <w:noProof/>
          <w:sz w:val="24"/>
          <w:szCs w:val="24"/>
        </w:rPr>
        <w:t xml:space="preserve"> </w:t>
      </w:r>
      <w:hyperlink w:anchor="_Toc202193055" w:history="1">
        <w:r w:rsidR="00997B9B" w:rsidRPr="006D20AE">
          <w:rPr>
            <w:rStyle w:val="Hyperlink"/>
            <w:rFonts w:ascii="Times New Roman" w:hAnsi="Times New Roman" w:cs="Times New Roman"/>
            <w:noProof/>
            <w:color w:val="auto"/>
            <w:sz w:val="24"/>
            <w:szCs w:val="24"/>
            <w:lang w:bidi="hi-IN"/>
          </w:rPr>
          <w:t>Descriptive Analysis on Innovation Strategy</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_Toc202193055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66</w:t>
        </w:r>
        <w:r w:rsidR="00997B9B" w:rsidRPr="006D20AE">
          <w:rPr>
            <w:rFonts w:ascii="Times New Roman" w:hAnsi="Times New Roman" w:cs="Times New Roman"/>
            <w:noProof/>
            <w:webHidden/>
            <w:sz w:val="24"/>
            <w:szCs w:val="24"/>
          </w:rPr>
          <w:fldChar w:fldCharType="end"/>
        </w:r>
      </w:hyperlink>
    </w:p>
    <w:p w14:paraId="0ED915ED" w14:textId="0311F075"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56" w:history="1">
        <w:r w:rsidR="00997B9B" w:rsidRPr="006D20AE">
          <w:rPr>
            <w:rStyle w:val="Hyperlink"/>
            <w:rFonts w:ascii="Times New Roman" w:hAnsi="Times New Roman" w:cs="Times New Roman"/>
            <w:noProof/>
            <w:color w:val="auto"/>
            <w:sz w:val="24"/>
            <w:szCs w:val="24"/>
            <w:lang w:bidi="hi-IN"/>
          </w:rPr>
          <w:t>Table 4.8</w:t>
        </w:r>
      </w:hyperlink>
      <w:r w:rsidR="00D411E4" w:rsidRPr="006D20AE">
        <w:rPr>
          <w:rFonts w:ascii="Times New Roman" w:eastAsiaTheme="minorEastAsia" w:hAnsi="Times New Roman" w:cs="Times New Roman"/>
          <w:noProof/>
          <w:sz w:val="24"/>
          <w:szCs w:val="24"/>
        </w:rPr>
        <w:t xml:space="preserve"> </w:t>
      </w:r>
      <w:hyperlink w:anchor="_Toc202193057" w:history="1">
        <w:r w:rsidR="00997B9B" w:rsidRPr="006D20AE">
          <w:rPr>
            <w:rStyle w:val="Hyperlink"/>
            <w:rFonts w:ascii="Times New Roman" w:hAnsi="Times New Roman" w:cs="Times New Roman"/>
            <w:noProof/>
            <w:color w:val="auto"/>
            <w:sz w:val="24"/>
            <w:szCs w:val="24"/>
            <w:lang w:bidi="hi-IN"/>
          </w:rPr>
          <w:t>Innovations Processes</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_Toc202193057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67</w:t>
        </w:r>
        <w:r w:rsidR="00997B9B" w:rsidRPr="006D20AE">
          <w:rPr>
            <w:rFonts w:ascii="Times New Roman" w:hAnsi="Times New Roman" w:cs="Times New Roman"/>
            <w:noProof/>
            <w:webHidden/>
            <w:sz w:val="24"/>
            <w:szCs w:val="24"/>
          </w:rPr>
          <w:fldChar w:fldCharType="end"/>
        </w:r>
      </w:hyperlink>
    </w:p>
    <w:p w14:paraId="3AB51D3B" w14:textId="29D6469E"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58" w:history="1">
        <w:r w:rsidR="00997B9B" w:rsidRPr="006D20AE">
          <w:rPr>
            <w:rStyle w:val="Hyperlink"/>
            <w:rFonts w:ascii="Times New Roman" w:eastAsia="Times New Roman" w:hAnsi="Times New Roman" w:cs="Times New Roman"/>
            <w:noProof/>
            <w:color w:val="auto"/>
            <w:sz w:val="24"/>
            <w:szCs w:val="24"/>
          </w:rPr>
          <w:t>Table 4.9</w:t>
        </w:r>
      </w:hyperlink>
      <w:r w:rsidR="00D411E4" w:rsidRPr="006D20AE">
        <w:rPr>
          <w:rFonts w:ascii="Times New Roman" w:eastAsiaTheme="minorEastAsia" w:hAnsi="Times New Roman" w:cs="Times New Roman"/>
          <w:noProof/>
          <w:sz w:val="24"/>
          <w:szCs w:val="24"/>
        </w:rPr>
        <w:t xml:space="preserve"> </w:t>
      </w:r>
      <w:hyperlink w:anchor="_Toc202193059" w:history="1">
        <w:r w:rsidR="00997B9B" w:rsidRPr="006D20AE">
          <w:rPr>
            <w:rStyle w:val="Hyperlink"/>
            <w:rFonts w:ascii="Times New Roman" w:hAnsi="Times New Roman" w:cs="Times New Roman"/>
            <w:noProof/>
            <w:color w:val="auto"/>
            <w:sz w:val="24"/>
            <w:szCs w:val="24"/>
            <w:lang w:bidi="hi-IN"/>
          </w:rPr>
          <w:t>Descriptive Analysis on Strategic Staffing Strategy</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_Toc202193059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71</w:t>
        </w:r>
        <w:r w:rsidR="00997B9B" w:rsidRPr="006D20AE">
          <w:rPr>
            <w:rFonts w:ascii="Times New Roman" w:hAnsi="Times New Roman" w:cs="Times New Roman"/>
            <w:noProof/>
            <w:webHidden/>
            <w:sz w:val="24"/>
            <w:szCs w:val="24"/>
          </w:rPr>
          <w:fldChar w:fldCharType="end"/>
        </w:r>
      </w:hyperlink>
    </w:p>
    <w:p w14:paraId="1C59DB6A" w14:textId="25DA7328"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60" w:history="1">
        <w:r w:rsidR="00997B9B" w:rsidRPr="006D20AE">
          <w:rPr>
            <w:rStyle w:val="Hyperlink"/>
            <w:rFonts w:ascii="Times New Roman" w:hAnsi="Times New Roman" w:cs="Times New Roman"/>
            <w:noProof/>
            <w:color w:val="auto"/>
            <w:sz w:val="24"/>
            <w:szCs w:val="24"/>
            <w:lang w:bidi="hi-IN"/>
          </w:rPr>
          <w:t>Table 4.10</w:t>
        </w:r>
      </w:hyperlink>
      <w:r w:rsidR="00D411E4" w:rsidRPr="006D20AE">
        <w:rPr>
          <w:rFonts w:ascii="Times New Roman" w:eastAsiaTheme="minorEastAsia" w:hAnsi="Times New Roman" w:cs="Times New Roman"/>
          <w:noProof/>
          <w:sz w:val="24"/>
          <w:szCs w:val="24"/>
        </w:rPr>
        <w:t xml:space="preserve"> </w:t>
      </w:r>
      <w:hyperlink w:anchor="_Toc202193061" w:history="1">
        <w:r w:rsidR="00997B9B" w:rsidRPr="006D20AE">
          <w:rPr>
            <w:rStyle w:val="Hyperlink"/>
            <w:rFonts w:ascii="Times New Roman" w:hAnsi="Times New Roman" w:cs="Times New Roman"/>
            <w:noProof/>
            <w:color w:val="auto"/>
            <w:sz w:val="24"/>
            <w:szCs w:val="24"/>
            <w:lang w:bidi="hi-IN"/>
          </w:rPr>
          <w:t>Talent Acquisition in Organizations</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_Toc202193061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72</w:t>
        </w:r>
        <w:r w:rsidR="00997B9B" w:rsidRPr="006D20AE">
          <w:rPr>
            <w:rFonts w:ascii="Times New Roman" w:hAnsi="Times New Roman" w:cs="Times New Roman"/>
            <w:noProof/>
            <w:webHidden/>
            <w:sz w:val="24"/>
            <w:szCs w:val="24"/>
          </w:rPr>
          <w:fldChar w:fldCharType="end"/>
        </w:r>
      </w:hyperlink>
    </w:p>
    <w:p w14:paraId="326FD7E4" w14:textId="06A31164"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62" w:history="1">
        <w:r w:rsidR="00997B9B" w:rsidRPr="006D20AE">
          <w:rPr>
            <w:rStyle w:val="Hyperlink"/>
            <w:rFonts w:ascii="Times New Roman" w:eastAsia="Times New Roman" w:hAnsi="Times New Roman" w:cs="Times New Roman"/>
            <w:noProof/>
            <w:color w:val="auto"/>
            <w:sz w:val="24"/>
            <w:szCs w:val="24"/>
          </w:rPr>
          <w:t>Table 4.11</w:t>
        </w:r>
      </w:hyperlink>
      <w:r w:rsidR="00D411E4" w:rsidRPr="006D20AE">
        <w:rPr>
          <w:rFonts w:ascii="Times New Roman" w:eastAsiaTheme="minorEastAsia" w:hAnsi="Times New Roman" w:cs="Times New Roman"/>
          <w:noProof/>
          <w:sz w:val="24"/>
          <w:szCs w:val="24"/>
        </w:rPr>
        <w:t xml:space="preserve"> </w:t>
      </w:r>
      <w:hyperlink w:anchor="_Toc202193063" w:history="1">
        <w:r w:rsidR="00997B9B" w:rsidRPr="006D20AE">
          <w:rPr>
            <w:rStyle w:val="Hyperlink"/>
            <w:rFonts w:ascii="Times New Roman" w:hAnsi="Times New Roman" w:cs="Times New Roman"/>
            <w:noProof/>
            <w:color w:val="auto"/>
            <w:sz w:val="24"/>
            <w:szCs w:val="24"/>
            <w:lang w:bidi="hi-IN"/>
          </w:rPr>
          <w:t>Descriptive Analysis on Operational Excellence Strategy</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_Toc202193063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75</w:t>
        </w:r>
        <w:r w:rsidR="00997B9B" w:rsidRPr="006D20AE">
          <w:rPr>
            <w:rFonts w:ascii="Times New Roman" w:hAnsi="Times New Roman" w:cs="Times New Roman"/>
            <w:noProof/>
            <w:webHidden/>
            <w:sz w:val="24"/>
            <w:szCs w:val="24"/>
          </w:rPr>
          <w:fldChar w:fldCharType="end"/>
        </w:r>
      </w:hyperlink>
    </w:p>
    <w:p w14:paraId="0807CFB2" w14:textId="57458DF7"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64" w:history="1">
        <w:r w:rsidR="00997B9B" w:rsidRPr="006D20AE">
          <w:rPr>
            <w:rStyle w:val="Hyperlink"/>
            <w:rFonts w:ascii="Times New Roman" w:hAnsi="Times New Roman" w:cs="Times New Roman"/>
            <w:noProof/>
            <w:color w:val="auto"/>
            <w:sz w:val="24"/>
            <w:szCs w:val="24"/>
            <w:lang w:bidi="hi-IN"/>
          </w:rPr>
          <w:t>Table 4.12</w:t>
        </w:r>
      </w:hyperlink>
      <w:r w:rsidR="00D411E4" w:rsidRPr="006D20AE">
        <w:rPr>
          <w:rFonts w:ascii="Times New Roman" w:eastAsiaTheme="minorEastAsia" w:hAnsi="Times New Roman" w:cs="Times New Roman"/>
          <w:noProof/>
          <w:sz w:val="24"/>
          <w:szCs w:val="24"/>
        </w:rPr>
        <w:t xml:space="preserve"> </w:t>
      </w:r>
      <w:hyperlink w:anchor="_Toc202193065" w:history="1">
        <w:r w:rsidR="00997B9B" w:rsidRPr="006D20AE">
          <w:rPr>
            <w:rStyle w:val="Hyperlink"/>
            <w:rFonts w:ascii="Times New Roman" w:hAnsi="Times New Roman" w:cs="Times New Roman"/>
            <w:noProof/>
            <w:color w:val="auto"/>
            <w:sz w:val="24"/>
            <w:szCs w:val="24"/>
            <w:lang w:bidi="hi-IN"/>
          </w:rPr>
          <w:t>Organization's Overall Performance</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_Toc202193065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77</w:t>
        </w:r>
        <w:r w:rsidR="00997B9B" w:rsidRPr="006D20AE">
          <w:rPr>
            <w:rFonts w:ascii="Times New Roman" w:hAnsi="Times New Roman" w:cs="Times New Roman"/>
            <w:noProof/>
            <w:webHidden/>
            <w:sz w:val="24"/>
            <w:szCs w:val="24"/>
          </w:rPr>
          <w:fldChar w:fldCharType="end"/>
        </w:r>
      </w:hyperlink>
    </w:p>
    <w:p w14:paraId="557D47C3" w14:textId="7794303F"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66" w:history="1">
        <w:r w:rsidR="00997B9B" w:rsidRPr="006D20AE">
          <w:rPr>
            <w:rStyle w:val="Hyperlink"/>
            <w:rFonts w:ascii="Times New Roman" w:hAnsi="Times New Roman" w:cs="Times New Roman"/>
            <w:noProof/>
            <w:color w:val="auto"/>
            <w:sz w:val="24"/>
            <w:szCs w:val="24"/>
            <w:lang w:bidi="hi-IN"/>
          </w:rPr>
          <w:t>Table 4.13</w:t>
        </w:r>
      </w:hyperlink>
      <w:r w:rsidR="00D411E4" w:rsidRPr="006D20AE">
        <w:rPr>
          <w:rFonts w:ascii="Times New Roman" w:eastAsiaTheme="minorEastAsia" w:hAnsi="Times New Roman" w:cs="Times New Roman"/>
          <w:noProof/>
          <w:sz w:val="24"/>
          <w:szCs w:val="24"/>
        </w:rPr>
        <w:t xml:space="preserve"> </w:t>
      </w:r>
      <w:hyperlink w:anchor="_Toc202193067" w:history="1">
        <w:r w:rsidR="00997B9B" w:rsidRPr="006D20AE">
          <w:rPr>
            <w:rStyle w:val="Hyperlink"/>
            <w:rFonts w:ascii="Times New Roman" w:hAnsi="Times New Roman" w:cs="Times New Roman"/>
            <w:noProof/>
            <w:color w:val="auto"/>
            <w:sz w:val="24"/>
            <w:szCs w:val="24"/>
            <w:lang w:bidi="hi-IN"/>
          </w:rPr>
          <w:t>Descriptive statistics on Performance of Private Solar Energy Companies</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_Toc202193067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79</w:t>
        </w:r>
        <w:r w:rsidR="00997B9B" w:rsidRPr="006D20AE">
          <w:rPr>
            <w:rFonts w:ascii="Times New Roman" w:hAnsi="Times New Roman" w:cs="Times New Roman"/>
            <w:noProof/>
            <w:webHidden/>
            <w:sz w:val="24"/>
            <w:szCs w:val="24"/>
          </w:rPr>
          <w:fldChar w:fldCharType="end"/>
        </w:r>
      </w:hyperlink>
    </w:p>
    <w:p w14:paraId="52107DC6" w14:textId="61EC5F58"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68" w:history="1">
        <w:r w:rsidR="00997B9B" w:rsidRPr="006D20AE">
          <w:rPr>
            <w:rStyle w:val="Hyperlink"/>
            <w:rFonts w:ascii="Times New Roman" w:hAnsi="Times New Roman" w:cs="Times New Roman"/>
            <w:noProof/>
            <w:color w:val="auto"/>
            <w:sz w:val="24"/>
            <w:szCs w:val="24"/>
            <w:lang w:bidi="hi-IN"/>
          </w:rPr>
          <w:t>Table 4.14</w:t>
        </w:r>
      </w:hyperlink>
      <w:r w:rsidR="00D411E4" w:rsidRPr="006D20AE">
        <w:rPr>
          <w:rFonts w:ascii="Times New Roman" w:eastAsiaTheme="minorEastAsia" w:hAnsi="Times New Roman" w:cs="Times New Roman"/>
          <w:noProof/>
          <w:sz w:val="24"/>
          <w:szCs w:val="24"/>
        </w:rPr>
        <w:t xml:space="preserve"> </w:t>
      </w:r>
      <w:hyperlink w:anchor="_Toc202193069" w:history="1">
        <w:r w:rsidR="00997B9B" w:rsidRPr="006D20AE">
          <w:rPr>
            <w:rStyle w:val="Hyperlink"/>
            <w:rFonts w:ascii="Times New Roman" w:hAnsi="Times New Roman" w:cs="Times New Roman"/>
            <w:noProof/>
            <w:color w:val="auto"/>
            <w:sz w:val="24"/>
            <w:szCs w:val="24"/>
            <w:lang w:bidi="hi-IN"/>
          </w:rPr>
          <w:t>Descriptive Statistics Summary</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_Toc202193069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82</w:t>
        </w:r>
        <w:r w:rsidR="00997B9B" w:rsidRPr="006D20AE">
          <w:rPr>
            <w:rFonts w:ascii="Times New Roman" w:hAnsi="Times New Roman" w:cs="Times New Roman"/>
            <w:noProof/>
            <w:webHidden/>
            <w:sz w:val="24"/>
            <w:szCs w:val="24"/>
          </w:rPr>
          <w:fldChar w:fldCharType="end"/>
        </w:r>
      </w:hyperlink>
    </w:p>
    <w:p w14:paraId="27BE0B6E" w14:textId="1A17ABB0"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70" w:history="1">
        <w:r w:rsidR="00997B9B" w:rsidRPr="006D20AE">
          <w:rPr>
            <w:rStyle w:val="Hyperlink"/>
            <w:rFonts w:ascii="Times New Roman" w:hAnsi="Times New Roman" w:cs="Times New Roman"/>
            <w:noProof/>
            <w:color w:val="auto"/>
            <w:sz w:val="24"/>
            <w:szCs w:val="24"/>
            <w:lang w:bidi="hi-IN"/>
          </w:rPr>
          <w:t>Table 4.15</w:t>
        </w:r>
      </w:hyperlink>
      <w:r w:rsidR="00D411E4" w:rsidRPr="006D20AE">
        <w:rPr>
          <w:rFonts w:ascii="Times New Roman" w:eastAsiaTheme="minorEastAsia" w:hAnsi="Times New Roman" w:cs="Times New Roman"/>
          <w:noProof/>
          <w:sz w:val="24"/>
          <w:szCs w:val="24"/>
        </w:rPr>
        <w:t xml:space="preserve"> </w:t>
      </w:r>
      <w:hyperlink w:anchor="_Toc202193071" w:history="1">
        <w:r w:rsidR="00997B9B" w:rsidRPr="006D20AE">
          <w:rPr>
            <w:rStyle w:val="Hyperlink"/>
            <w:rFonts w:ascii="Times New Roman" w:hAnsi="Times New Roman" w:cs="Times New Roman"/>
            <w:noProof/>
            <w:color w:val="auto"/>
            <w:sz w:val="24"/>
            <w:szCs w:val="24"/>
          </w:rPr>
          <w:t>Multi-Collinearity</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_Toc202193071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84</w:t>
        </w:r>
        <w:r w:rsidR="00997B9B" w:rsidRPr="006D20AE">
          <w:rPr>
            <w:rFonts w:ascii="Times New Roman" w:hAnsi="Times New Roman" w:cs="Times New Roman"/>
            <w:noProof/>
            <w:webHidden/>
            <w:sz w:val="24"/>
            <w:szCs w:val="24"/>
          </w:rPr>
          <w:fldChar w:fldCharType="end"/>
        </w:r>
      </w:hyperlink>
    </w:p>
    <w:p w14:paraId="03D0304A" w14:textId="527BA115"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72" w:history="1">
        <w:r w:rsidR="00997B9B" w:rsidRPr="006D20AE">
          <w:rPr>
            <w:rStyle w:val="Hyperlink"/>
            <w:rFonts w:ascii="Times New Roman" w:hAnsi="Times New Roman" w:cs="Times New Roman"/>
            <w:noProof/>
            <w:color w:val="auto"/>
            <w:sz w:val="24"/>
            <w:szCs w:val="24"/>
          </w:rPr>
          <w:t>Table 4.16</w:t>
        </w:r>
      </w:hyperlink>
      <w:r w:rsidR="00D411E4" w:rsidRPr="006D20AE">
        <w:rPr>
          <w:rFonts w:ascii="Times New Roman" w:eastAsiaTheme="minorEastAsia" w:hAnsi="Times New Roman" w:cs="Times New Roman"/>
          <w:noProof/>
          <w:sz w:val="24"/>
          <w:szCs w:val="24"/>
        </w:rPr>
        <w:t xml:space="preserve"> </w:t>
      </w:r>
      <w:hyperlink w:anchor="_Toc202193073" w:history="1">
        <w:r w:rsidR="00997B9B" w:rsidRPr="006D20AE">
          <w:rPr>
            <w:rStyle w:val="Hyperlink"/>
            <w:rFonts w:ascii="Times New Roman" w:hAnsi="Times New Roman" w:cs="Times New Roman"/>
            <w:noProof/>
            <w:color w:val="auto"/>
            <w:sz w:val="24"/>
            <w:szCs w:val="24"/>
            <w:lang w:bidi="hi-IN"/>
          </w:rPr>
          <w:t>Hosmer and Lemeshow Test</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_Toc202193073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85</w:t>
        </w:r>
        <w:r w:rsidR="00997B9B" w:rsidRPr="006D20AE">
          <w:rPr>
            <w:rFonts w:ascii="Times New Roman" w:hAnsi="Times New Roman" w:cs="Times New Roman"/>
            <w:noProof/>
            <w:webHidden/>
            <w:sz w:val="24"/>
            <w:szCs w:val="24"/>
          </w:rPr>
          <w:fldChar w:fldCharType="end"/>
        </w:r>
      </w:hyperlink>
    </w:p>
    <w:p w14:paraId="7EA05612" w14:textId="76AB854A"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74" w:history="1">
        <w:r w:rsidR="00997B9B" w:rsidRPr="006D20AE">
          <w:rPr>
            <w:rStyle w:val="Hyperlink"/>
            <w:rFonts w:ascii="Times New Roman" w:hAnsi="Times New Roman" w:cs="Times New Roman"/>
            <w:noProof/>
            <w:color w:val="auto"/>
            <w:sz w:val="24"/>
            <w:szCs w:val="24"/>
          </w:rPr>
          <w:t>Table 4.17</w:t>
        </w:r>
      </w:hyperlink>
      <w:r w:rsidR="00D411E4" w:rsidRPr="006D20AE">
        <w:rPr>
          <w:rFonts w:ascii="Times New Roman" w:eastAsiaTheme="minorEastAsia" w:hAnsi="Times New Roman" w:cs="Times New Roman"/>
          <w:noProof/>
          <w:sz w:val="24"/>
          <w:szCs w:val="24"/>
        </w:rPr>
        <w:t xml:space="preserve"> </w:t>
      </w:r>
      <w:hyperlink w:anchor="_Toc202193075" w:history="1">
        <w:r w:rsidR="00997B9B" w:rsidRPr="006D20AE">
          <w:rPr>
            <w:rStyle w:val="Hyperlink"/>
            <w:rFonts w:ascii="Times New Roman" w:hAnsi="Times New Roman" w:cs="Times New Roman"/>
            <w:noProof/>
            <w:color w:val="auto"/>
            <w:sz w:val="24"/>
            <w:szCs w:val="24"/>
            <w:lang w:bidi="hi-IN"/>
          </w:rPr>
          <w:t>Regression Between Customer Centric Strategy  and Performance</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_Toc202193075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86</w:t>
        </w:r>
        <w:r w:rsidR="00997B9B" w:rsidRPr="006D20AE">
          <w:rPr>
            <w:rFonts w:ascii="Times New Roman" w:hAnsi="Times New Roman" w:cs="Times New Roman"/>
            <w:noProof/>
            <w:webHidden/>
            <w:sz w:val="24"/>
            <w:szCs w:val="24"/>
          </w:rPr>
          <w:fldChar w:fldCharType="end"/>
        </w:r>
      </w:hyperlink>
    </w:p>
    <w:p w14:paraId="38E70391" w14:textId="0EFA2709"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76" w:history="1">
        <w:r w:rsidR="00997B9B" w:rsidRPr="006D20AE">
          <w:rPr>
            <w:rStyle w:val="Hyperlink"/>
            <w:rFonts w:ascii="Times New Roman" w:hAnsi="Times New Roman" w:cs="Times New Roman"/>
            <w:noProof/>
            <w:color w:val="auto"/>
            <w:sz w:val="24"/>
            <w:szCs w:val="24"/>
          </w:rPr>
          <w:t>Table 4.18</w:t>
        </w:r>
      </w:hyperlink>
      <w:r w:rsidR="00D411E4" w:rsidRPr="006D20AE">
        <w:rPr>
          <w:rFonts w:ascii="Times New Roman" w:eastAsiaTheme="minorEastAsia" w:hAnsi="Times New Roman" w:cs="Times New Roman"/>
          <w:noProof/>
          <w:sz w:val="24"/>
          <w:szCs w:val="24"/>
        </w:rPr>
        <w:t xml:space="preserve"> </w:t>
      </w:r>
      <w:hyperlink w:anchor="_Toc202193077" w:history="1">
        <w:r w:rsidR="00997B9B" w:rsidRPr="006D20AE">
          <w:rPr>
            <w:rStyle w:val="Hyperlink"/>
            <w:rFonts w:ascii="Times New Roman" w:hAnsi="Times New Roman" w:cs="Times New Roman"/>
            <w:noProof/>
            <w:color w:val="auto"/>
            <w:sz w:val="24"/>
            <w:szCs w:val="24"/>
            <w:lang w:bidi="hi-IN"/>
          </w:rPr>
          <w:t>Regression Between Innovation strategy and Performance</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_Toc202193077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87</w:t>
        </w:r>
        <w:r w:rsidR="00997B9B" w:rsidRPr="006D20AE">
          <w:rPr>
            <w:rFonts w:ascii="Times New Roman" w:hAnsi="Times New Roman" w:cs="Times New Roman"/>
            <w:noProof/>
            <w:webHidden/>
            <w:sz w:val="24"/>
            <w:szCs w:val="24"/>
          </w:rPr>
          <w:fldChar w:fldCharType="end"/>
        </w:r>
      </w:hyperlink>
    </w:p>
    <w:p w14:paraId="0D3B7B6B" w14:textId="10A6BBE5"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78" w:history="1">
        <w:r w:rsidR="00997B9B" w:rsidRPr="006D20AE">
          <w:rPr>
            <w:rStyle w:val="Hyperlink"/>
            <w:rFonts w:ascii="Times New Roman" w:hAnsi="Times New Roman" w:cs="Times New Roman"/>
            <w:noProof/>
            <w:color w:val="auto"/>
            <w:sz w:val="24"/>
            <w:szCs w:val="24"/>
          </w:rPr>
          <w:t>Table 4.19</w:t>
        </w:r>
      </w:hyperlink>
      <w:r w:rsidR="00D411E4" w:rsidRPr="006D20AE">
        <w:rPr>
          <w:rFonts w:ascii="Times New Roman" w:eastAsiaTheme="minorEastAsia" w:hAnsi="Times New Roman" w:cs="Times New Roman"/>
          <w:noProof/>
          <w:sz w:val="24"/>
          <w:szCs w:val="24"/>
        </w:rPr>
        <w:t xml:space="preserve"> </w:t>
      </w:r>
      <w:hyperlink w:anchor="_Toc202193079" w:history="1">
        <w:r w:rsidR="00997B9B" w:rsidRPr="006D20AE">
          <w:rPr>
            <w:rStyle w:val="Hyperlink"/>
            <w:rFonts w:ascii="Times New Roman" w:hAnsi="Times New Roman" w:cs="Times New Roman"/>
            <w:noProof/>
            <w:color w:val="auto"/>
            <w:sz w:val="24"/>
            <w:szCs w:val="24"/>
            <w:lang w:bidi="hi-IN"/>
          </w:rPr>
          <w:t>Regression Between strategic staffing and Performance</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_Toc202193079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88</w:t>
        </w:r>
        <w:r w:rsidR="00997B9B" w:rsidRPr="006D20AE">
          <w:rPr>
            <w:rFonts w:ascii="Times New Roman" w:hAnsi="Times New Roman" w:cs="Times New Roman"/>
            <w:noProof/>
            <w:webHidden/>
            <w:sz w:val="24"/>
            <w:szCs w:val="24"/>
          </w:rPr>
          <w:fldChar w:fldCharType="end"/>
        </w:r>
      </w:hyperlink>
    </w:p>
    <w:p w14:paraId="4A4B6EA2" w14:textId="2903B3AE"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80" w:history="1">
        <w:r w:rsidR="00997B9B" w:rsidRPr="006D20AE">
          <w:rPr>
            <w:rStyle w:val="Hyperlink"/>
            <w:rFonts w:ascii="Times New Roman" w:hAnsi="Times New Roman" w:cs="Times New Roman"/>
            <w:noProof/>
            <w:color w:val="auto"/>
            <w:sz w:val="24"/>
            <w:szCs w:val="24"/>
          </w:rPr>
          <w:t>Table 4.20</w:t>
        </w:r>
      </w:hyperlink>
      <w:r w:rsidR="00D411E4" w:rsidRPr="006D20AE">
        <w:rPr>
          <w:rFonts w:ascii="Times New Roman" w:eastAsiaTheme="minorEastAsia" w:hAnsi="Times New Roman" w:cs="Times New Roman"/>
          <w:noProof/>
          <w:sz w:val="24"/>
          <w:szCs w:val="24"/>
        </w:rPr>
        <w:t xml:space="preserve"> </w:t>
      </w:r>
      <w:hyperlink w:anchor="_Toc202193081" w:history="1">
        <w:r w:rsidR="00997B9B" w:rsidRPr="006D20AE">
          <w:rPr>
            <w:rStyle w:val="Hyperlink"/>
            <w:rFonts w:ascii="Times New Roman" w:hAnsi="Times New Roman" w:cs="Times New Roman"/>
            <w:noProof/>
            <w:color w:val="auto"/>
            <w:sz w:val="24"/>
            <w:szCs w:val="24"/>
            <w:lang w:bidi="hi-IN"/>
          </w:rPr>
          <w:t>Regression Between Operational Excellence and Performance</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_Toc202193081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90</w:t>
        </w:r>
        <w:r w:rsidR="00997B9B" w:rsidRPr="006D20AE">
          <w:rPr>
            <w:rFonts w:ascii="Times New Roman" w:hAnsi="Times New Roman" w:cs="Times New Roman"/>
            <w:noProof/>
            <w:webHidden/>
            <w:sz w:val="24"/>
            <w:szCs w:val="24"/>
          </w:rPr>
          <w:fldChar w:fldCharType="end"/>
        </w:r>
      </w:hyperlink>
    </w:p>
    <w:p w14:paraId="13B36061" w14:textId="36988023"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82" w:history="1">
        <w:r w:rsidR="00997B9B" w:rsidRPr="006D20AE">
          <w:rPr>
            <w:rStyle w:val="Hyperlink"/>
            <w:rFonts w:ascii="Times New Roman" w:hAnsi="Times New Roman" w:cs="Times New Roman"/>
            <w:noProof/>
            <w:color w:val="auto"/>
            <w:sz w:val="24"/>
            <w:szCs w:val="24"/>
            <w:lang w:bidi="hi-IN"/>
          </w:rPr>
          <w:t>Table 4.21</w:t>
        </w:r>
      </w:hyperlink>
      <w:r w:rsidR="00D411E4" w:rsidRPr="006D20AE">
        <w:rPr>
          <w:rFonts w:ascii="Times New Roman" w:eastAsiaTheme="minorEastAsia" w:hAnsi="Times New Roman" w:cs="Times New Roman"/>
          <w:noProof/>
          <w:sz w:val="24"/>
          <w:szCs w:val="24"/>
        </w:rPr>
        <w:t xml:space="preserve"> </w:t>
      </w:r>
      <w:hyperlink w:anchor="_Toc202193083" w:history="1">
        <w:r w:rsidR="00997B9B" w:rsidRPr="006D20AE">
          <w:rPr>
            <w:rStyle w:val="Hyperlink"/>
            <w:rFonts w:ascii="Times New Roman" w:hAnsi="Times New Roman" w:cs="Times New Roman"/>
            <w:noProof/>
            <w:color w:val="auto"/>
            <w:sz w:val="24"/>
            <w:szCs w:val="24"/>
            <w:lang w:bidi="hi-IN"/>
          </w:rPr>
          <w:t>Model Summary</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_Toc202193083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91</w:t>
        </w:r>
        <w:r w:rsidR="00997B9B" w:rsidRPr="006D20AE">
          <w:rPr>
            <w:rFonts w:ascii="Times New Roman" w:hAnsi="Times New Roman" w:cs="Times New Roman"/>
            <w:noProof/>
            <w:webHidden/>
            <w:sz w:val="24"/>
            <w:szCs w:val="24"/>
          </w:rPr>
          <w:fldChar w:fldCharType="end"/>
        </w:r>
      </w:hyperlink>
    </w:p>
    <w:p w14:paraId="04F346EC" w14:textId="10682077"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84" w:history="1">
        <w:r w:rsidR="00997B9B" w:rsidRPr="006D20AE">
          <w:rPr>
            <w:rStyle w:val="Hyperlink"/>
            <w:rFonts w:ascii="Times New Roman" w:hAnsi="Times New Roman" w:cs="Times New Roman"/>
            <w:noProof/>
            <w:color w:val="auto"/>
            <w:sz w:val="24"/>
            <w:szCs w:val="24"/>
            <w:lang w:bidi="hi-IN"/>
          </w:rPr>
          <w:t>Table 4.22</w:t>
        </w:r>
      </w:hyperlink>
      <w:r w:rsidR="00D411E4" w:rsidRPr="006D20AE">
        <w:rPr>
          <w:rFonts w:ascii="Times New Roman" w:eastAsiaTheme="minorEastAsia" w:hAnsi="Times New Roman" w:cs="Times New Roman"/>
          <w:noProof/>
          <w:sz w:val="24"/>
          <w:szCs w:val="24"/>
        </w:rPr>
        <w:t xml:space="preserve"> </w:t>
      </w:r>
      <w:hyperlink w:anchor="_Toc202193085" w:history="1">
        <w:r w:rsidR="00997B9B" w:rsidRPr="006D20AE">
          <w:rPr>
            <w:rStyle w:val="Hyperlink"/>
            <w:rFonts w:ascii="Times New Roman" w:hAnsi="Times New Roman" w:cs="Times New Roman"/>
            <w:noProof/>
            <w:color w:val="auto"/>
            <w:sz w:val="24"/>
            <w:szCs w:val="24"/>
            <w:lang w:bidi="hi-IN"/>
          </w:rPr>
          <w:t>Model Classification</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_Toc202193085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91</w:t>
        </w:r>
        <w:r w:rsidR="00997B9B" w:rsidRPr="006D20AE">
          <w:rPr>
            <w:rFonts w:ascii="Times New Roman" w:hAnsi="Times New Roman" w:cs="Times New Roman"/>
            <w:noProof/>
            <w:webHidden/>
            <w:sz w:val="24"/>
            <w:szCs w:val="24"/>
          </w:rPr>
          <w:fldChar w:fldCharType="end"/>
        </w:r>
      </w:hyperlink>
    </w:p>
    <w:p w14:paraId="577E983E" w14:textId="1FF2CC5E"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86" w:history="1">
        <w:r w:rsidR="00997B9B" w:rsidRPr="006D20AE">
          <w:rPr>
            <w:rStyle w:val="Hyperlink"/>
            <w:rFonts w:ascii="Times New Roman" w:hAnsi="Times New Roman" w:cs="Times New Roman"/>
            <w:noProof/>
            <w:color w:val="auto"/>
            <w:sz w:val="24"/>
            <w:szCs w:val="24"/>
          </w:rPr>
          <w:t>Table 4.23</w:t>
        </w:r>
      </w:hyperlink>
      <w:r w:rsidR="00D411E4" w:rsidRPr="006D20AE">
        <w:rPr>
          <w:rFonts w:ascii="Times New Roman" w:eastAsiaTheme="minorEastAsia" w:hAnsi="Times New Roman" w:cs="Times New Roman"/>
          <w:noProof/>
          <w:sz w:val="24"/>
          <w:szCs w:val="24"/>
        </w:rPr>
        <w:t xml:space="preserve"> </w:t>
      </w:r>
      <w:hyperlink w:anchor="_Toc202193087" w:history="1">
        <w:r w:rsidR="00997B9B" w:rsidRPr="006D20AE">
          <w:rPr>
            <w:rStyle w:val="Hyperlink"/>
            <w:rFonts w:ascii="Times New Roman" w:hAnsi="Times New Roman" w:cs="Times New Roman"/>
            <w:noProof/>
            <w:color w:val="auto"/>
            <w:sz w:val="24"/>
            <w:szCs w:val="24"/>
            <w:lang w:bidi="hi-IN"/>
          </w:rPr>
          <w:t>Logistic Regression Coefficients</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_Toc202193087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92</w:t>
        </w:r>
        <w:r w:rsidR="00997B9B" w:rsidRPr="006D20AE">
          <w:rPr>
            <w:rFonts w:ascii="Times New Roman" w:hAnsi="Times New Roman" w:cs="Times New Roman"/>
            <w:noProof/>
            <w:webHidden/>
            <w:sz w:val="24"/>
            <w:szCs w:val="24"/>
          </w:rPr>
          <w:fldChar w:fldCharType="end"/>
        </w:r>
      </w:hyperlink>
    </w:p>
    <w:p w14:paraId="4E0C7715" w14:textId="78C0139D" w:rsidR="00997B9B" w:rsidRPr="006D20AE" w:rsidRDefault="002E3D4D" w:rsidP="00997B9B">
      <w:pPr>
        <w:pStyle w:val="TableofFigures"/>
        <w:tabs>
          <w:tab w:val="right" w:leader="dot" w:pos="8152"/>
        </w:tabs>
        <w:spacing w:line="360" w:lineRule="auto"/>
        <w:rPr>
          <w:rFonts w:ascii="Times New Roman" w:eastAsiaTheme="minorEastAsia" w:hAnsi="Times New Roman" w:cs="Times New Roman"/>
          <w:noProof/>
          <w:sz w:val="24"/>
          <w:szCs w:val="24"/>
        </w:rPr>
      </w:pPr>
      <w:hyperlink w:anchor="_Toc202193088" w:history="1">
        <w:r w:rsidR="00997B9B" w:rsidRPr="006D20AE">
          <w:rPr>
            <w:rStyle w:val="Hyperlink"/>
            <w:rFonts w:ascii="Times New Roman" w:hAnsi="Times New Roman" w:cs="Times New Roman"/>
            <w:noProof/>
            <w:color w:val="auto"/>
            <w:sz w:val="24"/>
            <w:szCs w:val="24"/>
          </w:rPr>
          <w:t>Table 4.24</w:t>
        </w:r>
      </w:hyperlink>
      <w:r w:rsidR="00D411E4" w:rsidRPr="006D20AE">
        <w:rPr>
          <w:rFonts w:ascii="Times New Roman" w:eastAsiaTheme="minorEastAsia" w:hAnsi="Times New Roman" w:cs="Times New Roman"/>
          <w:noProof/>
          <w:sz w:val="24"/>
          <w:szCs w:val="24"/>
        </w:rPr>
        <w:t xml:space="preserve"> </w:t>
      </w:r>
      <w:hyperlink w:anchor="_Toc202193089" w:history="1">
        <w:r w:rsidR="00997B9B" w:rsidRPr="006D20AE">
          <w:rPr>
            <w:rStyle w:val="Hyperlink"/>
            <w:rFonts w:ascii="Times New Roman" w:hAnsi="Times New Roman" w:cs="Times New Roman"/>
            <w:noProof/>
            <w:color w:val="auto"/>
            <w:sz w:val="24"/>
            <w:szCs w:val="24"/>
            <w:lang w:bidi="hi-IN"/>
          </w:rPr>
          <w:t>Summary of hypotheses</w:t>
        </w:r>
        <w:r w:rsidR="00997B9B" w:rsidRPr="006D20AE">
          <w:rPr>
            <w:rFonts w:ascii="Times New Roman" w:hAnsi="Times New Roman" w:cs="Times New Roman"/>
            <w:noProof/>
            <w:webHidden/>
            <w:sz w:val="24"/>
            <w:szCs w:val="24"/>
          </w:rPr>
          <w:tab/>
        </w:r>
        <w:r w:rsidR="00997B9B" w:rsidRPr="006D20AE">
          <w:rPr>
            <w:rFonts w:ascii="Times New Roman" w:hAnsi="Times New Roman" w:cs="Times New Roman"/>
            <w:noProof/>
            <w:webHidden/>
            <w:sz w:val="24"/>
            <w:szCs w:val="24"/>
          </w:rPr>
          <w:fldChar w:fldCharType="begin"/>
        </w:r>
        <w:r w:rsidR="00997B9B" w:rsidRPr="006D20AE">
          <w:rPr>
            <w:rFonts w:ascii="Times New Roman" w:hAnsi="Times New Roman" w:cs="Times New Roman"/>
            <w:noProof/>
            <w:webHidden/>
            <w:sz w:val="24"/>
            <w:szCs w:val="24"/>
          </w:rPr>
          <w:instrText xml:space="preserve"> PAGEREF _Toc202193089 \h </w:instrText>
        </w:r>
        <w:r w:rsidR="00997B9B" w:rsidRPr="006D20AE">
          <w:rPr>
            <w:rFonts w:ascii="Times New Roman" w:hAnsi="Times New Roman" w:cs="Times New Roman"/>
            <w:noProof/>
            <w:webHidden/>
            <w:sz w:val="24"/>
            <w:szCs w:val="24"/>
          </w:rPr>
        </w:r>
        <w:r w:rsidR="00997B9B"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96</w:t>
        </w:r>
        <w:r w:rsidR="00997B9B" w:rsidRPr="006D20AE">
          <w:rPr>
            <w:rFonts w:ascii="Times New Roman" w:hAnsi="Times New Roman" w:cs="Times New Roman"/>
            <w:noProof/>
            <w:webHidden/>
            <w:sz w:val="24"/>
            <w:szCs w:val="24"/>
          </w:rPr>
          <w:fldChar w:fldCharType="end"/>
        </w:r>
      </w:hyperlink>
    </w:p>
    <w:p w14:paraId="16951617" w14:textId="14CEC704" w:rsidR="006E28F8" w:rsidRPr="006D20AE" w:rsidRDefault="00C44F13" w:rsidP="00997B9B">
      <w:pPr>
        <w:tabs>
          <w:tab w:val="center" w:pos="4810"/>
        </w:tabs>
        <w:spacing w:line="360" w:lineRule="auto"/>
        <w:ind w:right="18"/>
        <w:rPr>
          <w:rFonts w:ascii="Times New Roman" w:eastAsia="Calibri" w:hAnsi="Times New Roman" w:cs="Times New Roman"/>
          <w:b/>
          <w:kern w:val="0"/>
          <w:lang w:eastAsia="en-US" w:bidi="ar-SA"/>
        </w:rPr>
      </w:pPr>
      <w:r w:rsidRPr="006D20AE">
        <w:rPr>
          <w:rFonts w:ascii="Times New Roman" w:eastAsia="Calibri" w:hAnsi="Times New Roman" w:cs="Times New Roman"/>
          <w:kern w:val="0"/>
          <w:lang w:eastAsia="en-US" w:bidi="ar-SA"/>
        </w:rPr>
        <w:fldChar w:fldCharType="end"/>
      </w:r>
      <w:r w:rsidR="00A2750D" w:rsidRPr="006D20AE">
        <w:rPr>
          <w:rFonts w:ascii="Times New Roman" w:eastAsia="Calibri" w:hAnsi="Times New Roman" w:cs="Times New Roman"/>
          <w:kern w:val="0"/>
          <w:lang w:eastAsia="en-US" w:bidi="ar-SA"/>
        </w:rPr>
        <w:br w:type="page"/>
      </w:r>
      <w:r w:rsidR="00A2750D" w:rsidRPr="006D20AE">
        <w:rPr>
          <w:rFonts w:ascii="Times New Roman" w:eastAsia="Calibri" w:hAnsi="Times New Roman" w:cs="Times New Roman"/>
          <w:kern w:val="0"/>
          <w:lang w:eastAsia="en-US" w:bidi="ar-SA"/>
        </w:rPr>
        <w:lastRenderedPageBreak/>
        <w:tab/>
      </w:r>
    </w:p>
    <w:p w14:paraId="707D3F8E" w14:textId="77777777" w:rsidR="006E28F8" w:rsidRPr="006D20AE" w:rsidRDefault="00A2750D" w:rsidP="00C44F13">
      <w:pPr>
        <w:pStyle w:val="Heading1"/>
        <w:spacing w:before="0" w:after="0"/>
        <w:rPr>
          <w:rFonts w:ascii="Times New Roman" w:hAnsi="Times New Roman" w:cs="Times New Roman"/>
          <w:szCs w:val="24"/>
          <w:lang w:eastAsia="en-US" w:bidi="ar-SA"/>
        </w:rPr>
      </w:pPr>
      <w:bookmarkStart w:id="21" w:name="_Toc177018721"/>
      <w:bookmarkStart w:id="22" w:name="_Toc121481191"/>
      <w:bookmarkStart w:id="23" w:name="_Toc208918192"/>
      <w:r w:rsidRPr="006D20AE">
        <w:rPr>
          <w:rFonts w:ascii="Times New Roman" w:hAnsi="Times New Roman" w:cs="Times New Roman"/>
          <w:szCs w:val="24"/>
          <w:lang w:eastAsia="en-US" w:bidi="ar-SA"/>
        </w:rPr>
        <w:t>LIST OF FIGURES</w:t>
      </w:r>
      <w:bookmarkEnd w:id="21"/>
      <w:bookmarkEnd w:id="22"/>
      <w:bookmarkEnd w:id="23"/>
    </w:p>
    <w:p w14:paraId="71B44A6D" w14:textId="298EF620" w:rsidR="00D411E4" w:rsidRPr="006D20AE" w:rsidRDefault="00C44F13">
      <w:pPr>
        <w:pStyle w:val="TableofFigures"/>
        <w:tabs>
          <w:tab w:val="right" w:leader="dot" w:pos="8152"/>
        </w:tabs>
        <w:rPr>
          <w:rFonts w:ascii="Times New Roman" w:eastAsiaTheme="minorEastAsia" w:hAnsi="Times New Roman" w:cs="Times New Roman"/>
          <w:noProof/>
          <w:sz w:val="24"/>
          <w:szCs w:val="24"/>
        </w:rPr>
      </w:pPr>
      <w:r w:rsidRPr="006D20AE">
        <w:rPr>
          <w:rFonts w:ascii="Times New Roman" w:hAnsi="Times New Roman" w:cs="Times New Roman"/>
          <w:sz w:val="24"/>
          <w:szCs w:val="24"/>
        </w:rPr>
        <w:fldChar w:fldCharType="begin"/>
      </w:r>
      <w:r w:rsidRPr="006D20AE">
        <w:rPr>
          <w:rFonts w:ascii="Times New Roman" w:hAnsi="Times New Roman" w:cs="Times New Roman"/>
          <w:sz w:val="24"/>
          <w:szCs w:val="24"/>
        </w:rPr>
        <w:instrText xml:space="preserve"> TOC \f F \h \z \t "Caption 1" \c </w:instrText>
      </w:r>
      <w:r w:rsidRPr="006D20AE">
        <w:rPr>
          <w:rFonts w:ascii="Times New Roman" w:hAnsi="Times New Roman" w:cs="Times New Roman"/>
          <w:sz w:val="24"/>
          <w:szCs w:val="24"/>
        </w:rPr>
        <w:fldChar w:fldCharType="separate"/>
      </w:r>
      <w:hyperlink w:anchor="_Toc202193231" w:history="1">
        <w:r w:rsidR="00D411E4" w:rsidRPr="006D20AE">
          <w:rPr>
            <w:rStyle w:val="Hyperlink"/>
            <w:rFonts w:ascii="Times New Roman" w:hAnsi="Times New Roman" w:cs="Times New Roman"/>
            <w:noProof/>
            <w:color w:val="auto"/>
            <w:sz w:val="24"/>
            <w:szCs w:val="24"/>
          </w:rPr>
          <w:t>Figure 2.1</w:t>
        </w:r>
      </w:hyperlink>
      <w:r w:rsidR="00D411E4" w:rsidRPr="006D20AE">
        <w:rPr>
          <w:rFonts w:ascii="Times New Roman" w:eastAsiaTheme="minorEastAsia" w:hAnsi="Times New Roman" w:cs="Times New Roman"/>
          <w:noProof/>
          <w:sz w:val="24"/>
          <w:szCs w:val="24"/>
        </w:rPr>
        <w:t xml:space="preserve"> </w:t>
      </w:r>
      <w:hyperlink w:anchor="_Toc202193232" w:history="1">
        <w:r w:rsidR="00D411E4" w:rsidRPr="006D20AE">
          <w:rPr>
            <w:rStyle w:val="Hyperlink"/>
            <w:rFonts w:ascii="Times New Roman" w:hAnsi="Times New Roman" w:cs="Times New Roman"/>
            <w:noProof/>
            <w:color w:val="auto"/>
            <w:sz w:val="24"/>
            <w:szCs w:val="24"/>
          </w:rPr>
          <w:t>Theoretical Framework</w:t>
        </w:r>
        <w:r w:rsidR="00D411E4" w:rsidRPr="006D20AE">
          <w:rPr>
            <w:rFonts w:ascii="Times New Roman" w:hAnsi="Times New Roman" w:cs="Times New Roman"/>
            <w:noProof/>
            <w:webHidden/>
            <w:sz w:val="24"/>
            <w:szCs w:val="24"/>
          </w:rPr>
          <w:tab/>
        </w:r>
        <w:r w:rsidR="00D411E4" w:rsidRPr="006D20AE">
          <w:rPr>
            <w:rFonts w:ascii="Times New Roman" w:hAnsi="Times New Roman" w:cs="Times New Roman"/>
            <w:noProof/>
            <w:webHidden/>
            <w:sz w:val="24"/>
            <w:szCs w:val="24"/>
          </w:rPr>
          <w:fldChar w:fldCharType="begin"/>
        </w:r>
        <w:r w:rsidR="00D411E4" w:rsidRPr="006D20AE">
          <w:rPr>
            <w:rFonts w:ascii="Times New Roman" w:hAnsi="Times New Roman" w:cs="Times New Roman"/>
            <w:noProof/>
            <w:webHidden/>
            <w:sz w:val="24"/>
            <w:szCs w:val="24"/>
          </w:rPr>
          <w:instrText xml:space="preserve"> PAGEREF _Toc202193232 \h </w:instrText>
        </w:r>
        <w:r w:rsidR="00D411E4" w:rsidRPr="006D20AE">
          <w:rPr>
            <w:rFonts w:ascii="Times New Roman" w:hAnsi="Times New Roman" w:cs="Times New Roman"/>
            <w:noProof/>
            <w:webHidden/>
            <w:sz w:val="24"/>
            <w:szCs w:val="24"/>
          </w:rPr>
        </w:r>
        <w:r w:rsidR="00D411E4"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30</w:t>
        </w:r>
        <w:r w:rsidR="00D411E4" w:rsidRPr="006D20AE">
          <w:rPr>
            <w:rFonts w:ascii="Times New Roman" w:hAnsi="Times New Roman" w:cs="Times New Roman"/>
            <w:noProof/>
            <w:webHidden/>
            <w:sz w:val="24"/>
            <w:szCs w:val="24"/>
          </w:rPr>
          <w:fldChar w:fldCharType="end"/>
        </w:r>
      </w:hyperlink>
    </w:p>
    <w:p w14:paraId="64E9B914" w14:textId="40CF785C" w:rsidR="00D411E4" w:rsidRPr="006D20AE" w:rsidRDefault="002E3D4D">
      <w:pPr>
        <w:pStyle w:val="TableofFigures"/>
        <w:tabs>
          <w:tab w:val="right" w:leader="dot" w:pos="8152"/>
        </w:tabs>
        <w:rPr>
          <w:rFonts w:ascii="Times New Roman" w:eastAsiaTheme="minorEastAsia" w:hAnsi="Times New Roman" w:cs="Times New Roman"/>
          <w:noProof/>
          <w:sz w:val="24"/>
          <w:szCs w:val="24"/>
        </w:rPr>
      </w:pPr>
      <w:hyperlink w:anchor="_Toc202193233" w:history="1">
        <w:r w:rsidR="00D411E4" w:rsidRPr="006D20AE">
          <w:rPr>
            <w:rStyle w:val="Hyperlink"/>
            <w:rFonts w:ascii="Times New Roman" w:hAnsi="Times New Roman" w:cs="Times New Roman"/>
            <w:noProof/>
            <w:color w:val="auto"/>
            <w:sz w:val="24"/>
            <w:szCs w:val="24"/>
            <w:lang w:val="en-GB"/>
          </w:rPr>
          <w:t>Figure 2.2</w:t>
        </w:r>
      </w:hyperlink>
      <w:r w:rsidR="00D411E4" w:rsidRPr="006D20AE">
        <w:rPr>
          <w:rFonts w:ascii="Times New Roman" w:eastAsiaTheme="minorEastAsia" w:hAnsi="Times New Roman" w:cs="Times New Roman"/>
          <w:noProof/>
          <w:sz w:val="24"/>
          <w:szCs w:val="24"/>
        </w:rPr>
        <w:t xml:space="preserve"> </w:t>
      </w:r>
      <w:hyperlink w:anchor="_Toc202193234" w:history="1">
        <w:r w:rsidR="00D411E4" w:rsidRPr="006D20AE">
          <w:rPr>
            <w:rStyle w:val="Hyperlink"/>
            <w:rFonts w:ascii="Times New Roman" w:hAnsi="Times New Roman" w:cs="Times New Roman"/>
            <w:noProof/>
            <w:color w:val="auto"/>
            <w:sz w:val="24"/>
            <w:szCs w:val="24"/>
            <w:lang w:val="en-GB"/>
          </w:rPr>
          <w:t>Conceptual Framework</w:t>
        </w:r>
        <w:r w:rsidR="00D411E4" w:rsidRPr="006D20AE">
          <w:rPr>
            <w:rFonts w:ascii="Times New Roman" w:hAnsi="Times New Roman" w:cs="Times New Roman"/>
            <w:noProof/>
            <w:webHidden/>
            <w:sz w:val="24"/>
            <w:szCs w:val="24"/>
          </w:rPr>
          <w:tab/>
        </w:r>
        <w:r w:rsidR="00D411E4" w:rsidRPr="006D20AE">
          <w:rPr>
            <w:rFonts w:ascii="Times New Roman" w:hAnsi="Times New Roman" w:cs="Times New Roman"/>
            <w:noProof/>
            <w:webHidden/>
            <w:sz w:val="24"/>
            <w:szCs w:val="24"/>
          </w:rPr>
          <w:fldChar w:fldCharType="begin"/>
        </w:r>
        <w:r w:rsidR="00D411E4" w:rsidRPr="006D20AE">
          <w:rPr>
            <w:rFonts w:ascii="Times New Roman" w:hAnsi="Times New Roman" w:cs="Times New Roman"/>
            <w:noProof/>
            <w:webHidden/>
            <w:sz w:val="24"/>
            <w:szCs w:val="24"/>
          </w:rPr>
          <w:instrText xml:space="preserve"> PAGEREF _Toc202193234 \h </w:instrText>
        </w:r>
        <w:r w:rsidR="00D411E4" w:rsidRPr="006D20AE">
          <w:rPr>
            <w:rFonts w:ascii="Times New Roman" w:hAnsi="Times New Roman" w:cs="Times New Roman"/>
            <w:noProof/>
            <w:webHidden/>
            <w:sz w:val="24"/>
            <w:szCs w:val="24"/>
          </w:rPr>
        </w:r>
        <w:r w:rsidR="00D411E4"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43</w:t>
        </w:r>
        <w:r w:rsidR="00D411E4" w:rsidRPr="006D20AE">
          <w:rPr>
            <w:rFonts w:ascii="Times New Roman" w:hAnsi="Times New Roman" w:cs="Times New Roman"/>
            <w:noProof/>
            <w:webHidden/>
            <w:sz w:val="24"/>
            <w:szCs w:val="24"/>
          </w:rPr>
          <w:fldChar w:fldCharType="end"/>
        </w:r>
      </w:hyperlink>
    </w:p>
    <w:p w14:paraId="1EA65F5D" w14:textId="7BD86903" w:rsidR="00D411E4" w:rsidRPr="006D20AE" w:rsidRDefault="002E3D4D">
      <w:pPr>
        <w:pStyle w:val="TableofFigures"/>
        <w:tabs>
          <w:tab w:val="right" w:leader="dot" w:pos="8152"/>
        </w:tabs>
        <w:rPr>
          <w:rFonts w:ascii="Times New Roman" w:eastAsiaTheme="minorEastAsia" w:hAnsi="Times New Roman" w:cs="Times New Roman"/>
          <w:noProof/>
          <w:sz w:val="24"/>
          <w:szCs w:val="24"/>
        </w:rPr>
      </w:pPr>
      <w:hyperlink w:anchor="_Toc202193235" w:history="1">
        <w:r w:rsidR="00D411E4" w:rsidRPr="006D20AE">
          <w:rPr>
            <w:rStyle w:val="Hyperlink"/>
            <w:rFonts w:ascii="Times New Roman" w:hAnsi="Times New Roman" w:cs="Times New Roman"/>
            <w:noProof/>
            <w:color w:val="auto"/>
            <w:sz w:val="24"/>
            <w:szCs w:val="24"/>
          </w:rPr>
          <w:t>Figure 2.3</w:t>
        </w:r>
      </w:hyperlink>
      <w:r w:rsidR="00D411E4" w:rsidRPr="006D20AE">
        <w:rPr>
          <w:rFonts w:ascii="Times New Roman" w:eastAsiaTheme="minorEastAsia" w:hAnsi="Times New Roman" w:cs="Times New Roman"/>
          <w:noProof/>
          <w:sz w:val="24"/>
          <w:szCs w:val="24"/>
        </w:rPr>
        <w:t xml:space="preserve"> </w:t>
      </w:r>
      <w:hyperlink w:anchor="_Toc202193236" w:history="1">
        <w:r w:rsidR="00D411E4" w:rsidRPr="006D20AE">
          <w:rPr>
            <w:rStyle w:val="Hyperlink"/>
            <w:rFonts w:ascii="Times New Roman" w:hAnsi="Times New Roman" w:cs="Times New Roman"/>
            <w:noProof/>
            <w:color w:val="auto"/>
            <w:sz w:val="24"/>
            <w:szCs w:val="24"/>
          </w:rPr>
          <w:t>Operational Framework</w:t>
        </w:r>
        <w:r w:rsidR="00D411E4" w:rsidRPr="006D20AE">
          <w:rPr>
            <w:rFonts w:ascii="Times New Roman" w:hAnsi="Times New Roman" w:cs="Times New Roman"/>
            <w:noProof/>
            <w:webHidden/>
            <w:sz w:val="24"/>
            <w:szCs w:val="24"/>
          </w:rPr>
          <w:tab/>
        </w:r>
        <w:r w:rsidR="00D411E4" w:rsidRPr="006D20AE">
          <w:rPr>
            <w:rFonts w:ascii="Times New Roman" w:hAnsi="Times New Roman" w:cs="Times New Roman"/>
            <w:noProof/>
            <w:webHidden/>
            <w:sz w:val="24"/>
            <w:szCs w:val="24"/>
          </w:rPr>
          <w:fldChar w:fldCharType="begin"/>
        </w:r>
        <w:r w:rsidR="00D411E4" w:rsidRPr="006D20AE">
          <w:rPr>
            <w:rFonts w:ascii="Times New Roman" w:hAnsi="Times New Roman" w:cs="Times New Roman"/>
            <w:noProof/>
            <w:webHidden/>
            <w:sz w:val="24"/>
            <w:szCs w:val="24"/>
          </w:rPr>
          <w:instrText xml:space="preserve"> PAGEREF _Toc202193236 \h </w:instrText>
        </w:r>
        <w:r w:rsidR="00D411E4" w:rsidRPr="006D20AE">
          <w:rPr>
            <w:rFonts w:ascii="Times New Roman" w:hAnsi="Times New Roman" w:cs="Times New Roman"/>
            <w:noProof/>
            <w:webHidden/>
            <w:sz w:val="24"/>
            <w:szCs w:val="24"/>
          </w:rPr>
        </w:r>
        <w:r w:rsidR="00D411E4"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44</w:t>
        </w:r>
        <w:r w:rsidR="00D411E4" w:rsidRPr="006D20AE">
          <w:rPr>
            <w:rFonts w:ascii="Times New Roman" w:hAnsi="Times New Roman" w:cs="Times New Roman"/>
            <w:noProof/>
            <w:webHidden/>
            <w:sz w:val="24"/>
            <w:szCs w:val="24"/>
          </w:rPr>
          <w:fldChar w:fldCharType="end"/>
        </w:r>
      </w:hyperlink>
    </w:p>
    <w:p w14:paraId="31BEBBB7" w14:textId="46FDCCAF" w:rsidR="00D411E4" w:rsidRPr="006D20AE" w:rsidRDefault="002E3D4D">
      <w:pPr>
        <w:pStyle w:val="TableofFigures"/>
        <w:tabs>
          <w:tab w:val="right" w:leader="dot" w:pos="8152"/>
        </w:tabs>
        <w:rPr>
          <w:rFonts w:ascii="Times New Roman" w:eastAsiaTheme="minorEastAsia" w:hAnsi="Times New Roman" w:cs="Times New Roman"/>
          <w:noProof/>
          <w:sz w:val="24"/>
          <w:szCs w:val="24"/>
        </w:rPr>
      </w:pPr>
      <w:hyperlink w:anchor="_Toc202193237" w:history="1">
        <w:r w:rsidR="00D411E4" w:rsidRPr="006D20AE">
          <w:rPr>
            <w:rStyle w:val="Hyperlink"/>
            <w:rFonts w:ascii="Times New Roman" w:hAnsi="Times New Roman" w:cs="Times New Roman"/>
            <w:noProof/>
            <w:color w:val="auto"/>
            <w:sz w:val="24"/>
            <w:szCs w:val="24"/>
            <w:lang w:val="en-GB"/>
          </w:rPr>
          <w:t>Figure 4.1</w:t>
        </w:r>
      </w:hyperlink>
      <w:r w:rsidR="00D411E4" w:rsidRPr="006D20AE">
        <w:rPr>
          <w:rFonts w:ascii="Times New Roman" w:eastAsiaTheme="minorEastAsia" w:hAnsi="Times New Roman" w:cs="Times New Roman"/>
          <w:noProof/>
          <w:sz w:val="24"/>
          <w:szCs w:val="24"/>
        </w:rPr>
        <w:t xml:space="preserve"> </w:t>
      </w:r>
      <w:hyperlink w:anchor="_Toc202193238" w:history="1">
        <w:r w:rsidR="00D411E4" w:rsidRPr="006D20AE">
          <w:rPr>
            <w:rStyle w:val="Hyperlink"/>
            <w:rFonts w:ascii="Times New Roman" w:hAnsi="Times New Roman" w:cs="Times New Roman"/>
            <w:noProof/>
            <w:color w:val="auto"/>
            <w:sz w:val="24"/>
            <w:szCs w:val="24"/>
            <w:lang w:val="en-GB"/>
          </w:rPr>
          <w:t>Profit Trends</w:t>
        </w:r>
        <w:r w:rsidR="00D411E4" w:rsidRPr="006D20AE">
          <w:rPr>
            <w:rFonts w:ascii="Times New Roman" w:hAnsi="Times New Roman" w:cs="Times New Roman"/>
            <w:noProof/>
            <w:webHidden/>
            <w:sz w:val="24"/>
            <w:szCs w:val="24"/>
          </w:rPr>
          <w:tab/>
        </w:r>
        <w:r w:rsidR="00D411E4" w:rsidRPr="006D20AE">
          <w:rPr>
            <w:rFonts w:ascii="Times New Roman" w:hAnsi="Times New Roman" w:cs="Times New Roman"/>
            <w:noProof/>
            <w:webHidden/>
            <w:sz w:val="24"/>
            <w:szCs w:val="24"/>
          </w:rPr>
          <w:fldChar w:fldCharType="begin"/>
        </w:r>
        <w:r w:rsidR="00D411E4" w:rsidRPr="006D20AE">
          <w:rPr>
            <w:rFonts w:ascii="Times New Roman" w:hAnsi="Times New Roman" w:cs="Times New Roman"/>
            <w:noProof/>
            <w:webHidden/>
            <w:sz w:val="24"/>
            <w:szCs w:val="24"/>
          </w:rPr>
          <w:instrText xml:space="preserve"> PAGEREF _Toc202193238 \h </w:instrText>
        </w:r>
        <w:r w:rsidR="00D411E4" w:rsidRPr="006D20AE">
          <w:rPr>
            <w:rFonts w:ascii="Times New Roman" w:hAnsi="Times New Roman" w:cs="Times New Roman"/>
            <w:noProof/>
            <w:webHidden/>
            <w:sz w:val="24"/>
            <w:szCs w:val="24"/>
          </w:rPr>
        </w:r>
        <w:r w:rsidR="00D411E4"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80</w:t>
        </w:r>
        <w:r w:rsidR="00D411E4" w:rsidRPr="006D20AE">
          <w:rPr>
            <w:rFonts w:ascii="Times New Roman" w:hAnsi="Times New Roman" w:cs="Times New Roman"/>
            <w:noProof/>
            <w:webHidden/>
            <w:sz w:val="24"/>
            <w:szCs w:val="24"/>
          </w:rPr>
          <w:fldChar w:fldCharType="end"/>
        </w:r>
      </w:hyperlink>
    </w:p>
    <w:p w14:paraId="543C7B80" w14:textId="15696E09" w:rsidR="00D411E4" w:rsidRPr="006D20AE" w:rsidRDefault="002E3D4D">
      <w:pPr>
        <w:pStyle w:val="TableofFigures"/>
        <w:tabs>
          <w:tab w:val="right" w:leader="dot" w:pos="8152"/>
        </w:tabs>
        <w:rPr>
          <w:rFonts w:ascii="Times New Roman" w:eastAsiaTheme="minorEastAsia" w:hAnsi="Times New Roman" w:cs="Times New Roman"/>
          <w:noProof/>
          <w:sz w:val="24"/>
          <w:szCs w:val="24"/>
        </w:rPr>
      </w:pPr>
      <w:hyperlink w:anchor="_Toc202193239" w:history="1">
        <w:r w:rsidR="00D411E4" w:rsidRPr="006D20AE">
          <w:rPr>
            <w:rStyle w:val="Hyperlink"/>
            <w:rFonts w:ascii="Times New Roman" w:hAnsi="Times New Roman" w:cs="Times New Roman"/>
            <w:noProof/>
            <w:color w:val="auto"/>
            <w:sz w:val="24"/>
            <w:szCs w:val="24"/>
            <w:lang w:val="en-GB"/>
          </w:rPr>
          <w:t>Figure 4.2</w:t>
        </w:r>
      </w:hyperlink>
      <w:r w:rsidR="00D411E4" w:rsidRPr="006D20AE">
        <w:rPr>
          <w:rFonts w:ascii="Times New Roman" w:eastAsiaTheme="minorEastAsia" w:hAnsi="Times New Roman" w:cs="Times New Roman"/>
          <w:noProof/>
          <w:sz w:val="24"/>
          <w:szCs w:val="24"/>
        </w:rPr>
        <w:t xml:space="preserve"> </w:t>
      </w:r>
      <w:hyperlink w:anchor="_Toc202193240" w:history="1">
        <w:r w:rsidR="00D411E4" w:rsidRPr="006D20AE">
          <w:rPr>
            <w:rStyle w:val="Hyperlink"/>
            <w:rFonts w:ascii="Times New Roman" w:hAnsi="Times New Roman" w:cs="Times New Roman"/>
            <w:noProof/>
            <w:color w:val="auto"/>
            <w:sz w:val="24"/>
            <w:szCs w:val="24"/>
            <w:lang w:val="en-GB"/>
          </w:rPr>
          <w:t>Revenue Trends</w:t>
        </w:r>
        <w:r w:rsidR="00D411E4" w:rsidRPr="006D20AE">
          <w:rPr>
            <w:rFonts w:ascii="Times New Roman" w:hAnsi="Times New Roman" w:cs="Times New Roman"/>
            <w:noProof/>
            <w:webHidden/>
            <w:sz w:val="24"/>
            <w:szCs w:val="24"/>
          </w:rPr>
          <w:tab/>
        </w:r>
        <w:r w:rsidR="00D411E4" w:rsidRPr="006D20AE">
          <w:rPr>
            <w:rFonts w:ascii="Times New Roman" w:hAnsi="Times New Roman" w:cs="Times New Roman"/>
            <w:noProof/>
            <w:webHidden/>
            <w:sz w:val="24"/>
            <w:szCs w:val="24"/>
          </w:rPr>
          <w:fldChar w:fldCharType="begin"/>
        </w:r>
        <w:r w:rsidR="00D411E4" w:rsidRPr="006D20AE">
          <w:rPr>
            <w:rFonts w:ascii="Times New Roman" w:hAnsi="Times New Roman" w:cs="Times New Roman"/>
            <w:noProof/>
            <w:webHidden/>
            <w:sz w:val="24"/>
            <w:szCs w:val="24"/>
          </w:rPr>
          <w:instrText xml:space="preserve"> PAGEREF _Toc202193240 \h </w:instrText>
        </w:r>
        <w:r w:rsidR="00D411E4" w:rsidRPr="006D20AE">
          <w:rPr>
            <w:rFonts w:ascii="Times New Roman" w:hAnsi="Times New Roman" w:cs="Times New Roman"/>
            <w:noProof/>
            <w:webHidden/>
            <w:sz w:val="24"/>
            <w:szCs w:val="24"/>
          </w:rPr>
        </w:r>
        <w:r w:rsidR="00D411E4"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81</w:t>
        </w:r>
        <w:r w:rsidR="00D411E4" w:rsidRPr="006D20AE">
          <w:rPr>
            <w:rFonts w:ascii="Times New Roman" w:hAnsi="Times New Roman" w:cs="Times New Roman"/>
            <w:noProof/>
            <w:webHidden/>
            <w:sz w:val="24"/>
            <w:szCs w:val="24"/>
          </w:rPr>
          <w:fldChar w:fldCharType="end"/>
        </w:r>
      </w:hyperlink>
    </w:p>
    <w:p w14:paraId="44EAE547" w14:textId="40F45DED" w:rsidR="00D411E4" w:rsidRPr="006D20AE" w:rsidRDefault="002E3D4D">
      <w:pPr>
        <w:pStyle w:val="TableofFigures"/>
        <w:tabs>
          <w:tab w:val="right" w:leader="dot" w:pos="8152"/>
        </w:tabs>
        <w:rPr>
          <w:rFonts w:ascii="Times New Roman" w:eastAsiaTheme="minorEastAsia" w:hAnsi="Times New Roman" w:cs="Times New Roman"/>
          <w:noProof/>
          <w:sz w:val="24"/>
          <w:szCs w:val="24"/>
        </w:rPr>
      </w:pPr>
      <w:hyperlink w:anchor="_Toc202193241" w:history="1">
        <w:r w:rsidR="00D411E4" w:rsidRPr="006D20AE">
          <w:rPr>
            <w:rStyle w:val="Hyperlink"/>
            <w:rFonts w:ascii="Times New Roman" w:hAnsi="Times New Roman" w:cs="Times New Roman"/>
            <w:noProof/>
            <w:color w:val="auto"/>
            <w:sz w:val="24"/>
            <w:szCs w:val="24"/>
            <w:lang w:val="en-GB"/>
          </w:rPr>
          <w:t>Figure 4.3</w:t>
        </w:r>
      </w:hyperlink>
      <w:r w:rsidR="00D411E4" w:rsidRPr="006D20AE">
        <w:rPr>
          <w:rFonts w:ascii="Times New Roman" w:eastAsiaTheme="minorEastAsia" w:hAnsi="Times New Roman" w:cs="Times New Roman"/>
          <w:noProof/>
          <w:sz w:val="24"/>
          <w:szCs w:val="24"/>
        </w:rPr>
        <w:t xml:space="preserve"> </w:t>
      </w:r>
      <w:hyperlink w:anchor="_Toc202193242" w:history="1">
        <w:r w:rsidR="00D411E4" w:rsidRPr="006D20AE">
          <w:rPr>
            <w:rStyle w:val="Hyperlink"/>
            <w:rFonts w:ascii="Times New Roman" w:hAnsi="Times New Roman" w:cs="Times New Roman"/>
            <w:noProof/>
            <w:color w:val="auto"/>
            <w:sz w:val="24"/>
            <w:szCs w:val="24"/>
          </w:rPr>
          <w:t>Number of Employees Trends</w:t>
        </w:r>
        <w:r w:rsidR="00D411E4" w:rsidRPr="006D20AE">
          <w:rPr>
            <w:rFonts w:ascii="Times New Roman" w:hAnsi="Times New Roman" w:cs="Times New Roman"/>
            <w:noProof/>
            <w:webHidden/>
            <w:sz w:val="24"/>
            <w:szCs w:val="24"/>
          </w:rPr>
          <w:tab/>
        </w:r>
        <w:r w:rsidR="00D411E4" w:rsidRPr="006D20AE">
          <w:rPr>
            <w:rFonts w:ascii="Times New Roman" w:hAnsi="Times New Roman" w:cs="Times New Roman"/>
            <w:noProof/>
            <w:webHidden/>
            <w:sz w:val="24"/>
            <w:szCs w:val="24"/>
          </w:rPr>
          <w:fldChar w:fldCharType="begin"/>
        </w:r>
        <w:r w:rsidR="00D411E4" w:rsidRPr="006D20AE">
          <w:rPr>
            <w:rFonts w:ascii="Times New Roman" w:hAnsi="Times New Roman" w:cs="Times New Roman"/>
            <w:noProof/>
            <w:webHidden/>
            <w:sz w:val="24"/>
            <w:szCs w:val="24"/>
          </w:rPr>
          <w:instrText xml:space="preserve"> PAGEREF _Toc202193242 \h </w:instrText>
        </w:r>
        <w:r w:rsidR="00D411E4" w:rsidRPr="006D20AE">
          <w:rPr>
            <w:rFonts w:ascii="Times New Roman" w:hAnsi="Times New Roman" w:cs="Times New Roman"/>
            <w:noProof/>
            <w:webHidden/>
            <w:sz w:val="24"/>
            <w:szCs w:val="24"/>
          </w:rPr>
        </w:r>
        <w:r w:rsidR="00D411E4" w:rsidRPr="006D20AE">
          <w:rPr>
            <w:rFonts w:ascii="Times New Roman" w:hAnsi="Times New Roman" w:cs="Times New Roman"/>
            <w:noProof/>
            <w:webHidden/>
            <w:sz w:val="24"/>
            <w:szCs w:val="24"/>
          </w:rPr>
          <w:fldChar w:fldCharType="separate"/>
        </w:r>
        <w:r w:rsidR="006D20AE">
          <w:rPr>
            <w:rFonts w:ascii="Times New Roman" w:hAnsi="Times New Roman" w:cs="Times New Roman"/>
            <w:noProof/>
            <w:webHidden/>
            <w:sz w:val="24"/>
            <w:szCs w:val="24"/>
          </w:rPr>
          <w:t>82</w:t>
        </w:r>
        <w:r w:rsidR="00D411E4" w:rsidRPr="006D20AE">
          <w:rPr>
            <w:rFonts w:ascii="Times New Roman" w:hAnsi="Times New Roman" w:cs="Times New Roman"/>
            <w:noProof/>
            <w:webHidden/>
            <w:sz w:val="24"/>
            <w:szCs w:val="24"/>
          </w:rPr>
          <w:fldChar w:fldCharType="end"/>
        </w:r>
      </w:hyperlink>
    </w:p>
    <w:p w14:paraId="44E4775D" w14:textId="42B29B0A" w:rsidR="00E66108" w:rsidRPr="006D20AE" w:rsidRDefault="00C44F13" w:rsidP="00C44F13">
      <w:pPr>
        <w:pStyle w:val="TableofFigures"/>
        <w:tabs>
          <w:tab w:val="right" w:leader="dot" w:pos="9016"/>
        </w:tabs>
        <w:spacing w:line="276" w:lineRule="auto"/>
        <w:rPr>
          <w:rFonts w:ascii="Times New Roman" w:eastAsiaTheme="minorEastAsia" w:hAnsi="Times New Roman" w:cs="Times New Roman"/>
          <w:noProof/>
          <w:sz w:val="24"/>
          <w:szCs w:val="24"/>
        </w:rPr>
      </w:pPr>
      <w:r w:rsidRPr="006D20AE">
        <w:rPr>
          <w:rFonts w:ascii="Times New Roman" w:hAnsi="Times New Roman" w:cs="Times New Roman"/>
          <w:sz w:val="24"/>
          <w:szCs w:val="24"/>
        </w:rPr>
        <w:fldChar w:fldCharType="end"/>
      </w:r>
      <w:r w:rsidR="00FD4F92" w:rsidRPr="006D20AE">
        <w:rPr>
          <w:rFonts w:ascii="Times New Roman" w:hAnsi="Times New Roman" w:cs="Times New Roman"/>
          <w:sz w:val="24"/>
          <w:szCs w:val="24"/>
        </w:rPr>
        <w:fldChar w:fldCharType="begin"/>
      </w:r>
      <w:r w:rsidR="00FD4F92" w:rsidRPr="006D20AE">
        <w:rPr>
          <w:rFonts w:ascii="Times New Roman" w:hAnsi="Times New Roman" w:cs="Times New Roman"/>
          <w:sz w:val="24"/>
          <w:szCs w:val="24"/>
        </w:rPr>
        <w:instrText xml:space="preserve"> TOC \f F \h \z \t "Caption 1" \c </w:instrText>
      </w:r>
      <w:r w:rsidR="00FD4F92" w:rsidRPr="006D20AE">
        <w:rPr>
          <w:rFonts w:ascii="Times New Roman" w:hAnsi="Times New Roman" w:cs="Times New Roman"/>
          <w:sz w:val="24"/>
          <w:szCs w:val="24"/>
        </w:rPr>
        <w:fldChar w:fldCharType="separate"/>
      </w:r>
    </w:p>
    <w:p w14:paraId="32E5D531" w14:textId="3776EE8D" w:rsidR="006E28F8" w:rsidRPr="006D20AE" w:rsidRDefault="00FD4F92">
      <w:pPr>
        <w:tabs>
          <w:tab w:val="right" w:leader="dot" w:pos="8918"/>
        </w:tabs>
        <w:spacing w:line="259" w:lineRule="auto"/>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fldChar w:fldCharType="end"/>
      </w:r>
      <w:r w:rsidR="00A2750D" w:rsidRPr="006D20AE">
        <w:rPr>
          <w:rFonts w:ascii="Times New Roman" w:eastAsia="Calibri" w:hAnsi="Times New Roman" w:cs="Times New Roman"/>
          <w:kern w:val="0"/>
          <w:lang w:eastAsia="en-US" w:bidi="ar-SA"/>
        </w:rPr>
        <w:fldChar w:fldCharType="begin"/>
      </w:r>
      <w:r w:rsidR="00A2750D" w:rsidRPr="006D20AE">
        <w:rPr>
          <w:rFonts w:ascii="Times New Roman" w:eastAsia="Calibri" w:hAnsi="Times New Roman" w:cs="Times New Roman"/>
          <w:kern w:val="0"/>
          <w:lang w:eastAsia="en-US" w:bidi="ar-SA"/>
        </w:rPr>
        <w:instrText xml:space="preserve"> TOC \f F \h \z \t "Caption" \c </w:instrText>
      </w:r>
      <w:r w:rsidR="00A2750D" w:rsidRPr="006D20AE">
        <w:rPr>
          <w:rFonts w:ascii="Times New Roman" w:eastAsia="Calibri" w:hAnsi="Times New Roman" w:cs="Times New Roman"/>
          <w:kern w:val="0"/>
          <w:lang w:eastAsia="en-US" w:bidi="ar-SA"/>
        </w:rPr>
        <w:fldChar w:fldCharType="separate"/>
      </w:r>
    </w:p>
    <w:p w14:paraId="36308BD2" w14:textId="77777777" w:rsidR="006E28F8" w:rsidRPr="006D20AE" w:rsidRDefault="00A2750D">
      <w:pPr>
        <w:spacing w:after="160" w:line="259" w:lineRule="auto"/>
        <w:ind w:right="18"/>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fldChar w:fldCharType="end"/>
      </w:r>
    </w:p>
    <w:p w14:paraId="7F70DB04" w14:textId="77777777" w:rsidR="006E28F8" w:rsidRPr="006D20AE" w:rsidRDefault="00A2750D">
      <w:pPr>
        <w:ind w:right="18"/>
        <w:rPr>
          <w:rFonts w:ascii="Times New Roman" w:eastAsia="Calibri Light" w:hAnsi="Times New Roman" w:cs="Times New Roman"/>
          <w:b/>
          <w:kern w:val="0"/>
          <w:lang w:eastAsia="en-US" w:bidi="ar-SA"/>
        </w:rPr>
      </w:pPr>
      <w:r w:rsidRPr="006D20AE">
        <w:rPr>
          <w:rFonts w:ascii="Times New Roman" w:eastAsia="Calibri" w:hAnsi="Times New Roman" w:cs="Times New Roman"/>
          <w:kern w:val="0"/>
          <w:lang w:eastAsia="en-US" w:bidi="ar-SA"/>
        </w:rPr>
        <w:br w:type="page"/>
      </w:r>
    </w:p>
    <w:p w14:paraId="278F1F97" w14:textId="77777777" w:rsidR="006E28F8" w:rsidRPr="006D20AE" w:rsidRDefault="006E28F8">
      <w:pPr>
        <w:keepNext/>
        <w:keepLines/>
        <w:ind w:right="18"/>
        <w:outlineLvl w:val="0"/>
        <w:rPr>
          <w:rFonts w:ascii="Times New Roman" w:eastAsia="Calibri Light" w:hAnsi="Times New Roman" w:cs="Times New Roman"/>
          <w:b/>
          <w:kern w:val="0"/>
          <w:lang w:eastAsia="en-US" w:bidi="ar-SA"/>
        </w:rPr>
        <w:sectPr w:rsidR="006E28F8" w:rsidRPr="006D20AE" w:rsidSect="009C29D2">
          <w:footerReference w:type="default" r:id="rId11"/>
          <w:pgSz w:w="11906" w:h="16838"/>
          <w:pgMar w:top="1728" w:right="1728" w:bottom="1728" w:left="2016" w:header="0" w:footer="0" w:gutter="0"/>
          <w:pgNumType w:fmt="lowerRoman" w:start="2"/>
          <w:cols w:space="720"/>
          <w:formProt w:val="0"/>
          <w:docGrid w:linePitch="100"/>
        </w:sectPr>
      </w:pPr>
    </w:p>
    <w:p w14:paraId="38BBB681" w14:textId="61FB640C" w:rsidR="006E28F8" w:rsidRPr="006D20AE" w:rsidRDefault="009C29D2" w:rsidP="009C29D2">
      <w:pPr>
        <w:pStyle w:val="Heading1"/>
        <w:rPr>
          <w:rFonts w:ascii="Times New Roman" w:hAnsi="Times New Roman" w:cs="Times New Roman"/>
          <w:szCs w:val="24"/>
          <w:lang w:eastAsia="en-US" w:bidi="ar-SA"/>
        </w:rPr>
      </w:pPr>
      <w:bookmarkStart w:id="24" w:name="_Toc208918193"/>
      <w:r w:rsidRPr="006D20AE">
        <w:rPr>
          <w:rFonts w:ascii="Times New Roman" w:hAnsi="Times New Roman" w:cs="Times New Roman"/>
          <w:szCs w:val="24"/>
        </w:rPr>
        <w:lastRenderedPageBreak/>
        <w:t>ABBREVIATIONS AND ACRONYMS</w:t>
      </w:r>
      <w:bookmarkEnd w:id="24"/>
    </w:p>
    <w:p w14:paraId="0322AE42" w14:textId="17B6AA28" w:rsidR="006E28F8" w:rsidRPr="006D20AE" w:rsidRDefault="000A59B4" w:rsidP="000A59B4">
      <w:pPr>
        <w:rPr>
          <w:rFonts w:ascii="Times New Roman" w:hAnsi="Times New Roman" w:cs="Times New Roman"/>
        </w:rPr>
        <w:sectPr w:rsidR="006E28F8" w:rsidRPr="006D20AE" w:rsidSect="009C29D2">
          <w:footerReference w:type="default" r:id="rId12"/>
          <w:pgSz w:w="11906" w:h="16838"/>
          <w:pgMar w:top="1728" w:right="1728" w:bottom="1728" w:left="2016" w:header="0" w:footer="0" w:gutter="0"/>
          <w:pgNumType w:fmt="lowerRoman"/>
          <w:cols w:space="720"/>
          <w:formProt w:val="0"/>
          <w:docGrid w:linePitch="100"/>
        </w:sectPr>
      </w:pPr>
      <w:proofErr w:type="gramStart"/>
      <w:r w:rsidRPr="006D20AE">
        <w:rPr>
          <w:rStyle w:val="Strong"/>
          <w:rFonts w:ascii="Times New Roman" w:hAnsi="Times New Roman" w:cs="Times New Roman"/>
        </w:rPr>
        <w:t>AI</w:t>
      </w:r>
      <w:r w:rsidRPr="006D20AE">
        <w:rPr>
          <w:rFonts w:ascii="Times New Roman" w:hAnsi="Times New Roman" w:cs="Times New Roman"/>
        </w:rPr>
        <w:t> </w:t>
      </w:r>
      <w:r w:rsidRPr="006D20AE">
        <w:rPr>
          <w:rFonts w:ascii="Times New Roman" w:hAnsi="Times New Roman" w:cs="Times New Roman"/>
        </w:rPr>
        <w:t> </w:t>
      </w:r>
      <w:r w:rsidRPr="006D20AE">
        <w:rPr>
          <w:rFonts w:ascii="Times New Roman" w:hAnsi="Times New Roman" w:cs="Times New Roman"/>
        </w:rPr>
        <w:tab/>
        <w:t>Artificial Intelligence</w:t>
      </w:r>
      <w:r w:rsidRPr="006D20AE">
        <w:rPr>
          <w:rFonts w:ascii="Times New Roman" w:hAnsi="Times New Roman" w:cs="Times New Roman"/>
        </w:rPr>
        <w:br/>
      </w:r>
      <w:r w:rsidRPr="006D20AE">
        <w:rPr>
          <w:rStyle w:val="Strong"/>
          <w:rFonts w:ascii="Times New Roman" w:hAnsi="Times New Roman" w:cs="Times New Roman"/>
        </w:rPr>
        <w:t>ANOVA</w:t>
      </w:r>
      <w:r w:rsidRPr="006D20AE">
        <w:rPr>
          <w:rFonts w:ascii="Times New Roman" w:hAnsi="Times New Roman" w:cs="Times New Roman"/>
        </w:rPr>
        <w:t> </w:t>
      </w:r>
      <w:r w:rsidRPr="006D20AE">
        <w:rPr>
          <w:rFonts w:ascii="Times New Roman" w:hAnsi="Times New Roman" w:cs="Times New Roman"/>
        </w:rPr>
        <w:t> </w:t>
      </w:r>
      <w:r w:rsidRPr="006D20AE">
        <w:rPr>
          <w:rFonts w:ascii="Times New Roman" w:hAnsi="Times New Roman" w:cs="Times New Roman"/>
        </w:rPr>
        <w:t>Analysis of Variance</w:t>
      </w:r>
      <w:r w:rsidRPr="006D20AE">
        <w:rPr>
          <w:rFonts w:ascii="Times New Roman" w:hAnsi="Times New Roman" w:cs="Times New Roman"/>
        </w:rPr>
        <w:br/>
      </w:r>
      <w:r w:rsidRPr="006D20AE">
        <w:rPr>
          <w:rStyle w:val="Strong"/>
          <w:rFonts w:ascii="Times New Roman" w:hAnsi="Times New Roman" w:cs="Times New Roman"/>
        </w:rPr>
        <w:t>BP</w:t>
      </w:r>
      <w:r w:rsidRPr="006D20AE">
        <w:rPr>
          <w:rFonts w:ascii="Times New Roman" w:hAnsi="Times New Roman" w:cs="Times New Roman"/>
        </w:rPr>
        <w:t> </w:t>
      </w:r>
      <w:r w:rsidRPr="006D20AE">
        <w:rPr>
          <w:rFonts w:ascii="Times New Roman" w:hAnsi="Times New Roman" w:cs="Times New Roman"/>
        </w:rPr>
        <w:t> </w:t>
      </w:r>
      <w:r w:rsidRPr="006D20AE">
        <w:rPr>
          <w:rFonts w:ascii="Times New Roman" w:hAnsi="Times New Roman" w:cs="Times New Roman"/>
        </w:rPr>
        <w:tab/>
        <w:t>Beyond Petroleum</w:t>
      </w:r>
      <w:r w:rsidRPr="006D20AE">
        <w:rPr>
          <w:rFonts w:ascii="Times New Roman" w:hAnsi="Times New Roman" w:cs="Times New Roman"/>
        </w:rPr>
        <w:br/>
      </w:r>
      <w:r w:rsidRPr="006D20AE">
        <w:rPr>
          <w:rStyle w:val="Strong"/>
          <w:rFonts w:ascii="Times New Roman" w:hAnsi="Times New Roman" w:cs="Times New Roman"/>
        </w:rPr>
        <w:t>CRM</w:t>
      </w:r>
      <w:r w:rsidRPr="006D20AE">
        <w:rPr>
          <w:rFonts w:ascii="Times New Roman" w:hAnsi="Times New Roman" w:cs="Times New Roman"/>
        </w:rPr>
        <w:t> </w:t>
      </w:r>
      <w:r w:rsidRPr="006D20AE">
        <w:rPr>
          <w:rFonts w:ascii="Times New Roman" w:hAnsi="Times New Roman" w:cs="Times New Roman"/>
        </w:rPr>
        <w:t> </w:t>
      </w:r>
      <w:r w:rsidRPr="006D20AE">
        <w:rPr>
          <w:rFonts w:ascii="Times New Roman" w:hAnsi="Times New Roman" w:cs="Times New Roman"/>
        </w:rPr>
        <w:tab/>
        <w:t>Customer Relationship Management</w:t>
      </w:r>
      <w:r w:rsidRPr="006D20AE">
        <w:rPr>
          <w:rFonts w:ascii="Times New Roman" w:hAnsi="Times New Roman" w:cs="Times New Roman"/>
        </w:rPr>
        <w:br/>
      </w:r>
      <w:r w:rsidRPr="006D20AE">
        <w:rPr>
          <w:rStyle w:val="Strong"/>
          <w:rFonts w:ascii="Times New Roman" w:hAnsi="Times New Roman" w:cs="Times New Roman"/>
        </w:rPr>
        <w:t>E.ON</w:t>
      </w:r>
      <w:r w:rsidRPr="006D20AE">
        <w:rPr>
          <w:rFonts w:ascii="Times New Roman" w:hAnsi="Times New Roman" w:cs="Times New Roman"/>
        </w:rPr>
        <w:t> </w:t>
      </w:r>
      <w:r w:rsidRPr="006D20AE">
        <w:rPr>
          <w:rFonts w:ascii="Times New Roman" w:hAnsi="Times New Roman" w:cs="Times New Roman"/>
        </w:rPr>
        <w:t> </w:t>
      </w:r>
      <w:r w:rsidRPr="006D20AE">
        <w:rPr>
          <w:rFonts w:ascii="Times New Roman" w:hAnsi="Times New Roman" w:cs="Times New Roman"/>
        </w:rPr>
        <w:tab/>
        <w:t>Energy ON</w:t>
      </w:r>
      <w:r w:rsidRPr="006D20AE">
        <w:rPr>
          <w:rFonts w:ascii="Times New Roman" w:hAnsi="Times New Roman" w:cs="Times New Roman"/>
        </w:rPr>
        <w:br/>
      </w:r>
      <w:r w:rsidRPr="006D20AE">
        <w:rPr>
          <w:rStyle w:val="Strong"/>
          <w:rFonts w:ascii="Times New Roman" w:hAnsi="Times New Roman" w:cs="Times New Roman"/>
        </w:rPr>
        <w:t>ERC</w:t>
      </w:r>
      <w:r w:rsidRPr="006D20AE">
        <w:rPr>
          <w:rFonts w:ascii="Times New Roman" w:hAnsi="Times New Roman" w:cs="Times New Roman"/>
        </w:rPr>
        <w:t> </w:t>
      </w:r>
      <w:r w:rsidRPr="006D20AE">
        <w:rPr>
          <w:rFonts w:ascii="Times New Roman" w:hAnsi="Times New Roman" w:cs="Times New Roman"/>
        </w:rPr>
        <w:t> </w:t>
      </w:r>
      <w:r w:rsidRPr="006D20AE">
        <w:rPr>
          <w:rFonts w:ascii="Times New Roman" w:hAnsi="Times New Roman" w:cs="Times New Roman"/>
        </w:rPr>
        <w:tab/>
        <w:t>Energy Regulatory Commission</w:t>
      </w:r>
      <w:r w:rsidRPr="006D20AE">
        <w:rPr>
          <w:rFonts w:ascii="Times New Roman" w:hAnsi="Times New Roman" w:cs="Times New Roman"/>
        </w:rPr>
        <w:br/>
      </w:r>
      <w:r w:rsidRPr="006D20AE">
        <w:rPr>
          <w:rStyle w:val="Strong"/>
          <w:rFonts w:ascii="Times New Roman" w:hAnsi="Times New Roman" w:cs="Times New Roman"/>
        </w:rPr>
        <w:t>ICT</w:t>
      </w:r>
      <w:r w:rsidRPr="006D20AE">
        <w:rPr>
          <w:rFonts w:ascii="Times New Roman" w:hAnsi="Times New Roman" w:cs="Times New Roman"/>
        </w:rPr>
        <w:t> </w:t>
      </w:r>
      <w:r w:rsidRPr="006D20AE">
        <w:rPr>
          <w:rFonts w:ascii="Times New Roman" w:hAnsi="Times New Roman" w:cs="Times New Roman"/>
        </w:rPr>
        <w:t> </w:t>
      </w:r>
      <w:r w:rsidRPr="006D20AE">
        <w:rPr>
          <w:rFonts w:ascii="Times New Roman" w:hAnsi="Times New Roman" w:cs="Times New Roman"/>
        </w:rPr>
        <w:tab/>
        <w:t>Information and Communication Technology</w:t>
      </w:r>
      <w:r w:rsidRPr="006D20AE">
        <w:rPr>
          <w:rFonts w:ascii="Times New Roman" w:hAnsi="Times New Roman" w:cs="Times New Roman"/>
        </w:rPr>
        <w:br/>
      </w:r>
      <w:r w:rsidRPr="006D20AE">
        <w:rPr>
          <w:rStyle w:val="Strong"/>
          <w:rFonts w:ascii="Times New Roman" w:hAnsi="Times New Roman" w:cs="Times New Roman"/>
        </w:rPr>
        <w:t>IPPs</w:t>
      </w:r>
      <w:r w:rsidRPr="006D20AE">
        <w:rPr>
          <w:rFonts w:ascii="Times New Roman" w:hAnsi="Times New Roman" w:cs="Times New Roman"/>
        </w:rPr>
        <w:t> </w:t>
      </w:r>
      <w:r w:rsidRPr="006D20AE">
        <w:rPr>
          <w:rFonts w:ascii="Times New Roman" w:hAnsi="Times New Roman" w:cs="Times New Roman"/>
        </w:rPr>
        <w:t> </w:t>
      </w:r>
      <w:r w:rsidRPr="006D20AE">
        <w:rPr>
          <w:rFonts w:ascii="Times New Roman" w:hAnsi="Times New Roman" w:cs="Times New Roman"/>
        </w:rPr>
        <w:tab/>
        <w:t>Independent Power Producers</w:t>
      </w:r>
      <w:r w:rsidRPr="006D20AE">
        <w:rPr>
          <w:rFonts w:ascii="Times New Roman" w:hAnsi="Times New Roman" w:cs="Times New Roman"/>
        </w:rPr>
        <w:br/>
      </w:r>
      <w:r w:rsidRPr="006D20AE">
        <w:rPr>
          <w:rStyle w:val="Strong"/>
          <w:rFonts w:ascii="Times New Roman" w:hAnsi="Times New Roman" w:cs="Times New Roman"/>
        </w:rPr>
        <w:t>IT</w:t>
      </w:r>
      <w:r w:rsidRPr="006D20AE">
        <w:rPr>
          <w:rFonts w:ascii="Times New Roman" w:hAnsi="Times New Roman" w:cs="Times New Roman"/>
        </w:rPr>
        <w:t> </w:t>
      </w:r>
      <w:r w:rsidRPr="006D20AE">
        <w:rPr>
          <w:rFonts w:ascii="Times New Roman" w:hAnsi="Times New Roman" w:cs="Times New Roman"/>
        </w:rPr>
        <w:tab/>
      </w:r>
      <w:r w:rsidRPr="006D20AE">
        <w:rPr>
          <w:rFonts w:ascii="Times New Roman" w:hAnsi="Times New Roman" w:cs="Times New Roman"/>
        </w:rPr>
        <w:tab/>
        <w:t>Information Technology</w:t>
      </w:r>
      <w:r w:rsidRPr="006D20AE">
        <w:rPr>
          <w:rFonts w:ascii="Times New Roman" w:hAnsi="Times New Roman" w:cs="Times New Roman"/>
        </w:rPr>
        <w:br/>
      </w:r>
      <w:proofErr w:type="spellStart"/>
      <w:r w:rsidRPr="006D20AE">
        <w:rPr>
          <w:rStyle w:val="Strong"/>
          <w:rFonts w:ascii="Times New Roman" w:hAnsi="Times New Roman" w:cs="Times New Roman"/>
        </w:rPr>
        <w:t>KenGen</w:t>
      </w:r>
      <w:proofErr w:type="spellEnd"/>
      <w:r w:rsidRPr="006D20AE">
        <w:rPr>
          <w:rFonts w:ascii="Times New Roman" w:hAnsi="Times New Roman" w:cs="Times New Roman"/>
        </w:rPr>
        <w:tab/>
        <w:t>Kenya Electricity Generating Company</w:t>
      </w:r>
      <w:r w:rsidRPr="006D20AE">
        <w:rPr>
          <w:rFonts w:ascii="Times New Roman" w:hAnsi="Times New Roman" w:cs="Times New Roman"/>
        </w:rPr>
        <w:br/>
      </w:r>
      <w:r w:rsidRPr="006D20AE">
        <w:rPr>
          <w:rStyle w:val="Strong"/>
          <w:rFonts w:ascii="Times New Roman" w:hAnsi="Times New Roman" w:cs="Times New Roman"/>
        </w:rPr>
        <w:t>KMO</w:t>
      </w:r>
      <w:r w:rsidRPr="006D20AE">
        <w:rPr>
          <w:rFonts w:ascii="Times New Roman" w:hAnsi="Times New Roman" w:cs="Times New Roman"/>
        </w:rPr>
        <w:t> </w:t>
      </w:r>
      <w:r w:rsidRPr="006D20AE">
        <w:rPr>
          <w:rFonts w:ascii="Times New Roman" w:hAnsi="Times New Roman" w:cs="Times New Roman"/>
        </w:rPr>
        <w:t> </w:t>
      </w:r>
      <w:r w:rsidRPr="006D20AE">
        <w:rPr>
          <w:rFonts w:ascii="Times New Roman" w:hAnsi="Times New Roman" w:cs="Times New Roman"/>
        </w:rPr>
        <w:tab/>
        <w:t xml:space="preserve">Kaiser Meyer </w:t>
      </w:r>
      <w:proofErr w:type="spellStart"/>
      <w:r w:rsidRPr="006D20AE">
        <w:rPr>
          <w:rFonts w:ascii="Times New Roman" w:hAnsi="Times New Roman" w:cs="Times New Roman"/>
        </w:rPr>
        <w:t>Olkin</w:t>
      </w:r>
      <w:proofErr w:type="spellEnd"/>
      <w:r w:rsidRPr="006D20AE">
        <w:rPr>
          <w:rFonts w:ascii="Times New Roman" w:hAnsi="Times New Roman" w:cs="Times New Roman"/>
        </w:rPr>
        <w:br/>
      </w:r>
      <w:r w:rsidRPr="006D20AE">
        <w:rPr>
          <w:rStyle w:val="Strong"/>
          <w:rFonts w:ascii="Times New Roman" w:hAnsi="Times New Roman" w:cs="Times New Roman"/>
        </w:rPr>
        <w:t>ML</w:t>
      </w:r>
      <w:r w:rsidRPr="006D20AE">
        <w:rPr>
          <w:rFonts w:ascii="Times New Roman" w:hAnsi="Times New Roman" w:cs="Times New Roman"/>
        </w:rPr>
        <w:t> </w:t>
      </w:r>
      <w:r w:rsidRPr="006D20AE">
        <w:rPr>
          <w:rFonts w:ascii="Times New Roman" w:hAnsi="Times New Roman" w:cs="Times New Roman"/>
        </w:rPr>
        <w:t> </w:t>
      </w:r>
      <w:r w:rsidRPr="006D20AE">
        <w:rPr>
          <w:rFonts w:ascii="Times New Roman" w:hAnsi="Times New Roman" w:cs="Times New Roman"/>
        </w:rPr>
        <w:tab/>
        <w:t>Machine Learning</w:t>
      </w:r>
      <w:r w:rsidRPr="006D20AE">
        <w:rPr>
          <w:rFonts w:ascii="Times New Roman" w:hAnsi="Times New Roman" w:cs="Times New Roman"/>
        </w:rPr>
        <w:br/>
      </w:r>
      <w:r w:rsidRPr="006D20AE">
        <w:rPr>
          <w:rStyle w:val="Strong"/>
          <w:rFonts w:ascii="Times New Roman" w:hAnsi="Times New Roman" w:cs="Times New Roman"/>
        </w:rPr>
        <w:t>MW</w:t>
      </w:r>
      <w:r w:rsidRPr="006D20AE">
        <w:rPr>
          <w:rFonts w:ascii="Times New Roman" w:hAnsi="Times New Roman" w:cs="Times New Roman"/>
        </w:rPr>
        <w:t> </w:t>
      </w:r>
      <w:r w:rsidRPr="006D20AE">
        <w:rPr>
          <w:rFonts w:ascii="Times New Roman" w:hAnsi="Times New Roman" w:cs="Times New Roman"/>
        </w:rPr>
        <w:t> </w:t>
      </w:r>
      <w:r w:rsidRPr="006D20AE">
        <w:rPr>
          <w:rFonts w:ascii="Times New Roman" w:hAnsi="Times New Roman" w:cs="Times New Roman"/>
        </w:rPr>
        <w:tab/>
        <w:t>Megawatts</w:t>
      </w:r>
      <w:r w:rsidRPr="006D20AE">
        <w:rPr>
          <w:rFonts w:ascii="Times New Roman" w:hAnsi="Times New Roman" w:cs="Times New Roman"/>
        </w:rPr>
        <w:br/>
      </w:r>
      <w:r w:rsidRPr="006D20AE">
        <w:rPr>
          <w:rStyle w:val="Strong"/>
          <w:rFonts w:ascii="Times New Roman" w:hAnsi="Times New Roman" w:cs="Times New Roman"/>
        </w:rPr>
        <w:t>NACOSTI</w:t>
      </w:r>
      <w:r w:rsidRPr="006D20AE">
        <w:rPr>
          <w:rFonts w:ascii="Times New Roman" w:hAnsi="Times New Roman" w:cs="Times New Roman"/>
        </w:rPr>
        <w:tab/>
        <w:t>National Commission for Science, Technology and Innovation</w:t>
      </w:r>
      <w:r w:rsidRPr="006D20AE">
        <w:rPr>
          <w:rFonts w:ascii="Times New Roman" w:hAnsi="Times New Roman" w:cs="Times New Roman"/>
        </w:rPr>
        <w:br/>
      </w:r>
      <w:r w:rsidRPr="006D20AE">
        <w:rPr>
          <w:rStyle w:val="Strong"/>
          <w:rFonts w:ascii="Times New Roman" w:hAnsi="Times New Roman" w:cs="Times New Roman"/>
        </w:rPr>
        <w:t>NEM</w:t>
      </w:r>
      <w:r w:rsidRPr="006D20AE">
        <w:rPr>
          <w:rFonts w:ascii="Times New Roman" w:hAnsi="Times New Roman" w:cs="Times New Roman"/>
        </w:rPr>
        <w:t> </w:t>
      </w:r>
      <w:r w:rsidRPr="006D20AE">
        <w:rPr>
          <w:rFonts w:ascii="Times New Roman" w:hAnsi="Times New Roman" w:cs="Times New Roman"/>
        </w:rPr>
        <w:t> </w:t>
      </w:r>
      <w:r w:rsidRPr="006D20AE">
        <w:rPr>
          <w:rFonts w:ascii="Times New Roman" w:hAnsi="Times New Roman" w:cs="Times New Roman"/>
        </w:rPr>
        <w:tab/>
        <w:t>Net Energy Metering</w:t>
      </w:r>
      <w:r w:rsidRPr="006D20AE">
        <w:rPr>
          <w:rFonts w:ascii="Times New Roman" w:hAnsi="Times New Roman" w:cs="Times New Roman"/>
        </w:rPr>
        <w:br/>
      </w:r>
      <w:r w:rsidRPr="006D20AE">
        <w:rPr>
          <w:rStyle w:val="Strong"/>
          <w:rFonts w:ascii="Times New Roman" w:hAnsi="Times New Roman" w:cs="Times New Roman"/>
        </w:rPr>
        <w:t>RBV</w:t>
      </w:r>
      <w:r w:rsidRPr="006D20AE">
        <w:rPr>
          <w:rFonts w:ascii="Times New Roman" w:hAnsi="Times New Roman" w:cs="Times New Roman"/>
        </w:rPr>
        <w:t> </w:t>
      </w:r>
      <w:r w:rsidRPr="006D20AE">
        <w:rPr>
          <w:rFonts w:ascii="Times New Roman" w:hAnsi="Times New Roman" w:cs="Times New Roman"/>
        </w:rPr>
        <w:t> </w:t>
      </w:r>
      <w:r w:rsidRPr="006D20AE">
        <w:rPr>
          <w:rFonts w:ascii="Times New Roman" w:hAnsi="Times New Roman" w:cs="Times New Roman"/>
        </w:rPr>
        <w:tab/>
        <w:t>Resource-Based View</w:t>
      </w:r>
      <w:r w:rsidRPr="006D20AE">
        <w:rPr>
          <w:rFonts w:ascii="Times New Roman" w:hAnsi="Times New Roman" w:cs="Times New Roman"/>
        </w:rPr>
        <w:br/>
      </w:r>
      <w:r w:rsidRPr="006D20AE">
        <w:rPr>
          <w:rStyle w:val="Strong"/>
          <w:rFonts w:ascii="Times New Roman" w:hAnsi="Times New Roman" w:cs="Times New Roman"/>
        </w:rPr>
        <w:t>SACCOs</w:t>
      </w:r>
      <w:r w:rsidRPr="006D20AE">
        <w:rPr>
          <w:rFonts w:ascii="Times New Roman" w:hAnsi="Times New Roman" w:cs="Times New Roman"/>
        </w:rPr>
        <w:t> </w:t>
      </w:r>
      <w:r w:rsidRPr="006D20AE">
        <w:rPr>
          <w:rFonts w:ascii="Times New Roman" w:hAnsi="Times New Roman" w:cs="Times New Roman"/>
        </w:rPr>
        <w:t> </w:t>
      </w:r>
      <w:r w:rsidRPr="006D20AE">
        <w:rPr>
          <w:rFonts w:ascii="Times New Roman" w:hAnsi="Times New Roman" w:cs="Times New Roman"/>
        </w:rPr>
        <w:t>Savings and Credit Cooperative Societies</w:t>
      </w:r>
      <w:r w:rsidRPr="006D20AE">
        <w:rPr>
          <w:rFonts w:ascii="Times New Roman" w:hAnsi="Times New Roman" w:cs="Times New Roman"/>
        </w:rPr>
        <w:br/>
      </w:r>
      <w:r w:rsidRPr="006D20AE">
        <w:rPr>
          <w:rStyle w:val="Strong"/>
          <w:rFonts w:ascii="Times New Roman" w:hAnsi="Times New Roman" w:cs="Times New Roman"/>
        </w:rPr>
        <w:t>SPSS</w:t>
      </w:r>
      <w:r w:rsidRPr="006D20AE">
        <w:rPr>
          <w:rFonts w:ascii="Times New Roman" w:hAnsi="Times New Roman" w:cs="Times New Roman"/>
        </w:rPr>
        <w:t> </w:t>
      </w:r>
      <w:r w:rsidRPr="006D20AE">
        <w:rPr>
          <w:rFonts w:ascii="Times New Roman" w:hAnsi="Times New Roman" w:cs="Times New Roman"/>
        </w:rPr>
        <w:t> </w:t>
      </w:r>
      <w:r w:rsidRPr="006D20AE">
        <w:rPr>
          <w:rFonts w:ascii="Times New Roman" w:hAnsi="Times New Roman" w:cs="Times New Roman"/>
        </w:rPr>
        <w:tab/>
        <w:t>Statistical Package for the Social Sciences</w:t>
      </w:r>
      <w:r w:rsidRPr="006D20AE">
        <w:rPr>
          <w:rFonts w:ascii="Times New Roman" w:hAnsi="Times New Roman" w:cs="Times New Roman"/>
        </w:rPr>
        <w:br/>
      </w:r>
      <w:r w:rsidRPr="006D20AE">
        <w:rPr>
          <w:rStyle w:val="Strong"/>
          <w:rFonts w:ascii="Times New Roman" w:hAnsi="Times New Roman" w:cs="Times New Roman"/>
        </w:rPr>
        <w:t>UK</w:t>
      </w:r>
      <w:r w:rsidRPr="006D20AE">
        <w:rPr>
          <w:rFonts w:ascii="Times New Roman" w:hAnsi="Times New Roman" w:cs="Times New Roman"/>
        </w:rPr>
        <w:t> </w:t>
      </w:r>
      <w:r w:rsidRPr="006D20AE">
        <w:rPr>
          <w:rFonts w:ascii="Times New Roman" w:hAnsi="Times New Roman" w:cs="Times New Roman"/>
        </w:rPr>
        <w:t> </w:t>
      </w:r>
      <w:r w:rsidRPr="006D20AE">
        <w:rPr>
          <w:rFonts w:ascii="Times New Roman" w:hAnsi="Times New Roman" w:cs="Times New Roman"/>
        </w:rPr>
        <w:tab/>
        <w:t>United Kingdom</w:t>
      </w:r>
      <w:proofErr w:type="gramEnd"/>
    </w:p>
    <w:p w14:paraId="30A9DE97" w14:textId="572ABC89" w:rsidR="006E28F8" w:rsidRPr="006D20AE" w:rsidRDefault="00A2750D">
      <w:pPr>
        <w:pStyle w:val="Heading1"/>
        <w:spacing w:before="0" w:after="0"/>
        <w:rPr>
          <w:rFonts w:ascii="Times New Roman" w:hAnsi="Times New Roman" w:cs="Times New Roman"/>
          <w:szCs w:val="24"/>
        </w:rPr>
      </w:pPr>
      <w:bookmarkStart w:id="25" w:name="_Toc208918194"/>
      <w:r w:rsidRPr="006D20AE">
        <w:rPr>
          <w:rFonts w:ascii="Times New Roman" w:hAnsi="Times New Roman" w:cs="Times New Roman"/>
          <w:szCs w:val="24"/>
        </w:rPr>
        <w:lastRenderedPageBreak/>
        <w:t>CHAPTER ONE</w:t>
      </w:r>
      <w:r w:rsidR="00FA62FF" w:rsidRPr="006D20AE">
        <w:rPr>
          <w:rFonts w:ascii="Times New Roman" w:hAnsi="Times New Roman" w:cs="Times New Roman"/>
          <w:szCs w:val="24"/>
        </w:rPr>
        <w:t xml:space="preserve">: </w:t>
      </w:r>
      <w:r w:rsidRPr="006D20AE">
        <w:rPr>
          <w:rFonts w:ascii="Times New Roman" w:hAnsi="Times New Roman" w:cs="Times New Roman"/>
          <w:szCs w:val="24"/>
        </w:rPr>
        <w:t>INTRODUCTION</w:t>
      </w:r>
      <w:bookmarkEnd w:id="25"/>
      <w:r w:rsidRPr="006D20AE">
        <w:rPr>
          <w:rFonts w:ascii="Times New Roman" w:hAnsi="Times New Roman" w:cs="Times New Roman"/>
          <w:szCs w:val="24"/>
        </w:rPr>
        <w:t xml:space="preserve"> </w:t>
      </w:r>
    </w:p>
    <w:p w14:paraId="7FCD17ED" w14:textId="77777777" w:rsidR="006E28F8" w:rsidRPr="006D20AE" w:rsidRDefault="00A2750D">
      <w:pPr>
        <w:pStyle w:val="Heading2"/>
        <w:spacing w:before="0" w:after="0"/>
        <w:rPr>
          <w:rFonts w:ascii="Times New Roman" w:hAnsi="Times New Roman" w:cs="Times New Roman"/>
          <w:szCs w:val="24"/>
        </w:rPr>
      </w:pPr>
      <w:bookmarkStart w:id="26" w:name="_Toc208918195"/>
      <w:r w:rsidRPr="006D20AE">
        <w:rPr>
          <w:rFonts w:ascii="Times New Roman" w:hAnsi="Times New Roman" w:cs="Times New Roman"/>
          <w:szCs w:val="24"/>
        </w:rPr>
        <w:t>1.1 Background of the Study</w:t>
      </w:r>
      <w:bookmarkEnd w:id="26"/>
    </w:p>
    <w:p w14:paraId="7A1BCD77" w14:textId="280C0047" w:rsidR="006E28F8" w:rsidRPr="006D20AE" w:rsidRDefault="00A2750D">
      <w:pPr>
        <w:tabs>
          <w:tab w:val="left" w:pos="810"/>
        </w:tabs>
        <w:jc w:val="both"/>
        <w:rPr>
          <w:rFonts w:ascii="Times New Roman" w:hAnsi="Times New Roman" w:cs="Times New Roman"/>
        </w:rPr>
      </w:pPr>
      <w:r w:rsidRPr="006D20AE">
        <w:rPr>
          <w:rFonts w:ascii="Times New Roman" w:hAnsi="Times New Roman" w:cs="Times New Roman"/>
        </w:rPr>
        <w:t>Organizational performance is a critical aspect that determines the success and sustainability of firms operating in dynamic business environments. Performance in organizations is assessed through both financial and non-financial measures, reflecting their ability to achieve strategic goals and deliver value to stakeholders</w:t>
      </w:r>
      <w:r w:rsidR="007F33E6" w:rsidRPr="006D20AE">
        <w:rPr>
          <w:rFonts w:ascii="Times New Roman" w:hAnsi="Times New Roman" w:cs="Times New Roman"/>
        </w:rPr>
        <w:t xml:space="preserve"> </w:t>
      </w:r>
      <w:r w:rsidR="00823175"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{"citationID":"vtLLBsUt","properties":{"formattedCitation":"(Anwar &amp; Abdullah, 2021)","plainCitation":"(Anwar &amp; Abdullah, 2021)","noteIndex":0},"citationItems":[{"id":13,"uris":["http://zotero.org/users/local/Q4LZkRUS/items/RCA8FWKT"],"itemData":{"id":13,"type":"article-journal","container-title":"International Journal of Engineering, Business and Management","DOI":"10.22161/ijebm.5.1.4","ISSN":"24567817","issue":"1","journalAbbreviation":"IJEBM","page":"35-47","source":"DOI.org (Crossref)","title":"The impact of Human resource management practice on Organizational performance","volume":"5","author":[{"family":"Anwar","given":"Govand"},{"family":"Abdullah","given":"Nabaz Nawzad"}],"issued":{"date-parts":[["2021"]]}}}],"schema":"https://github.com/citation-style-language/schema/raw/master/csl-citation.json"} </w:instrText>
      </w:r>
      <w:r w:rsidR="00823175" w:rsidRPr="006D20AE">
        <w:rPr>
          <w:rFonts w:ascii="Times New Roman" w:hAnsi="Times New Roman" w:cs="Times New Roman"/>
        </w:rPr>
        <w:fldChar w:fldCharType="separate"/>
      </w:r>
      <w:r w:rsidR="0091107A" w:rsidRPr="006D20AE">
        <w:rPr>
          <w:rFonts w:ascii="Times New Roman" w:hAnsi="Times New Roman" w:cs="Times New Roman"/>
        </w:rPr>
        <w:t>(Anwar &amp; Abdullah, 2021)</w:t>
      </w:r>
      <w:r w:rsidR="00823175" w:rsidRPr="006D20AE">
        <w:rPr>
          <w:rFonts w:ascii="Times New Roman" w:hAnsi="Times New Roman" w:cs="Times New Roman"/>
        </w:rPr>
        <w:fldChar w:fldCharType="end"/>
      </w:r>
      <w:r w:rsidRPr="006D20AE">
        <w:rPr>
          <w:rFonts w:ascii="Times New Roman" w:hAnsi="Times New Roman" w:cs="Times New Roman"/>
        </w:rPr>
        <w:t xml:space="preserve">. </w:t>
      </w:r>
      <w:r w:rsidR="00D0580D" w:rsidRPr="006D20AE">
        <w:rPr>
          <w:rFonts w:ascii="Times New Roman" w:hAnsi="Times New Roman" w:cs="Times New Roman"/>
        </w:rPr>
        <w:t>Financial performance metrics may entail such things as profitability,</w:t>
      </w:r>
      <w:r w:rsidRPr="006D20AE">
        <w:rPr>
          <w:rFonts w:ascii="Times New Roman" w:hAnsi="Times New Roman" w:cs="Times New Roman"/>
        </w:rPr>
        <w:t xml:space="preserve"> innovation, and environmental impact. </w:t>
      </w:r>
      <w:r w:rsidR="00A0206E" w:rsidRPr="006D20AE">
        <w:rPr>
          <w:rFonts w:ascii="Times New Roman" w:hAnsi="Times New Roman" w:cs="Times New Roman"/>
        </w:rPr>
        <w:t xml:space="preserve">On the other </w:t>
      </w:r>
      <w:r w:rsidR="00D20D00" w:rsidRPr="006D20AE">
        <w:rPr>
          <w:rFonts w:ascii="Times New Roman" w:hAnsi="Times New Roman" w:cs="Times New Roman"/>
        </w:rPr>
        <w:t>hand,</w:t>
      </w:r>
      <w:r w:rsidR="00A0206E" w:rsidRPr="006D20AE">
        <w:rPr>
          <w:rFonts w:ascii="Times New Roman" w:hAnsi="Times New Roman" w:cs="Times New Roman"/>
        </w:rPr>
        <w:t xml:space="preserve"> non-financial metrics include market share, customers’ satisfaction, and risk management appropriateness, requirement attainment, timeliness, and scope management. </w:t>
      </w:r>
      <w:r w:rsidRPr="006D20AE">
        <w:rPr>
          <w:rFonts w:ascii="Times New Roman" w:hAnsi="Times New Roman" w:cs="Times New Roman"/>
        </w:rPr>
        <w:t>These performance indicators enable firms to benchmark against industry peers and assess areas for improvement, ensuring alignment with strategic objectives. Measuring performance is, therefore, an essential component of strategic management, helping firms enhance competitiveness and make informed decisions that drive long-term growth</w:t>
      </w:r>
      <w:r w:rsidR="00823175" w:rsidRPr="006D20AE">
        <w:rPr>
          <w:rFonts w:ascii="Times New Roman" w:hAnsi="Times New Roman" w:cs="Times New Roman"/>
        </w:rPr>
        <w:t xml:space="preserve"> </w:t>
      </w:r>
      <w:r w:rsidR="00823175"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{"citationID":"8jErQRws","properties":{"formattedCitation":"(Alshurideh et al., 2022)","plainCitation":"(Alshurideh et al., 2022)","noteIndex":0},"citationItems":[{"id":14,"uris":["http://zotero.org/users/local/Q4LZkRUS/items/TYHG9KX3"],"itemData":{"id":14,"type":"article-journal","abstract":"Supply chain management and integration have become more important business topics mainly addressed within the different businesses industries in order to influence the organizational performance. The current research study aims to investigate this effect by involving some key of supply chain partners on organizational performance. Also, the moderation role of trust as an influential aspect in the business was also studied in this work. To conduct this research and meet the stated research objective, a quantitative research method was used to collect data from food products manufacturers in Jordan due to the main contribution of this sector to the national economy of Jordan. PLS-SEM approach was selected in the phase of analysis and the findings revealed a significant effect of all hypothesized research assumptions and a significant moderating effect of trust on the relationship between supply chain partners’ integration and organizational performance. The research findings also provided expected implications and supported the relevant evidence and literature in this area, as well it would contribute to cover the existing research knowledge gaps by integrating a new model including sets of new variables that have not been examined together within a single conceptual framework.","container-title":"Uncertain Supply Chain Management","DOI":"10.5267/j.uscm.2022.8.009","ISSN":"22916822, 22916830","issue":"4","journalAbbreviation":"10.5267/j.uscm","page":"1191-1202","source":"DOI.org (Crossref)","title":"The influence of supply chain partners’ integrations on organizational performance: The moderating role of trust","title-short":"The influence of supply chain partners’ integrations on organizational performance","volume":"10","author":[{"family":"Alshurideh","given":"Muhammad Turki"},{"family":"Kurdi","given":"Barween Al"},{"family":"Alzoubi","given":"Haitham M."},{"family":"Obeidat","given":"Bader"},{"family":"Hamadneh","given":"Samer"},{"family":"Ahmad","given":"Ala’a"}],"issued":{"date-parts":[["2022"]]}}}],"schema":"https://github.com/citation-style-language/schema/raw/master/csl-citation.json"} </w:instrText>
      </w:r>
      <w:r w:rsidR="00823175" w:rsidRPr="006D20AE">
        <w:rPr>
          <w:rFonts w:ascii="Times New Roman" w:hAnsi="Times New Roman" w:cs="Times New Roman"/>
        </w:rPr>
        <w:fldChar w:fldCharType="separate"/>
      </w:r>
      <w:r w:rsidR="0091107A" w:rsidRPr="006D20AE">
        <w:rPr>
          <w:rFonts w:ascii="Times New Roman" w:hAnsi="Times New Roman" w:cs="Times New Roman"/>
        </w:rPr>
        <w:t>(Alshurideh et al., 2022)</w:t>
      </w:r>
      <w:r w:rsidR="00823175" w:rsidRPr="006D20AE">
        <w:rPr>
          <w:rFonts w:ascii="Times New Roman" w:hAnsi="Times New Roman" w:cs="Times New Roman"/>
        </w:rPr>
        <w:fldChar w:fldCharType="end"/>
      </w:r>
      <w:r w:rsidRPr="006D20AE">
        <w:rPr>
          <w:rFonts w:ascii="Times New Roman" w:hAnsi="Times New Roman" w:cs="Times New Roman"/>
        </w:rPr>
        <w:t>.</w:t>
      </w:r>
    </w:p>
    <w:p w14:paraId="17A63D80" w14:textId="6CBF995D" w:rsidR="006E28F8" w:rsidRPr="006D20AE" w:rsidRDefault="00A2750D">
      <w:pPr>
        <w:tabs>
          <w:tab w:val="left" w:pos="810"/>
        </w:tabs>
        <w:jc w:val="both"/>
        <w:rPr>
          <w:rFonts w:ascii="Times New Roman" w:hAnsi="Times New Roman" w:cs="Times New Roman"/>
        </w:rPr>
      </w:pPr>
      <w:r w:rsidRPr="006D20AE">
        <w:rPr>
          <w:rFonts w:ascii="Times New Roman" w:hAnsi="Times New Roman" w:cs="Times New Roman"/>
        </w:rPr>
        <w:t xml:space="preserve">The performance of firms in the energy sector, particularly private solar energy companies, is increasingly gaining attention due to </w:t>
      </w:r>
      <w:r w:rsidR="004919F9" w:rsidRPr="006D20AE">
        <w:rPr>
          <w:rFonts w:ascii="Times New Roman" w:hAnsi="Times New Roman" w:cs="Times New Roman"/>
        </w:rPr>
        <w:t>high demand for sustainability</w:t>
      </w:r>
      <w:r w:rsidRPr="006D20AE">
        <w:rPr>
          <w:rFonts w:ascii="Times New Roman" w:hAnsi="Times New Roman" w:cs="Times New Roman"/>
        </w:rPr>
        <w:t xml:space="preserve">. In Kenya, the shift toward renewable energy has been driven by the need for affordable, accessible, and reliable power sources, especially in rural areas with limited electricity connectivity </w:t>
      </w:r>
      <w:r w:rsidR="00823175"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{"citationID":"Z9w8lQta","properties":{"formattedCitation":"(Olan et al., 2022)","plainCitation":"(Olan et al., 2022)","noteIndex":0},"citationItems":[{"id":16,"uris":["http://zotero.org/users/local/Q4LZkRUS/items/FSF8VDY8"],"itemData":{"id":16,"type":"article-journal","container-title":"Journal of Business Research","DOI":"10.1016/j.jbusres.2022.03.008","ISSN":"01482963","issue":"5","journalAbbreviation":"Journal of Business Research","language":"en","page":"605-615","source":"DOI.org (Crossref)","title":"Artificial intelligence and knowledge sharing: Contributing factors to organizational performance","title-short":"Artificial intelligence and knowledge sharing","volume":"145","author":[{"family":"Olan","given":"Femi"},{"family":"Ogiemwonyi Arakpogun","given":"Emmanuel"},{"family":"Suklan","given":"Jana"},{"family":"Nakpodia","given":"Franklin"},{"family":"Damij","given":"Nadja"},{"family":"Jayawickrama","given":"Uchitha"}],"issued":{"date-parts":[["2022",6]]}}}],"schema":"https://github.com/citation-style-language/schema/raw/master/csl-citation.json"} </w:instrText>
      </w:r>
      <w:r w:rsidR="00823175" w:rsidRPr="006D20AE">
        <w:rPr>
          <w:rFonts w:ascii="Times New Roman" w:hAnsi="Times New Roman" w:cs="Times New Roman"/>
        </w:rPr>
        <w:fldChar w:fldCharType="separate"/>
      </w:r>
      <w:r w:rsidR="0091107A" w:rsidRPr="006D20AE">
        <w:rPr>
          <w:rFonts w:ascii="Times New Roman" w:hAnsi="Times New Roman" w:cs="Times New Roman"/>
        </w:rPr>
        <w:t>(Olan et al., 2022)</w:t>
      </w:r>
      <w:r w:rsidR="00823175" w:rsidRPr="006D20AE">
        <w:rPr>
          <w:rFonts w:ascii="Times New Roman" w:hAnsi="Times New Roman" w:cs="Times New Roman"/>
        </w:rPr>
        <w:fldChar w:fldCharType="end"/>
      </w:r>
      <w:r w:rsidRPr="006D20AE">
        <w:rPr>
          <w:rFonts w:ascii="Times New Roman" w:hAnsi="Times New Roman" w:cs="Times New Roman"/>
        </w:rPr>
        <w:t xml:space="preserve">. Solar energy companies play a vital role in bridging this energy gap by providing households and businesses with alternative power solutions. Their performance is influenced by multiple factors, including market expansion, regulatory policies, and technological advancements. Consequently, firms </w:t>
      </w:r>
      <w:r w:rsidRPr="006D20AE">
        <w:rPr>
          <w:rFonts w:ascii="Times New Roman" w:hAnsi="Times New Roman" w:cs="Times New Roman"/>
        </w:rPr>
        <w:lastRenderedPageBreak/>
        <w:t xml:space="preserve">must adopt strategies that ensure sustainable growth and operational efficiency while catering to the increasing demand for solar energy solutions </w:t>
      </w:r>
      <w:r w:rsidR="00823175"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{"citationID":"O08yfUcL","properties":{"formattedCitation":"(Chatterjee et al., 2023)","plainCitation":"(Chatterjee et al., 2023)","noteIndex":0},"citationItems":[{"id":96,"uris":["http://zotero.org/users/local/Q4LZkRUS/items/GVR4EZFD","http://zotero.org/users/local/Q4LZkRUS/items/AVFNE2WU"],"itemData":{"id":96,"type":"article-journal","container-title":"Journal of Innovation &amp; Knowledge","DOI":"10.1016/j.jik.2023.100334","ISSN":"2444569X","issue":"1","journalAbbreviation":"Journal of Innovation &amp; Knowledge","language":"en","page":"100-104","source":"DOI.org (Crossref)","title":"Digital workplace and organization performance: Moderating role of digital leadership capability","title-short":"Digital workplace and organization performance","volume":"8","author":[{"family":"Chatterjee","given":"Sheshadri"},{"family":"Chaudhuri","given":"Ranjan"},{"family":"Vrontis","given":"Demetris"},{"family":"Giovando","given":"Guido"}],"issued":{"date-parts":[["2023",1]]}}}],"schema":"https://github.com/citation-style-language/schema/raw/master/csl-citation.json"} </w:instrText>
      </w:r>
      <w:r w:rsidR="00823175" w:rsidRPr="006D20AE">
        <w:rPr>
          <w:rFonts w:ascii="Times New Roman" w:hAnsi="Times New Roman" w:cs="Times New Roman"/>
        </w:rPr>
        <w:fldChar w:fldCharType="separate"/>
      </w:r>
      <w:r w:rsidR="0091107A" w:rsidRPr="006D20AE">
        <w:rPr>
          <w:rFonts w:ascii="Times New Roman" w:hAnsi="Times New Roman" w:cs="Times New Roman"/>
        </w:rPr>
        <w:t>(Chatterjee et al., 2023)</w:t>
      </w:r>
      <w:r w:rsidR="00823175" w:rsidRPr="006D20AE">
        <w:rPr>
          <w:rFonts w:ascii="Times New Roman" w:hAnsi="Times New Roman" w:cs="Times New Roman"/>
        </w:rPr>
        <w:fldChar w:fldCharType="end"/>
      </w:r>
      <w:r w:rsidRPr="006D20AE">
        <w:rPr>
          <w:rFonts w:ascii="Times New Roman" w:hAnsi="Times New Roman" w:cs="Times New Roman"/>
        </w:rPr>
        <w:t>.</w:t>
      </w:r>
    </w:p>
    <w:p w14:paraId="5F92274C" w14:textId="4B6C5A64" w:rsidR="006E28F8" w:rsidRPr="006D20AE" w:rsidRDefault="00A2750D">
      <w:pPr>
        <w:tabs>
          <w:tab w:val="left" w:pos="810"/>
        </w:tabs>
        <w:jc w:val="both"/>
        <w:rPr>
          <w:rFonts w:ascii="Times New Roman" w:hAnsi="Times New Roman" w:cs="Times New Roman"/>
        </w:rPr>
      </w:pPr>
      <w:r w:rsidRPr="006D20AE">
        <w:rPr>
          <w:rFonts w:ascii="Times New Roman" w:hAnsi="Times New Roman" w:cs="Times New Roman"/>
        </w:rPr>
        <w:t xml:space="preserve">To remain competitive and improve performance, solar energy companies must embrace transformational strategies that enhance their operational capabilities and customer engagement. Transformational strategies involve fundamental changes in business operations, structures, and market approaches to create a competitive advantage </w:t>
      </w:r>
      <w:r w:rsidR="00CF7FF1"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{"citationID":"jXrHYoVl","properties":{"formattedCitation":"(Wang, 2024)","plainCitation":"(Wang, 2024)","noteIndex":0},"citationItems":[{"id":19,"uris":["http://zotero.org/users/local/Q4LZkRUS/items/MCZILNL5"],"itemData":{"id":19,"type":"thesis","genre":"Masters Thesis","publisher":"University of Twente","title":"Capturing the Dynamics in Organizational Digital Transformation Using System Dynamics Modelling","URL":"http://essay.utwente.nl/102729/","author":[{"family":"Wang","given":"K"}],"issued":{"date-parts":[["2024"]]}}}],"schema":"https://github.com/citation-style-language/schema/raw/master/csl-citation.json"} </w:instrText>
      </w:r>
      <w:r w:rsidR="00CF7FF1" w:rsidRPr="006D20AE">
        <w:rPr>
          <w:rFonts w:ascii="Times New Roman" w:hAnsi="Times New Roman" w:cs="Times New Roman"/>
        </w:rPr>
        <w:fldChar w:fldCharType="separate"/>
      </w:r>
      <w:r w:rsidR="0091107A" w:rsidRPr="006D20AE">
        <w:rPr>
          <w:rFonts w:ascii="Times New Roman" w:hAnsi="Times New Roman" w:cs="Times New Roman"/>
        </w:rPr>
        <w:t>(Wang, 2024)</w:t>
      </w:r>
      <w:r w:rsidR="00CF7FF1" w:rsidRPr="006D20AE">
        <w:rPr>
          <w:rFonts w:ascii="Times New Roman" w:hAnsi="Times New Roman" w:cs="Times New Roman"/>
        </w:rPr>
        <w:fldChar w:fldCharType="end"/>
      </w:r>
      <w:r w:rsidRPr="006D20AE">
        <w:rPr>
          <w:rFonts w:ascii="Times New Roman" w:hAnsi="Times New Roman" w:cs="Times New Roman"/>
        </w:rPr>
        <w:t xml:space="preserve">. These strategies may include digital transformation, customer-centric innovations, strategic workforce management, and product diversification. Organizations that successfully implement transformational strategies can optimize their processes, improve service delivery, and enhance market positioning. </w:t>
      </w:r>
      <w:r w:rsidR="004919F9" w:rsidRPr="006D20AE">
        <w:rPr>
          <w:rFonts w:ascii="Times New Roman" w:hAnsi="Times New Roman" w:cs="Times New Roman"/>
        </w:rPr>
        <w:t>F</w:t>
      </w:r>
      <w:r w:rsidRPr="006D20AE">
        <w:rPr>
          <w:rFonts w:ascii="Times New Roman" w:hAnsi="Times New Roman" w:cs="Times New Roman"/>
        </w:rPr>
        <w:t xml:space="preserve">irms must continuously evolve to keep up with changing consumer preferences and technological advancements </w:t>
      </w:r>
      <w:r w:rsidR="00CF7FF1"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{"citationID":"zY9IbDEt","properties":{"formattedCitation":"(Mungai et al., 2022)","plainCitation":"(Mungai et al., 2022)","noteIndex":0},"citationItems":[{"id":161,"uris":["http://zotero.org/users/local/Q4LZkRUS/items/ZML8Q9MI","http://zotero.org/users/local/Q4LZkRUS/items/QA3PW9BR"],"itemData":{"id":161,"type":"article-journal","container-title":"Resources, Environment and Sustainability","DOI":"10.1016/j.resenv.2021.100043","ISSN":"26669161","issue":"4","journalAbbreviation":"Resources, Environment and Sustainability","language":"en","page":"100-123","source":"DOI.org (Crossref)","title":"Unlocking climate finance potential and policy barriers—A case of renewable energy and energy efficiency in Sub-Saharan Africa","volume":"7","author":[{"family":"Mungai","given":"Edward"},{"family":"Ndiritu","given":"Wagura"},{"family":"Da Silva","given":"Izael"}],"issued":{"date-parts":[["2022",3]]}}}],"schema":"https://github.com/citation-style-language/schema/raw/master/csl-citation.json"} </w:instrText>
      </w:r>
      <w:r w:rsidR="00CF7FF1" w:rsidRPr="006D20AE">
        <w:rPr>
          <w:rFonts w:ascii="Times New Roman" w:hAnsi="Times New Roman" w:cs="Times New Roman"/>
        </w:rPr>
        <w:fldChar w:fldCharType="separate"/>
      </w:r>
      <w:r w:rsidR="0091107A" w:rsidRPr="006D20AE">
        <w:rPr>
          <w:rFonts w:ascii="Times New Roman" w:hAnsi="Times New Roman" w:cs="Times New Roman"/>
        </w:rPr>
        <w:t>(Mungai et al., 2022)</w:t>
      </w:r>
      <w:r w:rsidR="00CF7FF1" w:rsidRPr="006D20AE">
        <w:rPr>
          <w:rFonts w:ascii="Times New Roman" w:hAnsi="Times New Roman" w:cs="Times New Roman"/>
        </w:rPr>
        <w:fldChar w:fldCharType="end"/>
      </w:r>
      <w:r w:rsidRPr="006D20AE">
        <w:rPr>
          <w:rFonts w:ascii="Times New Roman" w:hAnsi="Times New Roman" w:cs="Times New Roman"/>
        </w:rPr>
        <w:t>.</w:t>
      </w:r>
    </w:p>
    <w:p w14:paraId="04FA799C" w14:textId="372FA7A3" w:rsidR="006E28F8" w:rsidRPr="006D20AE" w:rsidRDefault="00A2750D">
      <w:pPr>
        <w:tabs>
          <w:tab w:val="left" w:pos="810"/>
        </w:tabs>
        <w:jc w:val="both"/>
        <w:rPr>
          <w:rFonts w:ascii="Times New Roman" w:hAnsi="Times New Roman" w:cs="Times New Roman"/>
        </w:rPr>
      </w:pPr>
      <w:r w:rsidRPr="006D20AE">
        <w:rPr>
          <w:rFonts w:ascii="Times New Roman" w:hAnsi="Times New Roman" w:cs="Times New Roman"/>
        </w:rPr>
        <w:t xml:space="preserve">The adoption of transformational strategies is often necessitated by changes in the business environment, including technological advancements, industry disruptions, regulatory requirements, and evolving stakeholder expectations </w:t>
      </w:r>
      <w:r w:rsidR="00CF7FF1"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{"citationID":"mxNH0fWO","properties":{"formattedCitation":"(Ortner et al., 2025)","plainCitation":"(Ortner et al., 2025)","noteIndex":0},"citationItems":[{"id":21,"uris":["http://zotero.org/users/local/Q4LZkRUS/items/CK9ZN4KI"],"itemData":{"id":21,"type":"article-journal","abstract":"Abstract\n            Digital technologies increasingly facilitate more transparent information exchange and the inclusion of new and more actors in organizational processes. This resulting ‘openness’ has been studied in multiple domains, including open strategy. Since increased transparency and inclusion are the main dimensions of open strategy, it seems reasonable to assume a theoretical linkage between digital transformation and openness in the strategy process. So far, however, we lack a nuanced understanding about their overlaps and the nature of their interrelationships. In this review, we therefore explore how digital transformation and open strategy interrelate and influence each other and what conditions support or constrain the identified relationships. To do so, we systematically review and synthesize research on open strategy considering the role of digital transformation. We make two contributions: First, we develop a framework mapping out the relationships between digital transformation and open strategy. Our framework shows how open strategy and digital transformation are situated in a dynamic circle of mutual influence. Second, we adopt a strategy‐as‐practice perspective and identify and discuss the roles of agency, power, temporality and materiality. These features can either further support or hamper the identified linkages. Finally, we identify trajectories for future research.","container-title":"International Journal of Management Reviews","DOI":"10.1111/ijmr.12379","ISSN":"1460-8545, 1468-2370","issue":"3","journalAbbreviation":"Int J Management Reviews","language":"en","page":"324-345","source":"DOI.org (Crossref)","title":"Open strategy and digital transformation: A framework and future research agenda","title-short":"Open strategy and digital transformation","volume":"27","author":[{"family":"Ortner","given":"Thomas"},{"family":"Hautz","given":"Julia"},{"family":"Stadler","given":"Christian"},{"family":"Matzler","given":"Kurt"}],"issued":{"date-parts":[["2025",7]]}}}],"schema":"https://github.com/citation-style-language/schema/raw/master/csl-citation.json"} </w:instrText>
      </w:r>
      <w:r w:rsidR="00CF7FF1" w:rsidRPr="006D20AE">
        <w:rPr>
          <w:rFonts w:ascii="Times New Roman" w:hAnsi="Times New Roman" w:cs="Times New Roman"/>
        </w:rPr>
        <w:fldChar w:fldCharType="separate"/>
      </w:r>
      <w:r w:rsidR="0091107A" w:rsidRPr="006D20AE">
        <w:rPr>
          <w:rFonts w:ascii="Times New Roman" w:hAnsi="Times New Roman" w:cs="Times New Roman"/>
        </w:rPr>
        <w:t>(Ortner et al., 2025)</w:t>
      </w:r>
      <w:r w:rsidR="00CF7FF1" w:rsidRPr="006D20AE">
        <w:rPr>
          <w:rFonts w:ascii="Times New Roman" w:hAnsi="Times New Roman" w:cs="Times New Roman"/>
        </w:rPr>
        <w:fldChar w:fldCharType="end"/>
      </w:r>
      <w:r w:rsidRPr="006D20AE">
        <w:rPr>
          <w:rFonts w:ascii="Times New Roman" w:hAnsi="Times New Roman" w:cs="Times New Roman"/>
        </w:rPr>
        <w:t xml:space="preserve">. For solar energy companies, the fast-paced innovation in energy technology and the growing demand for off-grid solutions require firms to rethink their operational models. Investing in transformational strategies allows companies to stay ahead of competitors while improving efficiency and cost-effectiveness. Firms that fail to adapt to these industry shifts risk losing their market relevance and falling behind in technological advancements. Therefore, transformational strategies are crucial for navigating complex market conditions and ensuring long-term sustainability </w:t>
      </w:r>
      <w:r w:rsidR="003572E1"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{"citationID":"smHSQZrM","properties":{"formattedCitation":"(Baptista et al., 2020)","plainCitation":"(Baptista et al., 2020)","noteIndex":0},"citationItems":[{"id":23,"uris":["http://zotero.org/users/local/Q4LZkRUS/items/Y2ZB8289"],"itemData":{"id":23,"type":"article-journal","container-title":"The Journal of Strategic Information Systems","DOI":"10.1016/j.jsis.2020.101618","ISSN":"09638687","issue":"2","journalAbbreviation":"The Journal of Strategic Information Systems","language":"en","page":"101-127","source":"DOI.org (Crossref)","title":"Digital work and organisational transformation: Emergent Digital/Human work configurations in modern organisations","title-short":"Digital work and organisational transformation","volume":"29","author":[{"family":"Baptista","given":"João"},{"family":"Stein","given":"Mari-Klara"},{"family":"Klein","given":"Stefan"},{"family":"Watson-Manheim","given":"Mary Beth"},{"family":"Lee","given":"Jungwoo"}],"issued":{"date-parts":[["2020",6]]}}}],"schema":"https://github.com/citation-style-language/schema/raw/master/csl-citation.json"} </w:instrText>
      </w:r>
      <w:r w:rsidR="003572E1" w:rsidRPr="006D20AE">
        <w:rPr>
          <w:rFonts w:ascii="Times New Roman" w:hAnsi="Times New Roman" w:cs="Times New Roman"/>
        </w:rPr>
        <w:fldChar w:fldCharType="separate"/>
      </w:r>
      <w:r w:rsidR="0091107A" w:rsidRPr="006D20AE">
        <w:rPr>
          <w:rFonts w:ascii="Times New Roman" w:hAnsi="Times New Roman" w:cs="Times New Roman"/>
        </w:rPr>
        <w:t>(Baptista et al., 2020)</w:t>
      </w:r>
      <w:r w:rsidR="003572E1" w:rsidRPr="006D20AE">
        <w:rPr>
          <w:rFonts w:ascii="Times New Roman" w:hAnsi="Times New Roman" w:cs="Times New Roman"/>
        </w:rPr>
        <w:fldChar w:fldCharType="end"/>
      </w:r>
      <w:r w:rsidRPr="006D20AE">
        <w:rPr>
          <w:rFonts w:ascii="Times New Roman" w:hAnsi="Times New Roman" w:cs="Times New Roman"/>
        </w:rPr>
        <w:t>.</w:t>
      </w:r>
    </w:p>
    <w:p w14:paraId="181817D6" w14:textId="22E62D5C" w:rsidR="006E28F8" w:rsidRPr="006D20AE" w:rsidRDefault="00A2750D">
      <w:pPr>
        <w:tabs>
          <w:tab w:val="left" w:pos="810"/>
        </w:tabs>
        <w:jc w:val="both"/>
        <w:rPr>
          <w:rFonts w:ascii="Times New Roman" w:hAnsi="Times New Roman" w:cs="Times New Roman"/>
        </w:rPr>
      </w:pPr>
      <w:r w:rsidRPr="006D20AE">
        <w:rPr>
          <w:rFonts w:ascii="Times New Roman" w:hAnsi="Times New Roman" w:cs="Times New Roman"/>
        </w:rPr>
        <w:lastRenderedPageBreak/>
        <w:t xml:space="preserve">A key aspect of transformational strategies is the ability to leverage technological advancements to enhance business operations. Many solar energy companies are increasingly integrating digital solutions such as mobile payment platforms, smart energy management systems, and data-driven decision-making tools to improve service delivery </w:t>
      </w:r>
      <w:r w:rsidR="003572E1"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{"citationID":"HaTszyWK","properties":{"formattedCitation":"(Vasilev et al., 2025)","plainCitation":"(Vasilev et al., 2025)","noteIndex":0},"citationItems":[{"id":25,"uris":["http://zotero.org/users/local/Q4LZkRUS/items/YTH4S6M6"],"itemData":{"id":25,"type":"article-journal","abstract":"Objective: The paper deals with the topic of the Russian youth labor market. The study is in line with the priorities of sustainable development, namely it will contribute to steady, inclusive and sustainable economic growth, full and productive employment and decent jobs for everybody.\r\n \r\nMethod: Both official sources of government statistics and the results of sociological studies of the youth labor market by private consulting agencies in the field of human resources management have been used as an empirical base. Dynamics of the youth labor market, problems with employment and remuneration of labor are considered as interrelated factors of future sustainable economic growth of Russia.\r\n \r\nResults and Discussion: The paper formulates recommendations on the development of youth personnel for the sector of digital economy, training of young specialists taking into account new universal and professional competencies demanded by the market, improvement of state regulation of the youth labor market in territorial, sectoral and educational aspects.","container-title":"Journal of Lifestyle and SDGs Review","DOI":"10.47172/2965-730X.SDGsReview.v5.n01.pe04334","ISSN":"2965-730X","issue":"1","journalAbbreviation":"jlsdgr","license":"https://creativecommons.org/licenses/by/4.0","page":"34-56","source":"DOI.org (Crossref)","title":"Opportunities to Increase Sustainable Economic Growth, Employment and to Achieve Decent Wages in Terms of SDG: Case Study of the Youth Labor Market in Russia","title-short":"Opportunities to Increase Sustainable Economic Growth, Employment and to Achieve Decent Wages in Terms of SDG","volume":"5","author":[{"family":"Vasilev","given":"Vladimir"},{"family":"Vasilev","given":"Vladimir"},{"family":"Tikhonov","given":"Alexey"},{"family":"Prosvirina","given":"Natalya"},{"family":"Barmuta","given":"Karine"},{"family":"Ammosova","given":"Liliya"}],"issued":{"date-parts":[["2025",1,2]]}}}],"schema":"https://github.com/citation-style-language/schema/raw/master/csl-citation.json"} </w:instrText>
      </w:r>
      <w:r w:rsidR="003572E1" w:rsidRPr="006D20AE">
        <w:rPr>
          <w:rFonts w:ascii="Times New Roman" w:hAnsi="Times New Roman" w:cs="Times New Roman"/>
        </w:rPr>
        <w:fldChar w:fldCharType="separate"/>
      </w:r>
      <w:r w:rsidR="0091107A" w:rsidRPr="006D20AE">
        <w:rPr>
          <w:rFonts w:ascii="Times New Roman" w:hAnsi="Times New Roman" w:cs="Times New Roman"/>
        </w:rPr>
        <w:t>(Vasilev et al., 2025)</w:t>
      </w:r>
      <w:r w:rsidR="003572E1" w:rsidRPr="006D20AE">
        <w:rPr>
          <w:rFonts w:ascii="Times New Roman" w:hAnsi="Times New Roman" w:cs="Times New Roman"/>
        </w:rPr>
        <w:fldChar w:fldCharType="end"/>
      </w:r>
      <w:r w:rsidRPr="006D20AE">
        <w:rPr>
          <w:rFonts w:ascii="Times New Roman" w:hAnsi="Times New Roman" w:cs="Times New Roman"/>
        </w:rPr>
        <w:t xml:space="preserve">. These technological innovations not only enhance customer experience but also improve operational efficiency and scalability. By embracing digital business models, firms can achieve seamless integration between physical and digital services, allowing them to meet customer expectations effectively. The ability to adapt to digital transformation has become a significant determinant of success for solar energy firms in Kenya and other developing economies </w:t>
      </w:r>
      <w:r w:rsidR="003572E1"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{"citationID":"3N23IpJm","properties":{"formattedCitation":"(Ashok et al., 2021)","plainCitation":"(Ashok et al., 2021)","noteIndex":0},"citationItems":[{"id":26,"uris":["http://zotero.org/users/local/Q4LZkRUS/items/DFKMWHY4"],"itemData":{"id":26,"type":"chapter","collection-number":"5","collection-title":"4","container-title":"Wide Area Power Systems Stability, Protection, and Security","edition":"3","event-place":"Cham","ISBN":"978-3-030-54274-0","language":"en","note":"collection-title: Power Systems\nDOI: 10.1007/978-3-030-54275-7_1","number-of-volumes":"6","page":"1-43","publisher":"Springer International Publishing","publisher-place":"Cham","source":"DOI.org (Crossref)","title":"A Comprehensive Review on Wide-Area Protection, Control and Monitoring Systems","URL":"http://link.springer.com/10.1007/978-3-030-54275-7_1","volume":"3","editor":[{"family":"Haes Alhelou","given":"Hassan"},{"family":"Abdelaziz","given":"Almoataz Y."},{"family":"Siano","given":"Pierluigi"}],"author":[{"family":"Ashok","given":"Valabhoju"},{"family":"Yadav","given":"Anamika"},{"family":"Abdelaziz","given":"Almoataz Y."}],"accessed":{"date-parts":[["2025",9,16]]},"issued":{"date-parts":[["2021"]]}}}],"schema":"https://github.com/citation-style-language/schema/raw/master/csl-citation.json"} </w:instrText>
      </w:r>
      <w:r w:rsidR="003572E1" w:rsidRPr="006D20AE">
        <w:rPr>
          <w:rFonts w:ascii="Times New Roman" w:hAnsi="Times New Roman" w:cs="Times New Roman"/>
        </w:rPr>
        <w:fldChar w:fldCharType="separate"/>
      </w:r>
      <w:r w:rsidR="0091107A" w:rsidRPr="006D20AE">
        <w:rPr>
          <w:rFonts w:ascii="Times New Roman" w:hAnsi="Times New Roman" w:cs="Times New Roman"/>
        </w:rPr>
        <w:t>(Ashok et al., 2021)</w:t>
      </w:r>
      <w:r w:rsidR="003572E1" w:rsidRPr="006D20AE">
        <w:rPr>
          <w:rFonts w:ascii="Times New Roman" w:hAnsi="Times New Roman" w:cs="Times New Roman"/>
        </w:rPr>
        <w:fldChar w:fldCharType="end"/>
      </w:r>
      <w:r w:rsidRPr="006D20AE">
        <w:rPr>
          <w:rFonts w:ascii="Times New Roman" w:hAnsi="Times New Roman" w:cs="Times New Roman"/>
        </w:rPr>
        <w:t>.</w:t>
      </w:r>
    </w:p>
    <w:p w14:paraId="6F572F20" w14:textId="1BDACD5A" w:rsidR="006E28F8" w:rsidRPr="006D20AE" w:rsidRDefault="00A2750D">
      <w:pPr>
        <w:tabs>
          <w:tab w:val="left" w:pos="810"/>
        </w:tabs>
        <w:jc w:val="both"/>
        <w:rPr>
          <w:rFonts w:ascii="Times New Roman" w:hAnsi="Times New Roman" w:cs="Times New Roman"/>
        </w:rPr>
      </w:pPr>
      <w:r w:rsidRPr="006D20AE">
        <w:rPr>
          <w:rFonts w:ascii="Times New Roman" w:hAnsi="Times New Roman" w:cs="Times New Roman"/>
        </w:rPr>
        <w:t xml:space="preserve">Furthermore, strategic transformation in solar energy companies involves restructuring organizational frameworks to align with market demands. This may include adopting agile business models, enhancing workforce capabilities, and strengthening customer engagement strategies </w:t>
      </w:r>
      <w:r w:rsidR="003572E1"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{"citationID":"Tucpcwcf","properties":{"formattedCitation":"(Baptista et al., 2020)","plainCitation":"(Baptista et al., 2020)","noteIndex":0},"citationItems":[{"id":23,"uris":["http://zotero.org/users/local/Q4LZkRUS/items/Y2ZB8289"],"itemData":{"id":23,"type":"article-journal","container-title":"The Journal of Strategic Information Systems","DOI":"10.1016/j.jsis.2020.101618","ISSN":"09638687","issue":"2","journalAbbreviation":"The Journal of Strategic Information Systems","language":"en","page":"101-127","source":"DOI.org (Crossref)","title":"Digital work and organisational transformation: Emergent Digital/Human work configurations in modern organisations","title-short":"Digital work and organisational transformation","volume":"29","author":[{"family":"Baptista","given":"João"},{"family":"Stein","given":"Mari-Klara"},{"family":"Klein","given":"Stefan"},{"family":"Watson-Manheim","given":"Mary Beth"},{"family":"Lee","given":"Jungwoo"}],"issued":{"date-parts":[["2020",6]]}}}],"schema":"https://github.com/citation-style-language/schema/raw/master/csl-citation.json"} </w:instrText>
      </w:r>
      <w:r w:rsidR="003572E1" w:rsidRPr="006D20AE">
        <w:rPr>
          <w:rFonts w:ascii="Times New Roman" w:hAnsi="Times New Roman" w:cs="Times New Roman"/>
        </w:rPr>
        <w:fldChar w:fldCharType="separate"/>
      </w:r>
      <w:r w:rsidR="0091107A" w:rsidRPr="006D20AE">
        <w:rPr>
          <w:rFonts w:ascii="Times New Roman" w:hAnsi="Times New Roman" w:cs="Times New Roman"/>
        </w:rPr>
        <w:t>(Baptista et al., 2020)</w:t>
      </w:r>
      <w:r w:rsidR="003572E1" w:rsidRPr="006D20AE">
        <w:rPr>
          <w:rFonts w:ascii="Times New Roman" w:hAnsi="Times New Roman" w:cs="Times New Roman"/>
        </w:rPr>
        <w:fldChar w:fldCharType="end"/>
      </w:r>
      <w:r w:rsidRPr="006D20AE">
        <w:rPr>
          <w:rFonts w:ascii="Times New Roman" w:hAnsi="Times New Roman" w:cs="Times New Roman"/>
        </w:rPr>
        <w:t xml:space="preserve">. Companies that prioritize customer satisfaction and innovation tend to perform better in highly competitive industries. As consumer needs evolve, businesses must focus on providing tailored solutions that enhance user experiences. Solar energy firms that invest in strategic staffing, product </w:t>
      </w:r>
      <w:proofErr w:type="gramStart"/>
      <w:r w:rsidRPr="006D20AE">
        <w:rPr>
          <w:rFonts w:ascii="Times New Roman" w:hAnsi="Times New Roman" w:cs="Times New Roman"/>
        </w:rPr>
        <w:t>development,</w:t>
      </w:r>
      <w:proofErr w:type="gramEnd"/>
      <w:r w:rsidRPr="006D20AE">
        <w:rPr>
          <w:rFonts w:ascii="Times New Roman" w:hAnsi="Times New Roman" w:cs="Times New Roman"/>
        </w:rPr>
        <w:t xml:space="preserve"> and market research</w:t>
      </w:r>
      <w:r w:rsidR="00DE5370" w:rsidRPr="006D20AE">
        <w:rPr>
          <w:rFonts w:ascii="Times New Roman" w:hAnsi="Times New Roman" w:cs="Times New Roman"/>
        </w:rPr>
        <w:t xml:space="preserve"> improve their performance</w:t>
      </w:r>
      <w:r w:rsidRPr="006D20AE">
        <w:rPr>
          <w:rFonts w:ascii="Times New Roman" w:hAnsi="Times New Roman" w:cs="Times New Roman"/>
        </w:rPr>
        <w:t xml:space="preserve">. Hence, continuous adaptation through transformational strategies is vital for sustaining business growth </w:t>
      </w:r>
      <w:r w:rsidR="00CF7FF1"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{"citationID":"z4YRqEnR","properties":{"formattedCitation":"(Wang, 2024)","plainCitation":"(Wang, 2024)","noteIndex":0},"citationItems":[{"id":19,"uris":["http://zotero.org/users/local/Q4LZkRUS/items/MCZILNL5"],"itemData":{"id":19,"type":"thesis","genre":"Masters Thesis","publisher":"University of Twente","title":"Capturing the Dynamics in Organizational Digital Transformation Using System Dynamics Modelling","URL":"http://essay.utwente.nl/102729/","author":[{"family":"Wang","given":"K"}],"issued":{"date-parts":[["2024"]]}}}],"schema":"https://github.com/citation-style-language/schema/raw/master/csl-citation.json"} </w:instrText>
      </w:r>
      <w:r w:rsidR="00CF7FF1" w:rsidRPr="006D20AE">
        <w:rPr>
          <w:rFonts w:ascii="Times New Roman" w:hAnsi="Times New Roman" w:cs="Times New Roman"/>
        </w:rPr>
        <w:fldChar w:fldCharType="separate"/>
      </w:r>
      <w:r w:rsidR="0091107A" w:rsidRPr="006D20AE">
        <w:rPr>
          <w:rFonts w:ascii="Times New Roman" w:hAnsi="Times New Roman" w:cs="Times New Roman"/>
        </w:rPr>
        <w:t>(Wang, 2024)</w:t>
      </w:r>
      <w:r w:rsidR="00CF7FF1" w:rsidRPr="006D20AE">
        <w:rPr>
          <w:rFonts w:ascii="Times New Roman" w:hAnsi="Times New Roman" w:cs="Times New Roman"/>
        </w:rPr>
        <w:fldChar w:fldCharType="end"/>
      </w:r>
      <w:r w:rsidRPr="006D20AE">
        <w:rPr>
          <w:rFonts w:ascii="Times New Roman" w:hAnsi="Times New Roman" w:cs="Times New Roman"/>
        </w:rPr>
        <w:t>.</w:t>
      </w:r>
    </w:p>
    <w:p w14:paraId="7EB7DC47" w14:textId="23B36017" w:rsidR="006E28F8" w:rsidRPr="006D20AE" w:rsidRDefault="00A2750D">
      <w:pPr>
        <w:pStyle w:val="ListParagraph"/>
        <w:tabs>
          <w:tab w:val="left" w:pos="810"/>
        </w:tabs>
        <w:ind w:left="0"/>
        <w:jc w:val="both"/>
        <w:rPr>
          <w:rFonts w:ascii="Times New Roman" w:hAnsi="Times New Roman" w:cs="Times New Roman"/>
        </w:rPr>
      </w:pPr>
      <w:r w:rsidRPr="006D20AE">
        <w:rPr>
          <w:rFonts w:ascii="Times New Roman" w:hAnsi="Times New Roman" w:cs="Times New Roman"/>
        </w:rPr>
        <w:t xml:space="preserve">In Kenya, the increasing adoption of solar energy solutions presents both opportunities and challenges for private energy firms. The growing middle-class population, expansion of digital connectivity, and supportive regulatory frameworks </w:t>
      </w:r>
      <w:r w:rsidRPr="006D20AE">
        <w:rPr>
          <w:rFonts w:ascii="Times New Roman" w:hAnsi="Times New Roman" w:cs="Times New Roman"/>
        </w:rPr>
        <w:lastRenderedPageBreak/>
        <w:t xml:space="preserve">have created a favorable environment for solar energy companies </w:t>
      </w:r>
      <w:r w:rsidR="003572E1"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{"citationID":"kXplCjHr","properties":{"formattedCitation":"(Ashok et al., 2021)","plainCitation":"(Ashok et al., 2021)","noteIndex":0},"citationItems":[{"id":26,"uris":["http://zotero.org/users/local/Q4LZkRUS/items/DFKMWHY4"],"itemData":{"id":26,"type":"chapter","collection-number":"5","collection-title":"4","container-title":"Wide Area Power Systems Stability, Protection, and Security","edition":"3","event-place":"Cham","ISBN":"978-3-030-54274-0","language":"en","note":"collection-title: Power Systems\nDOI: 10.1007/978-3-030-54275-7_1","number-of-volumes":"6","page":"1-43","publisher":"Springer International Publishing","publisher-place":"Cham","source":"DOI.org (Crossref)","title":"A Comprehensive Review on Wide-Area Protection, Control and Monitoring Systems","URL":"http://link.springer.com/10.1007/978-3-030-54275-7_1","volume":"3","editor":[{"family":"Haes Alhelou","given":"Hassan"},{"family":"Abdelaziz","given":"Almoataz Y."},{"family":"Siano","given":"Pierluigi"}],"author":[{"family":"Ashok","given":"Valabhoju"},{"family":"Yadav","given":"Anamika"},{"family":"Abdelaziz","given":"Almoataz Y."}],"accessed":{"date-parts":[["2025",9,16]]},"issued":{"date-parts":[["2021"]]}}}],"schema":"https://github.com/citation-style-language/schema/raw/master/csl-citation.json"} </w:instrText>
      </w:r>
      <w:r w:rsidR="003572E1" w:rsidRPr="006D20AE">
        <w:rPr>
          <w:rFonts w:ascii="Times New Roman" w:hAnsi="Times New Roman" w:cs="Times New Roman"/>
        </w:rPr>
        <w:fldChar w:fldCharType="separate"/>
      </w:r>
      <w:r w:rsidR="0091107A" w:rsidRPr="006D20AE">
        <w:rPr>
          <w:rFonts w:ascii="Times New Roman" w:hAnsi="Times New Roman" w:cs="Times New Roman"/>
        </w:rPr>
        <w:t>(Ashok et al., 2021)</w:t>
      </w:r>
      <w:r w:rsidR="003572E1" w:rsidRPr="006D20AE">
        <w:rPr>
          <w:rFonts w:ascii="Times New Roman" w:hAnsi="Times New Roman" w:cs="Times New Roman"/>
        </w:rPr>
        <w:fldChar w:fldCharType="end"/>
      </w:r>
      <w:r w:rsidRPr="006D20AE">
        <w:rPr>
          <w:rFonts w:ascii="Times New Roman" w:hAnsi="Times New Roman" w:cs="Times New Roman"/>
        </w:rPr>
        <w:t xml:space="preserve">. However, firms also face challenges such as market saturation, technological disruptions, and financial constraints. To navigate these challenges, companies must develop comprehensive transformational strategies that enhance performance and foster innovation. By adopting strategic approaches, private solar energy companies can strengthen their market position, drive industry growth, and contribute to sustainable energy solutions in Kenya </w:t>
      </w:r>
      <w:r w:rsidR="00823175"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{"citationID":"yvCR6wkX","properties":{"formattedCitation":"(Olan et al., 2022)","plainCitation":"(Olan et al., 2022)","noteIndex":0},"citationItems":[{"id":16,"uris":["http://zotero.org/users/local/Q4LZkRUS/items/FSF8VDY8"],"itemData":{"id":16,"type":"article-journal","container-title":"Journal of Business Research","DOI":"10.1016/j.jbusres.2022.03.008","ISSN":"01482963","issue":"5","journalAbbreviation":"Journal of Business Research","language":"en","page":"605-615","source":"DOI.org (Crossref)","title":"Artificial intelligence and knowledge sharing: Contributing factors to organizational performance","title-short":"Artificial intelligence and knowledge sharing","volume":"145","author":[{"family":"Olan","given":"Femi"},{"family":"Ogiemwonyi Arakpogun","given":"Emmanuel"},{"family":"Suklan","given":"Jana"},{"family":"Nakpodia","given":"Franklin"},{"family":"Damij","given":"Nadja"},{"family":"Jayawickrama","given":"Uchitha"}],"issued":{"date-parts":[["2022",6]]}}}],"schema":"https://github.com/citation-style-language/schema/raw/master/csl-citation.json"} </w:instrText>
      </w:r>
      <w:r w:rsidR="00823175" w:rsidRPr="006D20AE">
        <w:rPr>
          <w:rFonts w:ascii="Times New Roman" w:hAnsi="Times New Roman" w:cs="Times New Roman"/>
        </w:rPr>
        <w:fldChar w:fldCharType="separate"/>
      </w:r>
      <w:r w:rsidR="0091107A" w:rsidRPr="006D20AE">
        <w:rPr>
          <w:rFonts w:ascii="Times New Roman" w:hAnsi="Times New Roman" w:cs="Times New Roman"/>
        </w:rPr>
        <w:t>(Olan et al., 2022)</w:t>
      </w:r>
      <w:r w:rsidR="00823175" w:rsidRPr="006D20AE">
        <w:rPr>
          <w:rFonts w:ascii="Times New Roman" w:hAnsi="Times New Roman" w:cs="Times New Roman"/>
        </w:rPr>
        <w:fldChar w:fldCharType="end"/>
      </w:r>
      <w:r w:rsidRPr="006D20AE">
        <w:rPr>
          <w:rFonts w:ascii="Times New Roman" w:hAnsi="Times New Roman" w:cs="Times New Roman"/>
        </w:rPr>
        <w:t>.</w:t>
      </w:r>
    </w:p>
    <w:p w14:paraId="2B2FDF35" w14:textId="38966245" w:rsidR="00191C9F" w:rsidRPr="006D20AE" w:rsidRDefault="00191C9F" w:rsidP="003572E1">
      <w:pPr>
        <w:pStyle w:val="Heading3"/>
        <w:jc w:val="both"/>
        <w:rPr>
          <w:rFonts w:ascii="Times New Roman" w:hAnsi="Times New Roman" w:cs="Times New Roman"/>
        </w:rPr>
      </w:pPr>
      <w:r w:rsidRPr="006D20AE">
        <w:rPr>
          <w:rFonts w:ascii="Times New Roman" w:hAnsi="Times New Roman" w:cs="Times New Roman"/>
        </w:rPr>
        <w:t>1.1.1 Global Perspective on Transformational St</w:t>
      </w:r>
      <w:r w:rsidR="003572E1" w:rsidRPr="006D20AE">
        <w:rPr>
          <w:rFonts w:ascii="Times New Roman" w:hAnsi="Times New Roman" w:cs="Times New Roman"/>
        </w:rPr>
        <w:t xml:space="preserve">rategy and Performance of Solar </w:t>
      </w:r>
      <w:r w:rsidRPr="006D20AE">
        <w:rPr>
          <w:rFonts w:ascii="Times New Roman" w:hAnsi="Times New Roman" w:cs="Times New Roman"/>
        </w:rPr>
        <w:t xml:space="preserve">Energy Sector </w:t>
      </w:r>
    </w:p>
    <w:p w14:paraId="5289D4FD" w14:textId="2447682E" w:rsidR="006E28F8" w:rsidRPr="006D20AE" w:rsidRDefault="00A2750D">
      <w:pPr>
        <w:jc w:val="both"/>
        <w:rPr>
          <w:rFonts w:ascii="Times New Roman" w:hAnsi="Times New Roman" w:cs="Times New Roman"/>
        </w:rPr>
      </w:pPr>
      <w:r w:rsidRPr="006D20AE">
        <w:rPr>
          <w:rFonts w:ascii="Times New Roman" w:eastAsia="Calibri" w:hAnsi="Times New Roman" w:cs="Times New Roman"/>
        </w:rPr>
        <w:t xml:space="preserve">The use of transformational strategies has helped </w:t>
      </w:r>
      <w:r w:rsidRPr="006D20AE">
        <w:rPr>
          <w:rFonts w:ascii="Times New Roman" w:eastAsia="Calibri" w:hAnsi="Times New Roman" w:cs="Times New Roman"/>
          <w:bCs/>
        </w:rPr>
        <w:t>private Energy Companies</w:t>
      </w:r>
      <w:r w:rsidRPr="006D20AE">
        <w:rPr>
          <w:rFonts w:ascii="Times New Roman" w:eastAsia="Calibri" w:hAnsi="Times New Roman" w:cs="Times New Roman"/>
        </w:rPr>
        <w:t xml:space="preserve"> in different parts of the world to leverage transformation strategies</w:t>
      </w:r>
      <w:r w:rsidR="003643A6" w:rsidRPr="006D20AE">
        <w:rPr>
          <w:rFonts w:ascii="Times New Roman" w:eastAsia="Calibri" w:hAnsi="Times New Roman" w:cs="Times New Roman"/>
        </w:rPr>
        <w:t xml:space="preserve"> to achieve a competitive edge</w:t>
      </w:r>
      <w:r w:rsidRPr="006D20AE">
        <w:rPr>
          <w:rFonts w:ascii="Times New Roman" w:eastAsia="Calibri" w:hAnsi="Times New Roman" w:cs="Times New Roman"/>
        </w:rPr>
        <w:t xml:space="preserve">. </w:t>
      </w:r>
      <w:r w:rsidRPr="006D20AE">
        <w:rPr>
          <w:rFonts w:ascii="Times New Roman" w:eastAsia="Calibri" w:hAnsi="Times New Roman" w:cs="Times New Roman"/>
          <w:bCs/>
        </w:rPr>
        <w:t xml:space="preserve">Private Energy Companies </w:t>
      </w:r>
      <w:r w:rsidRPr="006D20AE">
        <w:rPr>
          <w:rFonts w:ascii="Times New Roman" w:eastAsia="Calibri" w:hAnsi="Times New Roman" w:cs="Times New Roman"/>
        </w:rPr>
        <w:t xml:space="preserve">in China have leveraged transformational strategies to create a customer-centric business model that appeals to the target customers </w:t>
      </w:r>
      <w:r w:rsidR="0096652C" w:rsidRPr="006D20AE">
        <w:rPr>
          <w:rFonts w:ascii="Times New Roman" w:eastAsia="Calibri" w:hAnsi="Times New Roman" w:cs="Times New Roman"/>
        </w:rPr>
        <w:fldChar w:fldCharType="begin"/>
      </w:r>
      <w:r w:rsidR="0033326C" w:rsidRPr="006D20AE">
        <w:rPr>
          <w:rFonts w:ascii="Times New Roman" w:eastAsia="Calibri" w:hAnsi="Times New Roman" w:cs="Times New Roman"/>
        </w:rPr>
        <w:instrText xml:space="preserve"> ADDIN ZOTERO_ITEM CSL_CITATION {"citationID":"4PCbogqG","properties":{"formattedCitation":"(Huang et al., 2022)","plainCitation":"(Huang et al., 2022)","noteIndex":0},"citationItems":[{"id":27,"uris":["http://zotero.org/users/local/Q4LZkRUS/items/IH2UHDLT"],"itemData":{"id":27,"type":"article-journal","container-title":"Sustainable Energy Technologies and Assessments","DOI":"10.1016/j.seta.2022.102059","ISSN":"22131388","issue":"6","journalAbbreviation":"Sustainable Energy Technologies and Assessments","language":"en","page":"102059","source":"DOI.org (Crossref)","title":"Towards a sustainable energy future: Factors affecting solar-hydrogen energy production in China","title-short":"Towards a sustainable energy future","volume":"52","author":[{"family":"Huang","given":"Weilun"},{"family":"Dai","given":"Jie"},{"family":"Xiong","given":"Lihui"}],"issued":{"date-parts":[["2022",8]]}}}],"schema":"https://github.com/citation-style-language/schema/raw/master/csl-citation.json"} </w:instrText>
      </w:r>
      <w:r w:rsidR="0096652C" w:rsidRPr="006D20AE">
        <w:rPr>
          <w:rFonts w:ascii="Times New Roman" w:eastAsia="Calibri" w:hAnsi="Times New Roman" w:cs="Times New Roman"/>
        </w:rPr>
        <w:fldChar w:fldCharType="separate"/>
      </w:r>
      <w:r w:rsidR="0091107A" w:rsidRPr="006D20AE">
        <w:rPr>
          <w:rFonts w:ascii="Times New Roman" w:hAnsi="Times New Roman" w:cs="Times New Roman"/>
        </w:rPr>
        <w:t>(Huang et al., 2022)</w:t>
      </w:r>
      <w:r w:rsidR="0096652C" w:rsidRPr="006D20AE">
        <w:rPr>
          <w:rFonts w:ascii="Times New Roman" w:eastAsia="Calibri" w:hAnsi="Times New Roman" w:cs="Times New Roman"/>
        </w:rPr>
        <w:fldChar w:fldCharType="end"/>
      </w:r>
      <w:r w:rsidRPr="006D20AE">
        <w:rPr>
          <w:rFonts w:ascii="Times New Roman" w:eastAsia="Calibri" w:hAnsi="Times New Roman" w:cs="Times New Roman"/>
        </w:rPr>
        <w:t>. Some of the transformational strategies used by energy firms in China include innovation and technology to reduce the carbon footprint. The companies have invested in wind, solar</w:t>
      </w:r>
      <w:r w:rsidR="00494835" w:rsidRPr="006D20AE">
        <w:rPr>
          <w:rFonts w:ascii="Times New Roman" w:eastAsia="Calibri" w:hAnsi="Times New Roman" w:cs="Times New Roman"/>
        </w:rPr>
        <w:t>,</w:t>
      </w:r>
      <w:r w:rsidRPr="006D20AE">
        <w:rPr>
          <w:rFonts w:ascii="Times New Roman" w:eastAsia="Calibri" w:hAnsi="Times New Roman" w:cs="Times New Roman"/>
        </w:rPr>
        <w:t xml:space="preserve"> and hydropower to address the growing concerns of China’s high carbon footprint </w:t>
      </w:r>
      <w:r w:rsidR="00C44F13" w:rsidRPr="006D20AE">
        <w:rPr>
          <w:rFonts w:ascii="Times New Roman" w:eastAsia="Calibri" w:hAnsi="Times New Roman" w:cs="Times New Roman"/>
        </w:rPr>
        <w:t>o</w:t>
      </w:r>
      <w:r w:rsidRPr="006D20AE">
        <w:rPr>
          <w:rFonts w:ascii="Times New Roman" w:eastAsia="Calibri" w:hAnsi="Times New Roman" w:cs="Times New Roman"/>
        </w:rPr>
        <w:t xml:space="preserve">n the globe.  The country has invested in advanced power infrastructure like smart grids and flexible transmissions that integrate </w:t>
      </w:r>
      <w:r w:rsidR="006D349D" w:rsidRPr="006D20AE">
        <w:rPr>
          <w:rFonts w:ascii="Times New Roman" w:eastAsia="Calibri" w:hAnsi="Times New Roman" w:cs="Times New Roman"/>
        </w:rPr>
        <w:t>renewable energy</w:t>
      </w:r>
      <w:r w:rsidRPr="006D20AE">
        <w:rPr>
          <w:rFonts w:ascii="Times New Roman" w:eastAsia="Calibri" w:hAnsi="Times New Roman" w:cs="Times New Roman"/>
        </w:rPr>
        <w:t xml:space="preserve">. Besides, the companies have invested in digitalization sensors and controls to monitor the grid. These sensors </w:t>
      </w:r>
      <w:r w:rsidR="00494835" w:rsidRPr="006D20AE">
        <w:rPr>
          <w:rFonts w:ascii="Times New Roman" w:eastAsia="Calibri" w:hAnsi="Times New Roman" w:cs="Times New Roman"/>
        </w:rPr>
        <w:t>can</w:t>
      </w:r>
      <w:r w:rsidRPr="006D20AE">
        <w:rPr>
          <w:rFonts w:ascii="Times New Roman" w:eastAsia="Calibri" w:hAnsi="Times New Roman" w:cs="Times New Roman"/>
        </w:rPr>
        <w:t xml:space="preserve"> match the demand and the supply of power in the country. </w:t>
      </w:r>
    </w:p>
    <w:p w14:paraId="65932B21" w14:textId="3E2A06E1" w:rsidR="00191C9F" w:rsidRPr="006D20AE" w:rsidRDefault="00A2750D">
      <w:pPr>
        <w:jc w:val="both"/>
        <w:rPr>
          <w:rFonts w:ascii="Times New Roman" w:eastAsia="Calibri" w:hAnsi="Times New Roman" w:cs="Times New Roman"/>
        </w:rPr>
      </w:pPr>
      <w:r w:rsidRPr="006D20AE">
        <w:rPr>
          <w:rFonts w:ascii="Times New Roman" w:eastAsia="Calibri" w:hAnsi="Times New Roman" w:cs="Times New Roman"/>
        </w:rPr>
        <w:t xml:space="preserve">The energy sector in </w:t>
      </w:r>
      <w:r w:rsidR="00CD5A2F" w:rsidRPr="006D20AE">
        <w:rPr>
          <w:rFonts w:ascii="Times New Roman" w:eastAsia="Calibri" w:hAnsi="Times New Roman" w:cs="Times New Roman"/>
        </w:rPr>
        <w:t xml:space="preserve">Malaysia </w:t>
      </w:r>
      <w:proofErr w:type="gramStart"/>
      <w:r w:rsidR="00CD5A2F" w:rsidRPr="006D20AE">
        <w:rPr>
          <w:rFonts w:ascii="Times New Roman" w:eastAsia="Calibri" w:hAnsi="Times New Roman" w:cs="Times New Roman"/>
        </w:rPr>
        <w:t>has been transformed</w:t>
      </w:r>
      <w:proofErr w:type="gramEnd"/>
      <w:r w:rsidR="00CD5A2F" w:rsidRPr="006D20AE">
        <w:rPr>
          <w:rFonts w:ascii="Times New Roman" w:eastAsia="Calibri" w:hAnsi="Times New Roman" w:cs="Times New Roman"/>
        </w:rPr>
        <w:t xml:space="preserve"> to align with</w:t>
      </w:r>
      <w:r w:rsidRPr="006D20AE">
        <w:rPr>
          <w:rFonts w:ascii="Times New Roman" w:eastAsia="Calibri" w:hAnsi="Times New Roman" w:cs="Times New Roman"/>
        </w:rPr>
        <w:t xml:space="preserve"> climate change and technological progress in the sector.  </w:t>
      </w:r>
      <w:r w:rsidR="00494835" w:rsidRPr="006D20AE">
        <w:rPr>
          <w:rFonts w:ascii="Times New Roman" w:eastAsia="Calibri" w:hAnsi="Times New Roman" w:cs="Times New Roman"/>
        </w:rPr>
        <w:t>P</w:t>
      </w:r>
      <w:r w:rsidRPr="006D20AE">
        <w:rPr>
          <w:rFonts w:ascii="Times New Roman" w:eastAsia="Calibri" w:hAnsi="Times New Roman" w:cs="Times New Roman"/>
        </w:rPr>
        <w:t xml:space="preserve">rivate energy companies have adopted digital innovations to remain competitive and sustainable in the changing consumer </w:t>
      </w:r>
      <w:r w:rsidRPr="006D20AE">
        <w:rPr>
          <w:rFonts w:ascii="Times New Roman" w:eastAsia="Calibri" w:hAnsi="Times New Roman" w:cs="Times New Roman"/>
        </w:rPr>
        <w:lastRenderedPageBreak/>
        <w:t>environment. The private energy firms in Malaysia have invested in digital technologies that offer personalized energy management and enhanced customer engagement t</w:t>
      </w:r>
      <w:r w:rsidR="00C44F13" w:rsidRPr="006D20AE">
        <w:rPr>
          <w:rFonts w:ascii="Times New Roman" w:eastAsia="Calibri" w:hAnsi="Times New Roman" w:cs="Times New Roman"/>
        </w:rPr>
        <w:t>h</w:t>
      </w:r>
      <w:r w:rsidRPr="006D20AE">
        <w:rPr>
          <w:rFonts w:ascii="Times New Roman" w:eastAsia="Calibri" w:hAnsi="Times New Roman" w:cs="Times New Roman"/>
        </w:rPr>
        <w:t xml:space="preserve">rough digital channels </w:t>
      </w:r>
      <w:r w:rsidR="0096652C" w:rsidRPr="006D20AE">
        <w:rPr>
          <w:rFonts w:ascii="Times New Roman" w:eastAsia="Calibri" w:hAnsi="Times New Roman" w:cs="Times New Roman"/>
        </w:rPr>
        <w:fldChar w:fldCharType="begin"/>
      </w:r>
      <w:r w:rsidR="0033326C" w:rsidRPr="006D20AE">
        <w:rPr>
          <w:rFonts w:ascii="Times New Roman" w:eastAsia="Calibri" w:hAnsi="Times New Roman" w:cs="Times New Roman"/>
        </w:rPr>
        <w:instrText xml:space="preserve"> ADDIN ZOTERO_ITEM CSL_CITATION {"citationID":"aGE5CeIA","properties":{"formattedCitation":"(Vaka et al., 2020)","plainCitation":"(Vaka et al., 2020)","noteIndex":0},"citationItems":[{"id":28,"uris":["http://zotero.org/users/local/Q4LZkRUS/items/ELHAAPNV"],"itemData":{"id":28,"type":"article-journal","container-title":"Journal of Cleaner Production","DOI":"10.1016/j.jclepro.2020.122834","ISSN":"09596526","issue":"7","journalAbbreviation":"Journal of Cleaner Production","language":"en","page":"122-137","source":"DOI.org (Crossref)","title":"A review on Malaysia’s solar energy pathway towards carbon-neutral Malaysia beyond Covid’19 pandemic","volume":"273","author":[{"family":"Vaka","given":"Mahesh"},{"family":"Walvekar","given":"Rashmi"},{"family":"Rasheed","given":"Abdul Khaliq"},{"family":"Khalid","given":"Mohammad"}],"issued":{"date-parts":[["2020",11]]}}}],"schema":"https://github.com/citation-style-language/schema/raw/master/csl-citation.json"} </w:instrText>
      </w:r>
      <w:r w:rsidR="0096652C" w:rsidRPr="006D20AE">
        <w:rPr>
          <w:rFonts w:ascii="Times New Roman" w:eastAsia="Calibri" w:hAnsi="Times New Roman" w:cs="Times New Roman"/>
        </w:rPr>
        <w:fldChar w:fldCharType="separate"/>
      </w:r>
      <w:r w:rsidR="0091107A" w:rsidRPr="006D20AE">
        <w:rPr>
          <w:rFonts w:ascii="Times New Roman" w:hAnsi="Times New Roman" w:cs="Times New Roman"/>
        </w:rPr>
        <w:t>(Vaka et al., 2020)</w:t>
      </w:r>
      <w:r w:rsidR="0096652C" w:rsidRPr="006D20AE">
        <w:rPr>
          <w:rFonts w:ascii="Times New Roman" w:eastAsia="Calibri" w:hAnsi="Times New Roman" w:cs="Times New Roman"/>
        </w:rPr>
        <w:fldChar w:fldCharType="end"/>
      </w:r>
      <w:r w:rsidRPr="006D20AE">
        <w:rPr>
          <w:rFonts w:ascii="Times New Roman" w:eastAsia="Calibri" w:hAnsi="Times New Roman" w:cs="Times New Roman"/>
        </w:rPr>
        <w:t>.  The firms use CRM systems that are customer-centric to provide round</w:t>
      </w:r>
      <w:r w:rsidR="00494835" w:rsidRPr="006D20AE">
        <w:rPr>
          <w:rFonts w:ascii="Times New Roman" w:eastAsia="Calibri" w:hAnsi="Times New Roman" w:cs="Times New Roman"/>
        </w:rPr>
        <w:t>-the-</w:t>
      </w:r>
      <w:r w:rsidRPr="006D20AE">
        <w:rPr>
          <w:rFonts w:ascii="Times New Roman" w:eastAsia="Calibri" w:hAnsi="Times New Roman" w:cs="Times New Roman"/>
        </w:rPr>
        <w:t>clock support and develop value</w:t>
      </w:r>
      <w:r w:rsidR="00494835" w:rsidRPr="006D20AE">
        <w:rPr>
          <w:rFonts w:ascii="Times New Roman" w:eastAsia="Calibri" w:hAnsi="Times New Roman" w:cs="Times New Roman"/>
        </w:rPr>
        <w:t>-</w:t>
      </w:r>
      <w:r w:rsidRPr="006D20AE">
        <w:rPr>
          <w:rFonts w:ascii="Times New Roman" w:eastAsia="Calibri" w:hAnsi="Times New Roman" w:cs="Times New Roman"/>
        </w:rPr>
        <w:t xml:space="preserve">added services </w:t>
      </w:r>
      <w:r w:rsidR="00C44F13" w:rsidRPr="006D20AE">
        <w:rPr>
          <w:rFonts w:ascii="Times New Roman" w:eastAsia="Calibri" w:hAnsi="Times New Roman" w:cs="Times New Roman"/>
        </w:rPr>
        <w:t>for</w:t>
      </w:r>
      <w:r w:rsidRPr="006D20AE">
        <w:rPr>
          <w:rFonts w:ascii="Times New Roman" w:eastAsia="Calibri" w:hAnsi="Times New Roman" w:cs="Times New Roman"/>
        </w:rPr>
        <w:t xml:space="preserve"> the customers. These innovative strategies in the energy sector have enabled the firms to create unique value propositions beyond what </w:t>
      </w:r>
      <w:proofErr w:type="gramStart"/>
      <w:r w:rsidRPr="006D20AE">
        <w:rPr>
          <w:rFonts w:ascii="Times New Roman" w:eastAsia="Calibri" w:hAnsi="Times New Roman" w:cs="Times New Roman"/>
        </w:rPr>
        <w:t>is offered</w:t>
      </w:r>
      <w:proofErr w:type="gramEnd"/>
      <w:r w:rsidRPr="006D20AE">
        <w:rPr>
          <w:rFonts w:ascii="Times New Roman" w:eastAsia="Calibri" w:hAnsi="Times New Roman" w:cs="Times New Roman"/>
        </w:rPr>
        <w:t xml:space="preserve"> by traditional firms. Besides, the firms have collaborated with external partners to incorporate new technologies. For instance, the use of enhanced Net Energy Metering (NEM) enables private households and firms to feed excess solar power into the grid </w:t>
      </w:r>
      <w:r w:rsidR="00CC6D2C" w:rsidRPr="006D20AE">
        <w:rPr>
          <w:rFonts w:ascii="Times New Roman" w:eastAsia="Calibri" w:hAnsi="Times New Roman" w:cs="Times New Roman"/>
        </w:rPr>
        <w:fldChar w:fldCharType="begin"/>
      </w:r>
      <w:r w:rsidR="0033326C" w:rsidRPr="006D20AE">
        <w:rPr>
          <w:rFonts w:ascii="Times New Roman" w:eastAsia="Calibri" w:hAnsi="Times New Roman" w:cs="Times New Roman"/>
        </w:rPr>
        <w:instrText xml:space="preserve"> ADDIN ZOTERO_ITEM CSL_CITATION {"citationID":"8UqUcr1I","properties":{"formattedCitation":"(Kitsios et al., 2021)","plainCitation":"(Kitsios et al., 2021)","noteIndex":0},"citationItems":[{"id":29,"uris":["http://zotero.org/users/local/Q4LZkRUS/items/UWH4Y3HW"],"itemData":{"id":29,"type":"article-journal","container-title":"Journal of Open Innovation: Technology, Market, and Complexity","DOI":"10.3390/joitmc7030204","ISSN":"21998531","issue":"3","journalAbbreviation":"Journal of Open Innovation: Technology, Market, and Complexity","language":"en","page":"204","source":"DOI.org (Crossref)","title":"Digital Transformation and Strategy in the Banking Sector: Evaluating the Acceptance Rate of E-Services","title-short":"Digital Transformation and Strategy in the Banking Sector","volume":"7","author":[{"family":"Kitsios","given":"Fotis"},{"family":"Giatsidis","given":"Ioannis"},{"family":"Kamariotou","given":"Maria"}],"issued":{"date-parts":[["2021",9]]}}}],"schema":"https://github.com/citation-style-language/schema/raw/master/csl-citation.json"} </w:instrText>
      </w:r>
      <w:r w:rsidR="00CC6D2C" w:rsidRPr="006D20AE">
        <w:rPr>
          <w:rFonts w:ascii="Times New Roman" w:eastAsia="Calibri" w:hAnsi="Times New Roman" w:cs="Times New Roman"/>
        </w:rPr>
        <w:fldChar w:fldCharType="separate"/>
      </w:r>
      <w:r w:rsidR="0091107A" w:rsidRPr="006D20AE">
        <w:rPr>
          <w:rFonts w:ascii="Times New Roman" w:hAnsi="Times New Roman" w:cs="Times New Roman"/>
        </w:rPr>
        <w:t>(Kitsios et al., 2021)</w:t>
      </w:r>
      <w:r w:rsidR="00CC6D2C" w:rsidRPr="006D20AE">
        <w:rPr>
          <w:rFonts w:ascii="Times New Roman" w:eastAsia="Calibri" w:hAnsi="Times New Roman" w:cs="Times New Roman"/>
        </w:rPr>
        <w:fldChar w:fldCharType="end"/>
      </w:r>
      <w:r w:rsidRPr="006D20AE">
        <w:rPr>
          <w:rFonts w:ascii="Times New Roman" w:eastAsia="Calibri" w:hAnsi="Times New Roman" w:cs="Times New Roman"/>
        </w:rPr>
        <w:t xml:space="preserve">. </w:t>
      </w:r>
    </w:p>
    <w:p w14:paraId="43D18532" w14:textId="58450026" w:rsidR="006E28F8" w:rsidRPr="006D20AE" w:rsidRDefault="00A2750D">
      <w:pPr>
        <w:jc w:val="both"/>
        <w:rPr>
          <w:rFonts w:ascii="Times New Roman" w:hAnsi="Times New Roman" w:cs="Times New Roman"/>
        </w:rPr>
      </w:pPr>
      <w:r w:rsidRPr="006D20AE">
        <w:rPr>
          <w:rFonts w:ascii="Times New Roman" w:eastAsia="Calibri" w:hAnsi="Times New Roman" w:cs="Times New Roman"/>
        </w:rPr>
        <w:t>This method enables both domestic and foreign investors to participate in the procedure. These strategies have helped the energy sector to meet the demand for energy while maintaining high</w:t>
      </w:r>
      <w:r w:rsidR="00494835" w:rsidRPr="006D20AE">
        <w:rPr>
          <w:rFonts w:ascii="Times New Roman" w:eastAsia="Calibri" w:hAnsi="Times New Roman" w:cs="Times New Roman"/>
        </w:rPr>
        <w:t>-</w:t>
      </w:r>
      <w:r w:rsidRPr="006D20AE">
        <w:rPr>
          <w:rFonts w:ascii="Times New Roman" w:eastAsia="Calibri" w:hAnsi="Times New Roman" w:cs="Times New Roman"/>
        </w:rPr>
        <w:t xml:space="preserve">quality services. </w:t>
      </w:r>
      <w:r w:rsidR="00191C9F" w:rsidRPr="006D20AE">
        <w:rPr>
          <w:rFonts w:ascii="Times New Roman" w:eastAsia="Calibri" w:hAnsi="Times New Roman" w:cs="Times New Roman"/>
        </w:rPr>
        <w:t xml:space="preserve"> </w:t>
      </w:r>
      <w:r w:rsidRPr="006D20AE">
        <w:rPr>
          <w:rFonts w:ascii="Times New Roman" w:eastAsia="Calibri" w:hAnsi="Times New Roman" w:cs="Times New Roman"/>
        </w:rPr>
        <w:t>Private Energy Companies in the UK ha</w:t>
      </w:r>
      <w:r w:rsidR="00494835" w:rsidRPr="006D20AE">
        <w:rPr>
          <w:rFonts w:ascii="Times New Roman" w:eastAsia="Calibri" w:hAnsi="Times New Roman" w:cs="Times New Roman"/>
        </w:rPr>
        <w:t>ve</w:t>
      </w:r>
      <w:r w:rsidRPr="006D20AE">
        <w:rPr>
          <w:rFonts w:ascii="Times New Roman" w:eastAsia="Calibri" w:hAnsi="Times New Roman" w:cs="Times New Roman"/>
        </w:rPr>
        <w:t xml:space="preserve"> leveraged innovation to offer customer</w:t>
      </w:r>
      <w:r w:rsidR="00494835" w:rsidRPr="006D20AE">
        <w:rPr>
          <w:rFonts w:ascii="Times New Roman" w:eastAsia="Calibri" w:hAnsi="Times New Roman" w:cs="Times New Roman"/>
        </w:rPr>
        <w:t>-</w:t>
      </w:r>
      <w:r w:rsidRPr="006D20AE">
        <w:rPr>
          <w:rFonts w:ascii="Times New Roman" w:eastAsia="Calibri" w:hAnsi="Times New Roman" w:cs="Times New Roman"/>
        </w:rPr>
        <w:t xml:space="preserve">centric services to their customers </w:t>
      </w:r>
      <w:r w:rsidR="005C59E7" w:rsidRPr="006D20AE">
        <w:rPr>
          <w:rFonts w:ascii="Times New Roman" w:eastAsia="Calibri" w:hAnsi="Times New Roman" w:cs="Times New Roman"/>
        </w:rPr>
        <w:fldChar w:fldCharType="begin"/>
      </w:r>
      <w:r w:rsidR="0033326C" w:rsidRPr="006D20AE">
        <w:rPr>
          <w:rFonts w:ascii="Times New Roman" w:eastAsia="Calibri" w:hAnsi="Times New Roman" w:cs="Times New Roman"/>
        </w:rPr>
        <w:instrText xml:space="preserve"> ADDIN ZOTERO_ITEM CSL_CITATION {"citationID":"OpvkfBlQ","properties":{"formattedCitation":"(Nolden et al., 2020)","plainCitation":"(Nolden et al., 2020)","noteIndex":0},"citationItems":[{"id":31,"uris":["http://zotero.org/users/local/Q4LZkRUS/items/WWP9IGMU"],"itemData":{"id":31,"type":"article-journal","container-title":"Renewable and Sustainable Energy Reviews","DOI":"10.1016/j.rser.2020.109722","ISSN":"13640321","issue":"4","journalAbbreviation":"Renewable and Sustainable Energy Reviews","language":"en","page":"109722","source":"DOI.org (Crossref)","title":"Community energy business model evolution: A review of solar photovoltaic developments in England","title-short":"Community energy business model evolution","volume":"122","author":[{"family":"Nolden","given":"C."},{"family":"Barnes","given":"J."},{"family":"Nicholls","given":"J."}],"issued":{"date-parts":[["2020",4]]}}}],"schema":"https://github.com/citation-style-language/schema/raw/master/csl-citation.json"} </w:instrText>
      </w:r>
      <w:r w:rsidR="005C59E7" w:rsidRPr="006D20AE">
        <w:rPr>
          <w:rFonts w:ascii="Times New Roman" w:eastAsia="Calibri" w:hAnsi="Times New Roman" w:cs="Times New Roman"/>
        </w:rPr>
        <w:fldChar w:fldCharType="separate"/>
      </w:r>
      <w:r w:rsidR="0091107A" w:rsidRPr="006D20AE">
        <w:rPr>
          <w:rFonts w:ascii="Times New Roman" w:hAnsi="Times New Roman" w:cs="Times New Roman"/>
        </w:rPr>
        <w:t>(Nolden et al., 2020)</w:t>
      </w:r>
      <w:r w:rsidR="005C59E7" w:rsidRPr="006D20AE">
        <w:rPr>
          <w:rFonts w:ascii="Times New Roman" w:eastAsia="Calibri" w:hAnsi="Times New Roman" w:cs="Times New Roman"/>
        </w:rPr>
        <w:fldChar w:fldCharType="end"/>
      </w:r>
      <w:r w:rsidRPr="006D20AE">
        <w:rPr>
          <w:rFonts w:ascii="Times New Roman" w:eastAsia="Calibri" w:hAnsi="Times New Roman" w:cs="Times New Roman"/>
        </w:rPr>
        <w:t>. The use of AI, for instance</w:t>
      </w:r>
      <w:r w:rsidR="00494835" w:rsidRPr="006D20AE">
        <w:rPr>
          <w:rFonts w:ascii="Times New Roman" w:eastAsia="Calibri" w:hAnsi="Times New Roman" w:cs="Times New Roman"/>
        </w:rPr>
        <w:t>,</w:t>
      </w:r>
      <w:r w:rsidRPr="006D20AE">
        <w:rPr>
          <w:rFonts w:ascii="Times New Roman" w:eastAsia="Calibri" w:hAnsi="Times New Roman" w:cs="Times New Roman"/>
        </w:rPr>
        <w:t xml:space="preserve"> has enabled energy firms to manage their operations and reduce the wastage in the grids. On the other hand, the use of </w:t>
      </w:r>
      <w:r w:rsidR="005C59E7" w:rsidRPr="006D20AE">
        <w:rPr>
          <w:rFonts w:ascii="Times New Roman" w:eastAsia="Calibri" w:hAnsi="Times New Roman" w:cs="Times New Roman"/>
        </w:rPr>
        <w:t>block chains</w:t>
      </w:r>
      <w:r w:rsidRPr="006D20AE">
        <w:rPr>
          <w:rFonts w:ascii="Times New Roman" w:eastAsia="Calibri" w:hAnsi="Times New Roman" w:cs="Times New Roman"/>
        </w:rPr>
        <w:t xml:space="preserve"> increases transparency in transactions</w:t>
      </w:r>
      <w:r w:rsidR="00C44F13" w:rsidRPr="006D20AE">
        <w:rPr>
          <w:rFonts w:ascii="Times New Roman" w:eastAsia="Calibri" w:hAnsi="Times New Roman" w:cs="Times New Roman"/>
        </w:rPr>
        <w:t>,</w:t>
      </w:r>
      <w:r w:rsidRPr="006D20AE">
        <w:rPr>
          <w:rFonts w:ascii="Times New Roman" w:eastAsia="Calibri" w:hAnsi="Times New Roman" w:cs="Times New Roman"/>
        </w:rPr>
        <w:t xml:space="preserve"> leading to smarter energy distributions. Top energy firms such as Shell, BP, </w:t>
      </w:r>
      <w:r w:rsidR="00C23284" w:rsidRPr="006D20AE">
        <w:rPr>
          <w:rFonts w:ascii="Times New Roman" w:eastAsia="Calibri" w:hAnsi="Times New Roman" w:cs="Times New Roman"/>
        </w:rPr>
        <w:t>E. ON</w:t>
      </w:r>
      <w:r w:rsidR="00494835" w:rsidRPr="006D20AE">
        <w:rPr>
          <w:rFonts w:ascii="Times New Roman" w:eastAsia="Calibri" w:hAnsi="Times New Roman" w:cs="Times New Roman"/>
        </w:rPr>
        <w:t>,</w:t>
      </w:r>
      <w:r w:rsidRPr="006D20AE">
        <w:rPr>
          <w:rFonts w:ascii="Times New Roman" w:eastAsia="Calibri" w:hAnsi="Times New Roman" w:cs="Times New Roman"/>
        </w:rPr>
        <w:t xml:space="preserve"> and British Gas have leveraged on Internet of </w:t>
      </w:r>
      <w:r w:rsidR="00C44F13" w:rsidRPr="006D20AE">
        <w:rPr>
          <w:rFonts w:ascii="Times New Roman" w:eastAsia="Calibri" w:hAnsi="Times New Roman" w:cs="Times New Roman"/>
        </w:rPr>
        <w:t>T</w:t>
      </w:r>
      <w:r w:rsidRPr="006D20AE">
        <w:rPr>
          <w:rFonts w:ascii="Times New Roman" w:eastAsia="Calibri" w:hAnsi="Times New Roman" w:cs="Times New Roman"/>
        </w:rPr>
        <w:t xml:space="preserve">hings to offer customized communications to their customers </w:t>
      </w:r>
      <w:r w:rsidR="005C59E7" w:rsidRPr="006D20AE">
        <w:rPr>
          <w:rFonts w:ascii="Times New Roman" w:eastAsia="Calibri" w:hAnsi="Times New Roman" w:cs="Times New Roman"/>
        </w:rPr>
        <w:fldChar w:fldCharType="begin"/>
      </w:r>
      <w:r w:rsidR="0033326C" w:rsidRPr="006D20AE">
        <w:rPr>
          <w:rFonts w:ascii="Times New Roman" w:eastAsia="Calibri" w:hAnsi="Times New Roman" w:cs="Times New Roman"/>
        </w:rPr>
        <w:instrText xml:space="preserve"> ADDIN ZOTERO_ITEM CSL_CITATION {"citationID":"S4Mgb2jG","properties":{"formattedCitation":"(Bergman &amp; Foxon, 2020)","plainCitation":"(Bergman &amp; Foxon, 2020)","noteIndex":0},"citationItems":[{"id":33,"uris":["http://zotero.org/users/local/Q4LZkRUS/items/VFJ9Y959"],"itemData":{"id":33,"type":"article-journal","container-title":"Energy Research &amp; Social Science","DOI":"10.1016/j.erss.2019.101386","ISSN":"22146296","issue":"3","journalAbbreviation":"Energy Research &amp; Social Science","language":"en","page":"101-136","source":"DOI.org (Crossref)","title":"Reframing policy for the energy efficiency challenge: Insights from housing retrofits in the United Kingdom","title-short":"Reframing policy for the energy efficiency challenge","volume":"63","author":[{"family":"Bergman","given":"Noam"},{"family":"Foxon","given":"Timothy J"}],"issued":{"date-parts":[["2020",5]]}}}],"schema":"https://github.com/citation-style-language/schema/raw/master/csl-citation.json"} </w:instrText>
      </w:r>
      <w:r w:rsidR="005C59E7" w:rsidRPr="006D20AE">
        <w:rPr>
          <w:rFonts w:ascii="Times New Roman" w:eastAsia="Calibri" w:hAnsi="Times New Roman" w:cs="Times New Roman"/>
        </w:rPr>
        <w:fldChar w:fldCharType="separate"/>
      </w:r>
      <w:r w:rsidR="0091107A" w:rsidRPr="006D20AE">
        <w:rPr>
          <w:rFonts w:ascii="Times New Roman" w:hAnsi="Times New Roman" w:cs="Times New Roman"/>
        </w:rPr>
        <w:t>(Bergman &amp; Foxon, 2020)</w:t>
      </w:r>
      <w:r w:rsidR="005C59E7" w:rsidRPr="006D20AE">
        <w:rPr>
          <w:rFonts w:ascii="Times New Roman" w:eastAsia="Calibri" w:hAnsi="Times New Roman" w:cs="Times New Roman"/>
        </w:rPr>
        <w:fldChar w:fldCharType="end"/>
      </w:r>
      <w:r w:rsidRPr="006D20AE">
        <w:rPr>
          <w:rFonts w:ascii="Times New Roman" w:eastAsia="Calibri" w:hAnsi="Times New Roman" w:cs="Times New Roman"/>
        </w:rPr>
        <w:t>. The use of these technologies ha</w:t>
      </w:r>
      <w:r w:rsidR="00494835" w:rsidRPr="006D20AE">
        <w:rPr>
          <w:rFonts w:ascii="Times New Roman" w:eastAsia="Calibri" w:hAnsi="Times New Roman" w:cs="Times New Roman"/>
        </w:rPr>
        <w:t>s</w:t>
      </w:r>
      <w:r w:rsidRPr="006D20AE">
        <w:rPr>
          <w:rFonts w:ascii="Times New Roman" w:eastAsia="Calibri" w:hAnsi="Times New Roman" w:cs="Times New Roman"/>
        </w:rPr>
        <w:t xml:space="preserve"> helped the firms to improve </w:t>
      </w:r>
      <w:r w:rsidR="00A75A22" w:rsidRPr="006D20AE">
        <w:rPr>
          <w:rFonts w:ascii="Times New Roman" w:eastAsia="Calibri" w:hAnsi="Times New Roman" w:cs="Times New Roman"/>
        </w:rPr>
        <w:t>their operations.</w:t>
      </w:r>
    </w:p>
    <w:p w14:paraId="57EF9DEA" w14:textId="471B05CD" w:rsidR="006E28F8" w:rsidRPr="006D20AE" w:rsidRDefault="00A2750D">
      <w:pPr>
        <w:jc w:val="both"/>
        <w:rPr>
          <w:rFonts w:ascii="Times New Roman" w:eastAsia="Calibri" w:hAnsi="Times New Roman" w:cs="Times New Roman"/>
        </w:rPr>
      </w:pPr>
      <w:r w:rsidRPr="006D20AE">
        <w:rPr>
          <w:rFonts w:ascii="Times New Roman" w:eastAsia="Calibri" w:hAnsi="Times New Roman" w:cs="Times New Roman"/>
        </w:rPr>
        <w:t xml:space="preserve">In Germany, private Energy firms have used transformational strategies to increase performance by identifying the need for change and initiating the changes. These firms use targeted marketing campaigns by leveraging customer data and advanced </w:t>
      </w:r>
      <w:r w:rsidRPr="006D20AE">
        <w:rPr>
          <w:rFonts w:ascii="Times New Roman" w:eastAsia="Calibri" w:hAnsi="Times New Roman" w:cs="Times New Roman"/>
        </w:rPr>
        <w:lastRenderedPageBreak/>
        <w:t>analytics to understand the customer’s preferences</w:t>
      </w:r>
      <w:r w:rsidR="005C59E7" w:rsidRPr="006D20AE">
        <w:rPr>
          <w:rFonts w:ascii="Times New Roman" w:eastAsia="Calibri" w:hAnsi="Times New Roman" w:cs="Times New Roman"/>
        </w:rPr>
        <w:fldChar w:fldCharType="begin"/>
      </w:r>
      <w:r w:rsidR="0033326C" w:rsidRPr="006D20AE">
        <w:rPr>
          <w:rFonts w:ascii="Times New Roman" w:eastAsia="Calibri" w:hAnsi="Times New Roman" w:cs="Times New Roman"/>
        </w:rPr>
        <w:instrText xml:space="preserve"> ADDIN ZOTERO_ITEM CSL_CITATION {"citationID":"cpmri8vU","properties":{"formattedCitation":"(Karami &amp; Madlener, 2022)","plainCitation":"(Karami &amp; Madlener, 2022)","noteIndex":0},"citationItems":[{"id":35,"uris":["http://zotero.org/users/local/Q4LZkRUS/items/2EPBJBEN"],"itemData":{"id":35,"type":"article-journal","container-title":"Applied Energy","DOI":"10.1016/j.apenergy.2021.118053","ISSN":"03062619","issue":"4","journalAbbreviation":"Applied Energy","language":"en","page":"110-121","source":"DOI.org (Crossref)","title":"Business models for peer-to-peer energy trading in Germany based on households’ beliefs and preferences","volume":"306","author":[{"family":"Karami","given":"Mahdi"},{"family":"Madlener","given":"Reinhard"}],"issued":{"date-parts":[["2022",1]]}}}],"schema":"https://github.com/citation-style-language/schema/raw/master/csl-citation.json"} </w:instrText>
      </w:r>
      <w:r w:rsidR="005C59E7" w:rsidRPr="006D20AE">
        <w:rPr>
          <w:rFonts w:ascii="Times New Roman" w:eastAsia="Calibri" w:hAnsi="Times New Roman" w:cs="Times New Roman"/>
        </w:rPr>
        <w:fldChar w:fldCharType="separate"/>
      </w:r>
      <w:r w:rsidR="0091107A" w:rsidRPr="006D20AE">
        <w:rPr>
          <w:rFonts w:ascii="Times New Roman" w:hAnsi="Times New Roman" w:cs="Times New Roman"/>
        </w:rPr>
        <w:t>(</w:t>
      </w:r>
      <w:proofErr w:type="spellStart"/>
      <w:r w:rsidR="0091107A" w:rsidRPr="006D20AE">
        <w:rPr>
          <w:rFonts w:ascii="Times New Roman" w:hAnsi="Times New Roman" w:cs="Times New Roman"/>
        </w:rPr>
        <w:t>Karami</w:t>
      </w:r>
      <w:proofErr w:type="spellEnd"/>
      <w:r w:rsidR="0091107A" w:rsidRPr="006D20AE">
        <w:rPr>
          <w:rFonts w:ascii="Times New Roman" w:hAnsi="Times New Roman" w:cs="Times New Roman"/>
        </w:rPr>
        <w:t xml:space="preserve"> &amp; Madlener, 2022)</w:t>
      </w:r>
      <w:r w:rsidR="005C59E7" w:rsidRPr="006D20AE">
        <w:rPr>
          <w:rFonts w:ascii="Times New Roman" w:eastAsia="Calibri" w:hAnsi="Times New Roman" w:cs="Times New Roman"/>
        </w:rPr>
        <w:fldChar w:fldCharType="end"/>
      </w:r>
      <w:r w:rsidRPr="006D20AE">
        <w:rPr>
          <w:rFonts w:ascii="Times New Roman" w:eastAsia="Calibri" w:hAnsi="Times New Roman" w:cs="Times New Roman"/>
        </w:rPr>
        <w:t xml:space="preserve">. The private energy companies have invested in new technologies to digitize their routine practices. This digitalization has been critical in enabling firms to meet the changing customer needs and expectations. Importantly, private energy companies have </w:t>
      </w:r>
      <w:r w:rsidR="002E68FD" w:rsidRPr="006D20AE">
        <w:rPr>
          <w:rFonts w:ascii="Times New Roman" w:eastAsia="Calibri" w:hAnsi="Times New Roman" w:cs="Times New Roman"/>
        </w:rPr>
        <w:t>AI and ML</w:t>
      </w:r>
      <w:r w:rsidRPr="006D20AE">
        <w:rPr>
          <w:rFonts w:ascii="Times New Roman" w:eastAsia="Calibri" w:hAnsi="Times New Roman" w:cs="Times New Roman"/>
        </w:rPr>
        <w:t xml:space="preserve"> to stay competitive in the current market environment. These new technologies have enabled companies to reduce risks and unlock new revenues by building strong customer relationships.</w:t>
      </w:r>
    </w:p>
    <w:p w14:paraId="69109FCA" w14:textId="7995A121" w:rsidR="00191C9F" w:rsidRPr="006D20AE" w:rsidRDefault="00191C9F" w:rsidP="0096652C">
      <w:pPr>
        <w:pStyle w:val="Heading3"/>
        <w:jc w:val="both"/>
        <w:rPr>
          <w:rFonts w:ascii="Times New Roman" w:hAnsi="Times New Roman" w:cs="Times New Roman"/>
        </w:rPr>
      </w:pPr>
      <w:r w:rsidRPr="006D20AE">
        <w:rPr>
          <w:rFonts w:ascii="Times New Roman" w:hAnsi="Times New Roman" w:cs="Times New Roman"/>
        </w:rPr>
        <w:t xml:space="preserve">1.1.2 Africa Perspective on Transformational Strategy and Performance of Solar Energy Sector </w:t>
      </w:r>
    </w:p>
    <w:p w14:paraId="2CCFC3D8" w14:textId="474446AF" w:rsidR="006E28F8" w:rsidRPr="006D20AE" w:rsidRDefault="00A2750D">
      <w:pPr>
        <w:jc w:val="both"/>
        <w:rPr>
          <w:rFonts w:ascii="Times New Roman" w:hAnsi="Times New Roman" w:cs="Times New Roman"/>
        </w:rPr>
      </w:pPr>
      <w:r w:rsidRPr="006D20AE">
        <w:rPr>
          <w:rFonts w:ascii="Times New Roman" w:hAnsi="Times New Roman" w:cs="Times New Roman"/>
        </w:rPr>
        <w:t>The use of transformational strategies has helped</w:t>
      </w:r>
      <w:r w:rsidRPr="006D20AE">
        <w:rPr>
          <w:rFonts w:ascii="Times New Roman" w:eastAsia="Calibri" w:hAnsi="Times New Roman" w:cs="Times New Roman"/>
        </w:rPr>
        <w:t xml:space="preserve"> private energy companies in </w:t>
      </w:r>
      <w:r w:rsidRPr="006D20AE">
        <w:rPr>
          <w:rFonts w:ascii="Times New Roman" w:hAnsi="Times New Roman" w:cs="Times New Roman"/>
        </w:rPr>
        <w:t xml:space="preserve">South Africa to register better performance. </w:t>
      </w:r>
      <w:r w:rsidR="00494835" w:rsidRPr="006D20AE">
        <w:rPr>
          <w:rFonts w:ascii="Times New Roman" w:hAnsi="Times New Roman" w:cs="Times New Roman"/>
        </w:rPr>
        <w:t>P</w:t>
      </w:r>
      <w:r w:rsidRPr="006D20AE">
        <w:rPr>
          <w:rFonts w:ascii="Times New Roman" w:eastAsia="Calibri" w:hAnsi="Times New Roman" w:cs="Times New Roman"/>
        </w:rPr>
        <w:t>rivate energy companies leverage</w:t>
      </w:r>
      <w:r w:rsidRPr="006D20AE">
        <w:rPr>
          <w:rFonts w:ascii="Times New Roman" w:hAnsi="Times New Roman" w:cs="Times New Roman"/>
        </w:rPr>
        <w:t xml:space="preserve"> digital technologies and partnerships to streamline processes, enhance their security</w:t>
      </w:r>
      <w:r w:rsidR="00494835" w:rsidRPr="006D20AE">
        <w:rPr>
          <w:rFonts w:ascii="Times New Roman" w:hAnsi="Times New Roman" w:cs="Times New Roman"/>
        </w:rPr>
        <w:t>,</w:t>
      </w:r>
      <w:r w:rsidRPr="006D20AE">
        <w:rPr>
          <w:rFonts w:ascii="Times New Roman" w:hAnsi="Times New Roman" w:cs="Times New Roman"/>
        </w:rPr>
        <w:t xml:space="preserve"> and improve the services offer</w:t>
      </w:r>
      <w:r w:rsidR="00494835" w:rsidRPr="006D20AE">
        <w:rPr>
          <w:rFonts w:ascii="Times New Roman" w:hAnsi="Times New Roman" w:cs="Times New Roman"/>
        </w:rPr>
        <w:t>ed</w:t>
      </w:r>
      <w:r w:rsidRPr="006D20AE">
        <w:rPr>
          <w:rFonts w:ascii="Times New Roman" w:hAnsi="Times New Roman" w:cs="Times New Roman"/>
        </w:rPr>
        <w:t xml:space="preserve"> to customers </w:t>
      </w:r>
      <w:r w:rsidR="005C59E7"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{"citationID":"yBYfsuh0","properties":{"formattedCitation":"(Bowman, 2020)","plainCitation":"(Bowman, 2020)","noteIndex":0},"citationItems":[{"id":36,"uris":["http://zotero.org/users/local/Q4LZkRUS/items/RC7LM2MR"],"itemData":{"id":36,"type":"article-journal","abstract":"ABSTRACT\n            This article analyses the causes, outcomes, and political significance of the inter-connected operational, financial, and governance crises afflicting Eskom, South Africa’s electricity parastatal. These crises emerged in the context of African National Congress initiatives to turn Eskom and other key parastatals into instruments of an envisaged South African developmental state, through increased investment and strategic procurement to support economic transformation goals. Instead, Eskom’s spiralling costs, procurement irregularities and inability to translate increased investment into functional new infrastructure meant it impeded these goals. Its indebtedness became a severe macro-economic risk, making Eskom a precarious nexus for the circulation of public funds, while the cost and unreliability of electricity has undermined South Africa’s energy-intensive industrial core. Intertwined with this were multiple high-profile corruption scandals associated with the ‘state-capture’ controversies of the latter stages of Jacob Zuma’s presidency. The article argues that Eskom’s extreme dysfunctionality results from long-running, and as yet unresolved, contestation of the parastatal and electricity policy more broadly by various interest groups, in a context of an increasingly fragmented political and business elite. This created a range of incoherent distributional pressures and institutional constraints. Rather than a straightforward outcome of corruption and ‘state capture’, this reflects deeper tensions in the post-apartheid political economy.","container-title":"African Affairs","DOI":"10.1093/afraf/adaa013","ISSN":"0001-9909, 1468-2621","issue":"476","language":"en","license":"https://academic.oup.com/journals/pages/open_access/funder_policies/chorus/standard_publication_model","page":"395-431","source":"DOI.org (Crossref)","title":"Parastatals and economic transformation in South Africa: The political economy of the Eskom crisis","title-short":"Parastatals and economic transformation in South Africa","volume":"119","author":[{"family":"Bowman","given":"Andrew"}],"issued":{"date-parts":[["2020",7,29]]}}}],"schema":"https://github.com/citation-style-language/schema/raw/master/csl-citation.json"} </w:instrText>
      </w:r>
      <w:r w:rsidR="005C59E7" w:rsidRPr="006D20AE">
        <w:rPr>
          <w:rFonts w:ascii="Times New Roman" w:hAnsi="Times New Roman" w:cs="Times New Roman"/>
        </w:rPr>
        <w:fldChar w:fldCharType="separate"/>
      </w:r>
      <w:r w:rsidR="0091107A" w:rsidRPr="006D20AE">
        <w:rPr>
          <w:rFonts w:ascii="Times New Roman" w:hAnsi="Times New Roman" w:cs="Times New Roman"/>
        </w:rPr>
        <w:t>(Bowman, 2020)</w:t>
      </w:r>
      <w:r w:rsidR="005C59E7" w:rsidRPr="006D20AE">
        <w:rPr>
          <w:rFonts w:ascii="Times New Roman" w:hAnsi="Times New Roman" w:cs="Times New Roman"/>
        </w:rPr>
        <w:fldChar w:fldCharType="end"/>
      </w:r>
      <w:r w:rsidRPr="006D20AE">
        <w:rPr>
          <w:rFonts w:ascii="Times New Roman" w:hAnsi="Times New Roman" w:cs="Times New Roman"/>
        </w:rPr>
        <w:t>. The Just Energy Transition strategy employed by South African firms seeks to help the country transition towards the provision of clean energy to customers. The new model prioritizes social equity, inclusivity, and transition to minimize the negative impacts o</w:t>
      </w:r>
      <w:r w:rsidR="00C44F13" w:rsidRPr="006D20AE">
        <w:rPr>
          <w:rFonts w:ascii="Times New Roman" w:hAnsi="Times New Roman" w:cs="Times New Roman"/>
        </w:rPr>
        <w:t>n</w:t>
      </w:r>
      <w:r w:rsidRPr="006D20AE">
        <w:rPr>
          <w:rFonts w:ascii="Times New Roman" w:hAnsi="Times New Roman" w:cs="Times New Roman"/>
        </w:rPr>
        <w:t xml:space="preserve"> vulnerable communities and deliver equitable power to all</w:t>
      </w:r>
      <w:r w:rsidR="004E61D5" w:rsidRPr="006D20AE">
        <w:rPr>
          <w:rFonts w:ascii="Times New Roman" w:hAnsi="Times New Roman" w:cs="Times New Roman"/>
        </w:rPr>
        <w:t xml:space="preserve"> </w:t>
      </w:r>
      <w:r w:rsidR="004E61D5"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{"citationID":"wrMUiRdD","properties":{"formattedCitation":"(Abdelrazik et al., 2022)","plainCitation":"(Abdelrazik et al., 2022)","noteIndex":0},"citationItems":[{"id":38,"uris":["http://zotero.org/users/local/Q4LZkRUS/items/R32U5LAI"],"itemData":{"id":38,"type":"article-journal","container-title":"Energy Reports","DOI":"10.1016/j.egyr.2022.08.252","ISSN":"23524847","issue":"4","journalAbbreviation":"Energy Reports","language":"en","page":"11363-11377","source":"DOI.org (Crossref)","title":"Climate action: Prospects of solar energy in Africa","title-short":"Climate action","volume":"8","author":[{"family":"Abdelrazik","given":"Maryam K."},{"family":"Abdelaziz","given":"Sara E."},{"family":"Hassan","given":"Mariam F."},{"family":"Hatem","given":"Tarek M."}],"issued":{"date-parts":[["2022",11]]}}}],"schema":"https://github.com/citation-style-language/schema/raw/master/csl-citation.json"} </w:instrText>
      </w:r>
      <w:r w:rsidR="004E61D5" w:rsidRPr="006D20AE">
        <w:rPr>
          <w:rFonts w:ascii="Times New Roman" w:hAnsi="Times New Roman" w:cs="Times New Roman"/>
        </w:rPr>
        <w:fldChar w:fldCharType="separate"/>
      </w:r>
      <w:r w:rsidR="0091107A" w:rsidRPr="006D20AE">
        <w:rPr>
          <w:rFonts w:ascii="Times New Roman" w:hAnsi="Times New Roman" w:cs="Times New Roman"/>
        </w:rPr>
        <w:t>(Abdelrazik et al., 2022)</w:t>
      </w:r>
      <w:r w:rsidR="004E61D5" w:rsidRPr="006D20AE">
        <w:rPr>
          <w:rFonts w:ascii="Times New Roman" w:hAnsi="Times New Roman" w:cs="Times New Roman"/>
        </w:rPr>
        <w:fldChar w:fldCharType="end"/>
      </w:r>
      <w:r w:rsidRPr="006D20AE">
        <w:rPr>
          <w:rFonts w:ascii="Times New Roman" w:hAnsi="Times New Roman" w:cs="Times New Roman"/>
        </w:rPr>
        <w:t>. The transformational strategies employed by the power companies seek to leverage partnerships to modernize the grid while addressing the social inequalities in power distribution. The companies have also used the partnerships to invest in newer technologies that reduce inefficiencies in the power sector. However, the country faces heavy challenges in its transitions due to its heavy reliance on coal energy</w:t>
      </w:r>
      <w:r w:rsidR="00C44F13" w:rsidRPr="006D20AE">
        <w:rPr>
          <w:rFonts w:ascii="Times New Roman" w:hAnsi="Times New Roman" w:cs="Times New Roman"/>
        </w:rPr>
        <w:t>,</w:t>
      </w:r>
      <w:r w:rsidRPr="006D20AE">
        <w:rPr>
          <w:rFonts w:ascii="Times New Roman" w:hAnsi="Times New Roman" w:cs="Times New Roman"/>
        </w:rPr>
        <w:t xml:space="preserve"> which has been powering its companies. However, the commitment by the South African </w:t>
      </w:r>
      <w:r w:rsidRPr="006D20AE">
        <w:rPr>
          <w:rFonts w:ascii="Times New Roman" w:hAnsi="Times New Roman" w:cs="Times New Roman"/>
        </w:rPr>
        <w:lastRenderedPageBreak/>
        <w:t>government has ensured that there is a level</w:t>
      </w:r>
      <w:r w:rsidR="00C44F13" w:rsidRPr="006D20AE">
        <w:rPr>
          <w:rFonts w:ascii="Times New Roman" w:hAnsi="Times New Roman" w:cs="Times New Roman"/>
        </w:rPr>
        <w:t xml:space="preserve"> </w:t>
      </w:r>
      <w:r w:rsidRPr="006D20AE">
        <w:rPr>
          <w:rFonts w:ascii="Times New Roman" w:hAnsi="Times New Roman" w:cs="Times New Roman"/>
        </w:rPr>
        <w:t xml:space="preserve">playing </w:t>
      </w:r>
      <w:r w:rsidR="00C44F13" w:rsidRPr="006D20AE">
        <w:rPr>
          <w:rFonts w:ascii="Times New Roman" w:hAnsi="Times New Roman" w:cs="Times New Roman"/>
        </w:rPr>
        <w:t>fiel</w:t>
      </w:r>
      <w:r w:rsidRPr="006D20AE">
        <w:rPr>
          <w:rFonts w:ascii="Times New Roman" w:hAnsi="Times New Roman" w:cs="Times New Roman"/>
        </w:rPr>
        <w:t xml:space="preserve">d for private and public firms to engage in the transition. </w:t>
      </w:r>
    </w:p>
    <w:p w14:paraId="3998F29C" w14:textId="7CEBAD13" w:rsidR="006E28F8" w:rsidRPr="006D20AE" w:rsidRDefault="00A2750D">
      <w:pPr>
        <w:jc w:val="both"/>
        <w:rPr>
          <w:rFonts w:ascii="Times New Roman" w:hAnsi="Times New Roman" w:cs="Times New Roman"/>
        </w:rPr>
      </w:pPr>
      <w:r w:rsidRPr="006D20AE">
        <w:rPr>
          <w:rFonts w:ascii="Times New Roman" w:hAnsi="Times New Roman" w:cs="Times New Roman"/>
        </w:rPr>
        <w:t xml:space="preserve">Private Energy Companies in Ethiopia have adopted transformation strategies in their recruitment processes to acquire the best talent in the market. The use of recruitment processes helped these firms to navigate the changing business environment in the Ethiopian market by ensuring that they get the best talent in the market. Private energy firms have leveraged technology-driven talent acquisition models in their staffing and recruitment processes </w:t>
      </w:r>
      <w:r w:rsidR="004E61D5"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{"citationID":"bj4X36AN","properties":{"formattedCitation":"(Ayele et al., 2024)","plainCitation":"(Ayele et al., 2024)","noteIndex":0},"citationItems":[{"id":41,"uris":["http://zotero.org/users/local/Q4LZkRUS/items/TE7584K5"],"itemData":{"id":41,"type":"article-journal","container-title":"Energy Policy","DOI":"10.1016/j.enpol.2023.113889","ISSN":"03014215","issue":"4","journalAbbreviation":"Energy Policy","language":"en","page":"113-134","source":"DOI.org (Crossref)","title":"Governance of renewable energy procurement via private suppliers: The Ethiopian experience","title-short":"Governance of renewable energy procurement via private suppliers","volume":"184","author":[{"family":"Ayele","given":"Seife"},{"family":"Shen","given":"Wei"},{"family":"Mulugetta","given":"Yacob"},{"family":"Worako","given":"Tadesse Kuma"}],"issued":{"date-parts":[["2024",1]]}}}],"schema":"https://github.com/citation-style-language/schema/raw/master/csl-citation.json"} </w:instrText>
      </w:r>
      <w:r w:rsidR="004E61D5" w:rsidRPr="006D20AE">
        <w:rPr>
          <w:rFonts w:ascii="Times New Roman" w:hAnsi="Times New Roman" w:cs="Times New Roman"/>
        </w:rPr>
        <w:fldChar w:fldCharType="separate"/>
      </w:r>
      <w:r w:rsidR="0091107A" w:rsidRPr="006D20AE">
        <w:rPr>
          <w:rFonts w:ascii="Times New Roman" w:hAnsi="Times New Roman" w:cs="Times New Roman"/>
        </w:rPr>
        <w:t>(Ayele et al., 2024)</w:t>
      </w:r>
      <w:r w:rsidR="004E61D5" w:rsidRPr="006D20AE">
        <w:rPr>
          <w:rFonts w:ascii="Times New Roman" w:hAnsi="Times New Roman" w:cs="Times New Roman"/>
        </w:rPr>
        <w:fldChar w:fldCharType="end"/>
      </w:r>
      <w:r w:rsidRPr="006D20AE">
        <w:rPr>
          <w:rFonts w:ascii="Times New Roman" w:hAnsi="Times New Roman" w:cs="Times New Roman"/>
        </w:rPr>
        <w:t xml:space="preserve">.  These firms use </w:t>
      </w:r>
      <w:proofErr w:type="gramStart"/>
      <w:r w:rsidRPr="006D20AE">
        <w:rPr>
          <w:rFonts w:ascii="Times New Roman" w:hAnsi="Times New Roman" w:cs="Times New Roman"/>
        </w:rPr>
        <w:t>applicant tracking</w:t>
      </w:r>
      <w:proofErr w:type="gramEnd"/>
      <w:r w:rsidRPr="006D20AE">
        <w:rPr>
          <w:rFonts w:ascii="Times New Roman" w:hAnsi="Times New Roman" w:cs="Times New Roman"/>
        </w:rPr>
        <w:t xml:space="preserve"> systems to screen the application process to ensure they get employees who are the best fit for the job. The use of AI-powered resume screening software and data analytics models ensure</w:t>
      </w:r>
      <w:r w:rsidR="00494835" w:rsidRPr="006D20AE">
        <w:rPr>
          <w:rFonts w:ascii="Times New Roman" w:hAnsi="Times New Roman" w:cs="Times New Roman"/>
        </w:rPr>
        <w:t>s</w:t>
      </w:r>
      <w:r w:rsidRPr="006D20AE">
        <w:rPr>
          <w:rFonts w:ascii="Times New Roman" w:hAnsi="Times New Roman" w:cs="Times New Roman"/>
        </w:rPr>
        <w:t xml:space="preserve"> that companies reduce the time wasted on the hiring process while at the same time increasing the efficiency in the process</w:t>
      </w:r>
      <w:r w:rsidR="004E61D5" w:rsidRPr="006D20AE">
        <w:rPr>
          <w:rFonts w:ascii="Times New Roman" w:hAnsi="Times New Roman" w:cs="Times New Roman"/>
        </w:rPr>
        <w:t xml:space="preserve"> </w:t>
      </w:r>
      <w:r w:rsidR="004E61D5"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{"citationID":"WZEmfnmf","properties":{"formattedCitation":"(Ayele et al., 2021)","plainCitation":"(Ayele et al., 2021)","noteIndex":0},"citationItems":[{"id":43,"uris":["http://zotero.org/users/local/Q4LZkRUS/items/WWMB646Z"],"itemData":{"id":43,"type":"report","abstract":"Developing countries are increasingly using auctions for the procurement of utility-scale renewable electricity, due to the potential for attracting private investment. However, auction design and implementation can face serious obstacles due to complex context-specific factors. In 2017, Ethiopia launched its Public–Private Partnership (PPP) policy and procurement framework to promote infrastructure development, including electricity generation. Since 2018, it has organised renewable energy auctions to procure new capacity from independent power producers (IPPs). However, the new framework faces numerous challenges. Using a literature review and primary data from more than 70 interviews and from stakeholder consultations, this study explores the political economy challenges and opportunities facing IPP project preparation, decision-making, coordination and implementation, and risks to investors. To date, Ethiopia has held two rounds of tenders to procure 1,000 megawatts (MW) of electricity from eight projects; the first tender for two solar photovoltaic (PV) projects led to the signing of Power Purchase Agreements (PPAs) and was hailed as one of the cheapest tariff rates in sub-Saharan Africa, at US$2.526 cents/kilowatt hour (kWh) over 25 years. However, none of the projects have yet become operational. This study also finds fault lines impeding the implementation of IPP projects, including the risk of foreign currency availability and convertibility of Ethiopian birr to expatriate profits. It proposes measures to overcome these obstacles and mitigate risks, to put Ethiopia on course to achieve universal access to electricity by 2030.","event-place":"Ethiopia","genre":"8","language":"en","note":"DOI: 10.19088/IDS.2021.064","number":"6","page":"134","publisher":"Institute of Development Studies (IDS)","publisher-place":"Ethiopia","source":"DOI.org (Crossref)","title":"Renewable Energy Procurement in Ethiopia: Overcoming Obstacles in Procurement from Independent Power Producers","title-short":"Renewable Energy Procurement in Ethiopia","URL":"https://opendocs.ids.ac.uk/opendocs/handle/20.500.12413/17010","author":[{"family":"Ayele","given":"Seife"},{"family":"Shen","given":"Wei"},{"family":"Worako","given":"Tadesse Kuma"},{"family":"Baker","given":"Lucy H."},{"family":"Hadush","given":"Samson"}],"accessed":{"date-parts":[["2025",9,16]]},"issued":{"date-parts":[["2021",12,16]]}}}],"schema":"https://github.com/citation-style-language/schema/raw/master/csl-citation.json"} </w:instrText>
      </w:r>
      <w:r w:rsidR="004E61D5" w:rsidRPr="006D20AE">
        <w:rPr>
          <w:rFonts w:ascii="Times New Roman" w:hAnsi="Times New Roman" w:cs="Times New Roman"/>
        </w:rPr>
        <w:fldChar w:fldCharType="separate"/>
      </w:r>
      <w:r w:rsidR="0091107A" w:rsidRPr="006D20AE">
        <w:rPr>
          <w:rFonts w:ascii="Times New Roman" w:hAnsi="Times New Roman" w:cs="Times New Roman"/>
        </w:rPr>
        <w:t>(Ayele et al., 2021)</w:t>
      </w:r>
      <w:r w:rsidR="004E61D5" w:rsidRPr="006D20AE">
        <w:rPr>
          <w:rFonts w:ascii="Times New Roman" w:hAnsi="Times New Roman" w:cs="Times New Roman"/>
        </w:rPr>
        <w:fldChar w:fldCharType="end"/>
      </w:r>
      <w:r w:rsidR="004E61D5" w:rsidRPr="006D20AE">
        <w:rPr>
          <w:rFonts w:ascii="Times New Roman" w:hAnsi="Times New Roman" w:cs="Times New Roman"/>
        </w:rPr>
        <w:t xml:space="preserve"> </w:t>
      </w:r>
      <w:r w:rsidRPr="006D20AE">
        <w:rPr>
          <w:rFonts w:ascii="Times New Roman" w:hAnsi="Times New Roman" w:cs="Times New Roman"/>
        </w:rPr>
        <w:t>. The use of transformation</w:t>
      </w:r>
      <w:r w:rsidR="00C44F13" w:rsidRPr="006D20AE">
        <w:rPr>
          <w:rFonts w:ascii="Times New Roman" w:hAnsi="Times New Roman" w:cs="Times New Roman"/>
        </w:rPr>
        <w:t>al</w:t>
      </w:r>
      <w:r w:rsidRPr="006D20AE">
        <w:rPr>
          <w:rFonts w:ascii="Times New Roman" w:hAnsi="Times New Roman" w:cs="Times New Roman"/>
        </w:rPr>
        <w:t xml:space="preserve"> business strategies in the recruitment processes has also enabled the local private energy firms in Ethiopia to compete with international firms to get the best</w:t>
      </w:r>
      <w:r w:rsidR="00494835" w:rsidRPr="006D20AE">
        <w:rPr>
          <w:rFonts w:ascii="Times New Roman" w:hAnsi="Times New Roman" w:cs="Times New Roman"/>
        </w:rPr>
        <w:t>-</w:t>
      </w:r>
      <w:r w:rsidRPr="006D20AE">
        <w:rPr>
          <w:rFonts w:ascii="Times New Roman" w:hAnsi="Times New Roman" w:cs="Times New Roman"/>
        </w:rPr>
        <w:t xml:space="preserve">skilled workforce in the country.  Besides, the firms have been able to create a strong brand in the market that </w:t>
      </w:r>
      <w:r w:rsidR="00494835" w:rsidRPr="006D20AE">
        <w:rPr>
          <w:rFonts w:ascii="Times New Roman" w:hAnsi="Times New Roman" w:cs="Times New Roman"/>
        </w:rPr>
        <w:t>can</w:t>
      </w:r>
      <w:r w:rsidRPr="006D20AE">
        <w:rPr>
          <w:rFonts w:ascii="Times New Roman" w:hAnsi="Times New Roman" w:cs="Times New Roman"/>
        </w:rPr>
        <w:t xml:space="preserve"> attract the top talent in the market. </w:t>
      </w:r>
    </w:p>
    <w:p w14:paraId="3BA02CE7" w14:textId="49452F24" w:rsidR="006E28F8" w:rsidRPr="006D20AE" w:rsidRDefault="00A2750D">
      <w:pPr>
        <w:jc w:val="both"/>
        <w:rPr>
          <w:rFonts w:ascii="Times New Roman" w:hAnsi="Times New Roman" w:cs="Times New Roman"/>
        </w:rPr>
      </w:pPr>
      <w:r w:rsidRPr="006D20AE">
        <w:rPr>
          <w:rFonts w:ascii="Times New Roman" w:hAnsi="Times New Roman" w:cs="Times New Roman"/>
        </w:rPr>
        <w:t>In Ghana, the use of transformational strategies in the energy sector has enabled energy firms to improve performance and procedures that create unique value proposition</w:t>
      </w:r>
      <w:r w:rsidR="00494835" w:rsidRPr="006D20AE">
        <w:rPr>
          <w:rFonts w:ascii="Times New Roman" w:hAnsi="Times New Roman" w:cs="Times New Roman"/>
        </w:rPr>
        <w:t>s</w:t>
      </w:r>
      <w:r w:rsidRPr="006D20AE">
        <w:rPr>
          <w:rFonts w:ascii="Times New Roman" w:hAnsi="Times New Roman" w:cs="Times New Roman"/>
        </w:rPr>
        <w:t xml:space="preserve"> </w:t>
      </w:r>
      <w:r w:rsidR="00494835" w:rsidRPr="006D20AE">
        <w:rPr>
          <w:rFonts w:ascii="Times New Roman" w:hAnsi="Times New Roman" w:cs="Times New Roman"/>
        </w:rPr>
        <w:t>for</w:t>
      </w:r>
      <w:r w:rsidRPr="006D20AE">
        <w:rPr>
          <w:rFonts w:ascii="Times New Roman" w:hAnsi="Times New Roman" w:cs="Times New Roman"/>
        </w:rPr>
        <w:t xml:space="preserve"> customers. Transformational strategies ha</w:t>
      </w:r>
      <w:r w:rsidR="00494835" w:rsidRPr="006D20AE">
        <w:rPr>
          <w:rFonts w:ascii="Times New Roman" w:hAnsi="Times New Roman" w:cs="Times New Roman"/>
        </w:rPr>
        <w:t>ve</w:t>
      </w:r>
      <w:r w:rsidRPr="006D20AE">
        <w:rPr>
          <w:rFonts w:ascii="Times New Roman" w:hAnsi="Times New Roman" w:cs="Times New Roman"/>
        </w:rPr>
        <w:t xml:space="preserve"> enabled energy firms to </w:t>
      </w:r>
      <w:r w:rsidR="0033545D" w:rsidRPr="006D20AE">
        <w:rPr>
          <w:rFonts w:ascii="Times New Roman" w:hAnsi="Times New Roman" w:cs="Times New Roman"/>
        </w:rPr>
        <w:t xml:space="preserve">form partnerships that </w:t>
      </w:r>
      <w:r w:rsidRPr="006D20AE">
        <w:rPr>
          <w:rFonts w:ascii="Times New Roman" w:hAnsi="Times New Roman" w:cs="Times New Roman"/>
        </w:rPr>
        <w:t xml:space="preserve">foster innovation and improve the customer experience </w:t>
      </w:r>
      <w:r w:rsidR="004E61D5"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{"citationID":"a07532st","properties":{"formattedCitation":"(Girma, 2020)","plainCitation":"(Girma, 2020)","noteIndex":0},"citationItems":[{"id":45,"uris":["http://zotero.org/users/local/Q4LZkRUS/items/TRSN8B4A"],"itemData":{"id":45,"type":"article-journal","container-title":"American Journal of Modern Energy","DOI":"10.11648/j.ajme.20200601.15","ISSN":"2575-3908","issue":"1","journalAbbreviation":"AJME","language":"en","page":"33","source":"DOI.org (Crossref)","title":"Success, Gaps and Challenges of Power Sector Reform in Ethiopia","volume":"6","author":[{"family":"Girma","given":"Zelalem"}],"issued":{"date-parts":[["2020"]]}}}],"schema":"https://github.com/citation-style-language/schema/raw/master/csl-citation.json"} </w:instrText>
      </w:r>
      <w:r w:rsidR="004E61D5" w:rsidRPr="006D20AE">
        <w:rPr>
          <w:rFonts w:ascii="Times New Roman" w:hAnsi="Times New Roman" w:cs="Times New Roman"/>
        </w:rPr>
        <w:fldChar w:fldCharType="separate"/>
      </w:r>
      <w:r w:rsidR="0091107A" w:rsidRPr="006D20AE">
        <w:rPr>
          <w:rFonts w:ascii="Times New Roman" w:hAnsi="Times New Roman" w:cs="Times New Roman"/>
        </w:rPr>
        <w:t>(Girma, 2020)</w:t>
      </w:r>
      <w:r w:rsidR="004E61D5" w:rsidRPr="006D20AE">
        <w:rPr>
          <w:rFonts w:ascii="Times New Roman" w:hAnsi="Times New Roman" w:cs="Times New Roman"/>
        </w:rPr>
        <w:fldChar w:fldCharType="end"/>
      </w:r>
      <w:r w:rsidRPr="006D20AE">
        <w:rPr>
          <w:rFonts w:ascii="Times New Roman" w:hAnsi="Times New Roman" w:cs="Times New Roman"/>
        </w:rPr>
        <w:t xml:space="preserve">. For instance, the GCB Bank in Ghana has </w:t>
      </w:r>
      <w:proofErr w:type="gramStart"/>
      <w:r w:rsidRPr="006D20AE">
        <w:rPr>
          <w:rFonts w:ascii="Times New Roman" w:hAnsi="Times New Roman" w:cs="Times New Roman"/>
        </w:rPr>
        <w:t>partnered</w:t>
      </w:r>
      <w:proofErr w:type="gramEnd"/>
      <w:r w:rsidRPr="006D20AE">
        <w:rPr>
          <w:rFonts w:ascii="Times New Roman" w:hAnsi="Times New Roman" w:cs="Times New Roman"/>
        </w:rPr>
        <w:t xml:space="preserve"> with local telecommunications companies to enable customers </w:t>
      </w:r>
      <w:r w:rsidR="00494835" w:rsidRPr="006D20AE">
        <w:rPr>
          <w:rFonts w:ascii="Times New Roman" w:hAnsi="Times New Roman" w:cs="Times New Roman"/>
        </w:rPr>
        <w:t xml:space="preserve">to </w:t>
      </w:r>
      <w:r w:rsidRPr="006D20AE">
        <w:rPr>
          <w:rFonts w:ascii="Times New Roman" w:hAnsi="Times New Roman" w:cs="Times New Roman"/>
        </w:rPr>
        <w:t xml:space="preserve">pay for gas and electricity </w:t>
      </w:r>
      <w:r w:rsidR="00494835" w:rsidRPr="006D20AE">
        <w:rPr>
          <w:rFonts w:ascii="Times New Roman" w:hAnsi="Times New Roman" w:cs="Times New Roman"/>
        </w:rPr>
        <w:t>in</w:t>
      </w:r>
      <w:r w:rsidRPr="006D20AE">
        <w:rPr>
          <w:rFonts w:ascii="Times New Roman" w:hAnsi="Times New Roman" w:cs="Times New Roman"/>
        </w:rPr>
        <w:t xml:space="preserve"> the comfort of their homes. The G-Money product</w:t>
      </w:r>
      <w:r w:rsidR="00494835" w:rsidRPr="006D20AE">
        <w:rPr>
          <w:rFonts w:ascii="Times New Roman" w:hAnsi="Times New Roman" w:cs="Times New Roman"/>
        </w:rPr>
        <w:t>,</w:t>
      </w:r>
      <w:r w:rsidRPr="006D20AE">
        <w:rPr>
          <w:rFonts w:ascii="Times New Roman" w:hAnsi="Times New Roman" w:cs="Times New Roman"/>
        </w:rPr>
        <w:t xml:space="preserve"> for instance, enables customers to pay for any service using any telecommunication Card. The collaboration between the </w:t>
      </w:r>
      <w:r w:rsidRPr="006D20AE">
        <w:rPr>
          <w:rFonts w:ascii="Times New Roman" w:hAnsi="Times New Roman" w:cs="Times New Roman"/>
        </w:rPr>
        <w:lastRenderedPageBreak/>
        <w:t xml:space="preserve">energy firms and the </w:t>
      </w:r>
      <w:proofErr w:type="spellStart"/>
      <w:r w:rsidRPr="006D20AE">
        <w:rPr>
          <w:rFonts w:ascii="Times New Roman" w:hAnsi="Times New Roman" w:cs="Times New Roman"/>
        </w:rPr>
        <w:t>Fintechs</w:t>
      </w:r>
      <w:proofErr w:type="spellEnd"/>
      <w:r w:rsidRPr="006D20AE">
        <w:rPr>
          <w:rFonts w:ascii="Times New Roman" w:hAnsi="Times New Roman" w:cs="Times New Roman"/>
        </w:rPr>
        <w:t xml:space="preserve"> ha</w:t>
      </w:r>
      <w:r w:rsidR="00494835" w:rsidRPr="006D20AE">
        <w:rPr>
          <w:rFonts w:ascii="Times New Roman" w:hAnsi="Times New Roman" w:cs="Times New Roman"/>
        </w:rPr>
        <w:t>s</w:t>
      </w:r>
      <w:r w:rsidRPr="006D20AE">
        <w:rPr>
          <w:rFonts w:ascii="Times New Roman" w:hAnsi="Times New Roman" w:cs="Times New Roman"/>
        </w:rPr>
        <w:t xml:space="preserve"> played a key role in bri</w:t>
      </w:r>
      <w:r w:rsidR="00494835" w:rsidRPr="006D20AE">
        <w:rPr>
          <w:rFonts w:ascii="Times New Roman" w:hAnsi="Times New Roman" w:cs="Times New Roman"/>
        </w:rPr>
        <w:t>d</w:t>
      </w:r>
      <w:r w:rsidRPr="006D20AE">
        <w:rPr>
          <w:rFonts w:ascii="Times New Roman" w:hAnsi="Times New Roman" w:cs="Times New Roman"/>
        </w:rPr>
        <w:t xml:space="preserve">ging the gap in energy usage </w:t>
      </w:r>
      <w:r w:rsidR="00494835" w:rsidRPr="006D20AE">
        <w:rPr>
          <w:rFonts w:ascii="Times New Roman" w:hAnsi="Times New Roman" w:cs="Times New Roman"/>
        </w:rPr>
        <w:t>that</w:t>
      </w:r>
      <w:r w:rsidRPr="006D20AE">
        <w:rPr>
          <w:rFonts w:ascii="Times New Roman" w:hAnsi="Times New Roman" w:cs="Times New Roman"/>
        </w:rPr>
        <w:t xml:space="preserve"> existed</w:t>
      </w:r>
      <w:r w:rsidR="004E61D5" w:rsidRPr="006D20AE">
        <w:rPr>
          <w:rFonts w:ascii="Times New Roman" w:hAnsi="Times New Roman" w:cs="Times New Roman"/>
        </w:rPr>
        <w:t xml:space="preserve"> </w:t>
      </w:r>
      <w:r w:rsidR="004E61D5"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{"citationID":"6bZ0y0Ti","properties":{"formattedCitation":"(Gebreslassie, 2022)","plainCitation":"(Gebreslassie, 2022)","noteIndex":0},"citationItems":[{"id":49,"uris":["http://zotero.org/users/local/Q4LZkRUS/items/IABTYKCQ","http://zotero.org/users/local/Q4LZkRUS/items/P5FHPRPD"],"itemData":{"id":49,"type":"article-journal","abstract":"Abstract\n            The COVID‐19 pandemic is having an unprecedented impact on social, economic, and political situations of all countries around the world with no sight to its end. Business sectors such as solar distributors, which have been instrumental in supporting the governments' ambitious universal electrification programs, have been negatively affected by the pandemic. The main aim of this paper is therefore to explore and conduct a comparative assessment before and during the COVID‐19 pandemic of the key challenges of solar‐based businesses in Ethiopia focusing on the distributors and installers and to provide policy recommendations. Qualitative and quantitative assessments were employed during this study. The results show that before the pandemic, finding a skilled workforce, gaining a technical knowledge of the technology, competing in the market, and lack of consumer awareness and initial investment were the key challenges. The importation of solar technologies has been halted by the arrival of the COVID‐19 exacerbating existing challenges and threatening the very existence of the businesses. The impact of the pandemic on income levels of end‐users of solar technologies, together with the lack of sufficient supply of technologies to the businesses, most of the businesses are forced to lay off their employees deepening the unemployment rate and, in some cases, forcing businesses to be closed. These circumstances affect economic development and dents the progress made so far in facilitating energy access to remote communities. To protect these vulnerable but very essential small businesses, necessary interventions are recommended.\n            \n              This article is categorized under:\n              \n                \n                  Photovoltaics &gt; Economics and Policy","container-title":"WIREs Energy and Environment","DOI":"10.1002/wene.418","ISSN":"2041-8396, 2041-840X","issue":"2","journalAbbreviation":"WIREs Energy &amp; Environment","language":"en","page":"50-62","source":"DOI.org (Crossref)","title":"Comparative assessment of the challenges faced by the solar energy industry in Ethiopia","title-short":"Comparative assessment of the challenges faced by the solar energy industry in Ethiopia before and during the &lt;span style=\"font-variant","volume":"11","author":[{"family":"Gebreslassie","given":"Mulualem G."}],"issued":{"date-parts":[["2022",3]]}}}],"schema":"https://github.com/citation-style-language/schema/raw/master/csl-citation.json"} </w:instrText>
      </w:r>
      <w:r w:rsidR="004E61D5" w:rsidRPr="006D20AE">
        <w:rPr>
          <w:rFonts w:ascii="Times New Roman" w:hAnsi="Times New Roman" w:cs="Times New Roman"/>
        </w:rPr>
        <w:fldChar w:fldCharType="separate"/>
      </w:r>
      <w:r w:rsidR="0091107A" w:rsidRPr="006D20AE">
        <w:rPr>
          <w:rFonts w:ascii="Times New Roman" w:hAnsi="Times New Roman" w:cs="Times New Roman"/>
        </w:rPr>
        <w:t>(Gebreslassie, 2022)</w:t>
      </w:r>
      <w:r w:rsidR="004E61D5" w:rsidRPr="006D20AE">
        <w:rPr>
          <w:rFonts w:ascii="Times New Roman" w:hAnsi="Times New Roman" w:cs="Times New Roman"/>
        </w:rPr>
        <w:fldChar w:fldCharType="end"/>
      </w:r>
      <w:r w:rsidRPr="006D20AE">
        <w:rPr>
          <w:rFonts w:ascii="Times New Roman" w:hAnsi="Times New Roman" w:cs="Times New Roman"/>
        </w:rPr>
        <w:t xml:space="preserve">. The growing rise of the Fintech companies in Ghana has forced private energy companies to innovate and improve their service delivery to sustain their market share.  </w:t>
      </w:r>
    </w:p>
    <w:p w14:paraId="0AE778C8" w14:textId="72EA12A0" w:rsidR="006E28F8" w:rsidRPr="006D20AE" w:rsidRDefault="00A2750D">
      <w:pPr>
        <w:jc w:val="both"/>
        <w:rPr>
          <w:rFonts w:ascii="Times New Roman" w:hAnsi="Times New Roman" w:cs="Times New Roman"/>
        </w:rPr>
      </w:pPr>
      <w:r w:rsidRPr="006D20AE">
        <w:rPr>
          <w:rFonts w:ascii="Times New Roman" w:hAnsi="Times New Roman" w:cs="Times New Roman"/>
        </w:rPr>
        <w:t xml:space="preserve">Private Energy firms in Nigeria have embraced transformational strategies to identify customer-centric services that appeal to various customer segments </w:t>
      </w:r>
      <w:r w:rsidR="00BA02ED"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{"citationID":"IUYQ97bI","properties":{"formattedCitation":"(Gebreslassie, 2022)","plainCitation":"(Gebreslassie, 2022)","noteIndex":0},"citationItems":[{"id":49,"uris":["http://zotero.org/users/local/Q4LZkRUS/items/IABTYKCQ","http://zotero.org/users/local/Q4LZkRUS/items/P5FHPRPD"],"itemData":{"id":49,"type":"article-journal","abstract":"Abstract\n            The COVID‐19 pandemic is having an unprecedented impact on social, economic, and political situations of all countries around the world with no sight to its end. Business sectors such as solar distributors, which have been instrumental in supporting the governments' ambitious universal electrification programs, have been negatively affected by the pandemic. The main aim of this paper is therefore to explore and conduct a comparative assessment before and during the COVID‐19 pandemic of the key challenges of solar‐based businesses in Ethiopia focusing on the distributors and installers and to provide policy recommendations. Qualitative and quantitative assessments were employed during this study. The results show that before the pandemic, finding a skilled workforce, gaining a technical knowledge of the technology, competing in the market, and lack of consumer awareness and initial investment were the key challenges. The importation of solar technologies has been halted by the arrival of the COVID‐19 exacerbating existing challenges and threatening the very existence of the businesses. The impact of the pandemic on income levels of end‐users of solar technologies, together with the lack of sufficient supply of technologies to the businesses, most of the businesses are forced to lay off their employees deepening the unemployment rate and, in some cases, forcing businesses to be closed. These circumstances affect economic development and dents the progress made so far in facilitating energy access to remote communities. To protect these vulnerable but very essential small businesses, necessary interventions are recommended.\n            \n              This article is categorized under:\n              \n                \n                  Photovoltaics &gt; Economics and Policy","container-title":"WIREs Energy and Environment","DOI":"10.1002/wene.418","ISSN":"2041-8396, 2041-840X","issue":"2","journalAbbreviation":"WIREs Energy &amp; Environment","language":"en","page":"50-62","source":"DOI.org (Crossref)","title":"Comparative assessment of the challenges faced by the solar energy industry in Ethiopia","title-short":"Comparative assessment of the challenges faced by the solar energy industry in Ethiopia before and during the &lt;span style=\"font-variant","volume":"11","author":[{"family":"Gebreslassie","given":"Mulualem G."}],"issued":{"date-parts":[["2022",3]]}}}],"schema":"https://github.com/citation-style-language/schema/raw/master/csl-citation.json"} </w:instrText>
      </w:r>
      <w:r w:rsidR="00BA02ED" w:rsidRPr="006D20AE">
        <w:rPr>
          <w:rFonts w:ascii="Times New Roman" w:hAnsi="Times New Roman" w:cs="Times New Roman"/>
        </w:rPr>
        <w:fldChar w:fldCharType="separate"/>
      </w:r>
      <w:r w:rsidR="0091107A" w:rsidRPr="006D20AE">
        <w:rPr>
          <w:rFonts w:ascii="Times New Roman" w:hAnsi="Times New Roman" w:cs="Times New Roman"/>
        </w:rPr>
        <w:t>(Gebreslassie, 2022)</w:t>
      </w:r>
      <w:r w:rsidR="00BA02ED" w:rsidRPr="006D20AE">
        <w:rPr>
          <w:rFonts w:ascii="Times New Roman" w:hAnsi="Times New Roman" w:cs="Times New Roman"/>
        </w:rPr>
        <w:fldChar w:fldCharType="end"/>
      </w:r>
      <w:r w:rsidRPr="006D20AE">
        <w:rPr>
          <w:rFonts w:ascii="Times New Roman" w:hAnsi="Times New Roman" w:cs="Times New Roman"/>
        </w:rPr>
        <w:t xml:space="preserve">.  The major players in the energy sector in Nigeria have had to transform their services from product-centric to customer-centric to remain competitive in the market. The customer-centric service ensures that the energy companies understand and anticipate individual customer preferences and behaviors. The firms have leveraged transformation strategies to build customer-centric services that lead to better customer satisfaction by building trust and offering competitive products. For instance, the use </w:t>
      </w:r>
      <w:r w:rsidR="00494835" w:rsidRPr="006D20AE">
        <w:rPr>
          <w:rFonts w:ascii="Times New Roman" w:hAnsi="Times New Roman" w:cs="Times New Roman"/>
        </w:rPr>
        <w:t xml:space="preserve">of </w:t>
      </w:r>
      <w:r w:rsidRPr="006D20AE">
        <w:rPr>
          <w:rFonts w:ascii="Times New Roman" w:hAnsi="Times New Roman" w:cs="Times New Roman"/>
        </w:rPr>
        <w:t>Bots has helped private energy companies to simulate conversations with humans and answer common questions that customers may have. The use of these technologies ha</w:t>
      </w:r>
      <w:r w:rsidR="00494835" w:rsidRPr="006D20AE">
        <w:rPr>
          <w:rFonts w:ascii="Times New Roman" w:hAnsi="Times New Roman" w:cs="Times New Roman"/>
        </w:rPr>
        <w:t>s</w:t>
      </w:r>
      <w:r w:rsidRPr="006D20AE">
        <w:rPr>
          <w:rFonts w:ascii="Times New Roman" w:hAnsi="Times New Roman" w:cs="Times New Roman"/>
        </w:rPr>
        <w:t xml:space="preserve"> helped improve the customer experience and create unique value propositions that align with specific customer needs</w:t>
      </w:r>
      <w:r w:rsidR="00030373" w:rsidRPr="006D20AE">
        <w:rPr>
          <w:rFonts w:ascii="Times New Roman" w:hAnsi="Times New Roman" w:cs="Times New Roman"/>
        </w:rPr>
        <w:t xml:space="preserve"> </w:t>
      </w:r>
      <w:r w:rsidR="00030373"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{"citationID":"JIRu9gwW","properties":{"formattedCitation":"(Jeuland et al., 2023)","plainCitation":"(Jeuland et al., 2023)","noteIndex":0},"citationItems":[{"id":51,"uris":["http://zotero.org/users/local/Q4LZkRUS/items/FB8TGRJQ"],"itemData":{"id":51,"type":"article-journal","container-title":"Renewable Energy","DOI":"10.1016/j.renene.2023.119098","ISSN":"09601481","issue":"5","journalAbbreviation":"Renewable Energy","language":"en","page":"119-128","source":"DOI.org (Crossref)","title":"Barriers to off-grid energy development: Evidence from a comparative survey of private sector energy service providers in Eastern Africa","title-short":"Barriers to off-grid energy development","volume":"216","author":[{"family":"Jeuland","given":"Marc"},{"family":"Babyenda","given":"Peter"},{"family":"Beyene","given":"Abebe"},{"family":"Hinju","given":"Gabriel"},{"family":"Mulwa","given":"Richard"},{"family":"Phillips","given":"Jonathan"},{"family":"Zewdie","given":"Samuel A."}],"issued":{"date-parts":[["2023",11]]}}}],"schema":"https://github.com/citation-style-language/schema/raw/master/csl-citation.json"} </w:instrText>
      </w:r>
      <w:r w:rsidR="00030373" w:rsidRPr="006D20AE">
        <w:rPr>
          <w:rFonts w:ascii="Times New Roman" w:hAnsi="Times New Roman" w:cs="Times New Roman"/>
        </w:rPr>
        <w:fldChar w:fldCharType="separate"/>
      </w:r>
      <w:r w:rsidR="0091107A" w:rsidRPr="006D20AE">
        <w:rPr>
          <w:rFonts w:ascii="Times New Roman" w:hAnsi="Times New Roman" w:cs="Times New Roman"/>
        </w:rPr>
        <w:t>(Jeuland et al., 2023)</w:t>
      </w:r>
      <w:r w:rsidR="00030373" w:rsidRPr="006D20AE">
        <w:rPr>
          <w:rFonts w:ascii="Times New Roman" w:hAnsi="Times New Roman" w:cs="Times New Roman"/>
        </w:rPr>
        <w:fldChar w:fldCharType="end"/>
      </w:r>
      <w:r w:rsidRPr="006D20AE">
        <w:rPr>
          <w:rFonts w:ascii="Times New Roman" w:hAnsi="Times New Roman" w:cs="Times New Roman"/>
        </w:rPr>
        <w:t xml:space="preserve">. </w:t>
      </w:r>
    </w:p>
    <w:p w14:paraId="51AC216F" w14:textId="17E34098" w:rsidR="00191C9F" w:rsidRPr="006D20AE" w:rsidRDefault="00191C9F" w:rsidP="0096652C">
      <w:pPr>
        <w:pStyle w:val="Heading3"/>
        <w:jc w:val="both"/>
        <w:rPr>
          <w:rFonts w:ascii="Times New Roman" w:hAnsi="Times New Roman" w:cs="Times New Roman"/>
        </w:rPr>
      </w:pPr>
      <w:r w:rsidRPr="006D20AE">
        <w:rPr>
          <w:rFonts w:ascii="Times New Roman" w:hAnsi="Times New Roman" w:cs="Times New Roman"/>
        </w:rPr>
        <w:t xml:space="preserve">1.1.3 Local Perspective on Transformational strategy and performance </w:t>
      </w:r>
    </w:p>
    <w:p w14:paraId="4A3060DE" w14:textId="140B2481" w:rsidR="006E28F8" w:rsidRPr="006D20AE" w:rsidRDefault="00A2750D">
      <w:pPr>
        <w:jc w:val="both"/>
        <w:rPr>
          <w:rFonts w:ascii="Times New Roman" w:hAnsi="Times New Roman" w:cs="Times New Roman"/>
        </w:rPr>
      </w:pPr>
      <w:r w:rsidRPr="006D20AE">
        <w:rPr>
          <w:rFonts w:ascii="Times New Roman" w:hAnsi="Times New Roman" w:cs="Times New Roman"/>
        </w:rPr>
        <w:t>Transformational strategies have helped Kenyan firms to compete effectively in the market and post better performances. Transformational strategies have been used in such areas as leadership, digital transformation, change management, staff training</w:t>
      </w:r>
      <w:r w:rsidR="00494835" w:rsidRPr="006D20AE">
        <w:rPr>
          <w:rFonts w:ascii="Times New Roman" w:hAnsi="Times New Roman" w:cs="Times New Roman"/>
        </w:rPr>
        <w:t>,</w:t>
      </w:r>
      <w:r w:rsidRPr="006D20AE">
        <w:rPr>
          <w:rFonts w:ascii="Times New Roman" w:hAnsi="Times New Roman" w:cs="Times New Roman"/>
        </w:rPr>
        <w:t xml:space="preserve"> and customer satisfaction </w:t>
      </w:r>
      <w:r w:rsidR="00030373"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{"citationID":"21b506Uj","properties":{"formattedCitation":"(Wamalwa, 2023)","plainCitation":"(Wamalwa, 2023)","noteIndex":0},"citationItems":[{"id":52,"uris":["http://zotero.org/users/local/Q4LZkRUS/items/ALSQ5PGJ"],"itemData":{"id":52,"type":"article-journal","container-title":"Journal of African Business","DOI":"10.1080/15228916.2022.2112487","ISSN":"1522-8916, 1522-9076","issue":"3","journalAbbreviation":"Journal of African Business","language":"en","page":"444-466","source":"DOI.org (Crossref)","title":"Transactional and Transformational Leadership Styles, Sensing, Seizing, and Configuration Dynamic Capabilities in Kenyan Firms","volume":"24","author":[{"family":"Wamalwa","given":"Lucy Simani"}],"issued":{"date-parts":[["2023",7,3]]}}}],"schema":"https://github.com/citation-style-language/schema/raw/master/csl-citation.json"} </w:instrText>
      </w:r>
      <w:r w:rsidR="00030373" w:rsidRPr="006D20AE">
        <w:rPr>
          <w:rFonts w:ascii="Times New Roman" w:hAnsi="Times New Roman" w:cs="Times New Roman"/>
        </w:rPr>
        <w:fldChar w:fldCharType="separate"/>
      </w:r>
      <w:r w:rsidR="0091107A" w:rsidRPr="006D20AE">
        <w:rPr>
          <w:rFonts w:ascii="Times New Roman" w:hAnsi="Times New Roman" w:cs="Times New Roman"/>
        </w:rPr>
        <w:t>(Wamalwa, 2023)</w:t>
      </w:r>
      <w:r w:rsidR="00030373" w:rsidRPr="006D20AE">
        <w:rPr>
          <w:rFonts w:ascii="Times New Roman" w:hAnsi="Times New Roman" w:cs="Times New Roman"/>
        </w:rPr>
        <w:fldChar w:fldCharType="end"/>
      </w:r>
      <w:r w:rsidRPr="006D20AE">
        <w:rPr>
          <w:rFonts w:ascii="Times New Roman" w:hAnsi="Times New Roman" w:cs="Times New Roman"/>
        </w:rPr>
        <w:t xml:space="preserve">. Private energy firms have employed transformational strategies </w:t>
      </w:r>
      <w:r w:rsidR="00494835" w:rsidRPr="006D20AE">
        <w:rPr>
          <w:rFonts w:ascii="Times New Roman" w:hAnsi="Times New Roman" w:cs="Times New Roman"/>
        </w:rPr>
        <w:t>to change</w:t>
      </w:r>
      <w:r w:rsidRPr="006D20AE">
        <w:rPr>
          <w:rFonts w:ascii="Times New Roman" w:hAnsi="Times New Roman" w:cs="Times New Roman"/>
        </w:rPr>
        <w:t xml:space="preserve"> the way things </w:t>
      </w:r>
      <w:proofErr w:type="gramStart"/>
      <w:r w:rsidRPr="006D20AE">
        <w:rPr>
          <w:rFonts w:ascii="Times New Roman" w:hAnsi="Times New Roman" w:cs="Times New Roman"/>
        </w:rPr>
        <w:t>are done</w:t>
      </w:r>
      <w:proofErr w:type="gramEnd"/>
      <w:r w:rsidRPr="006D20AE">
        <w:rPr>
          <w:rFonts w:ascii="Times New Roman" w:hAnsi="Times New Roman" w:cs="Times New Roman"/>
        </w:rPr>
        <w:t xml:space="preserve"> in the company. For instance, transformational leadership strategies have helped energy companies to </w:t>
      </w:r>
      <w:r w:rsidRPr="006D20AE">
        <w:rPr>
          <w:rFonts w:ascii="Times New Roman" w:hAnsi="Times New Roman" w:cs="Times New Roman"/>
        </w:rPr>
        <w:lastRenderedPageBreak/>
        <w:t>execute strategies such as idealized influence, inspiration</w:t>
      </w:r>
      <w:r w:rsidR="00C44F13" w:rsidRPr="006D20AE">
        <w:rPr>
          <w:rFonts w:ascii="Times New Roman" w:hAnsi="Times New Roman" w:cs="Times New Roman"/>
        </w:rPr>
        <w:t>,</w:t>
      </w:r>
      <w:r w:rsidRPr="006D20AE">
        <w:rPr>
          <w:rFonts w:ascii="Times New Roman" w:hAnsi="Times New Roman" w:cs="Times New Roman"/>
        </w:rPr>
        <w:t xml:space="preserve"> motivation, and intellectual s</w:t>
      </w:r>
      <w:r w:rsidR="00C44F13" w:rsidRPr="006D20AE">
        <w:rPr>
          <w:rFonts w:ascii="Times New Roman" w:hAnsi="Times New Roman" w:cs="Times New Roman"/>
        </w:rPr>
        <w:t>t</w:t>
      </w:r>
      <w:r w:rsidRPr="006D20AE">
        <w:rPr>
          <w:rFonts w:ascii="Times New Roman" w:hAnsi="Times New Roman" w:cs="Times New Roman"/>
        </w:rPr>
        <w:t>imulation</w:t>
      </w:r>
      <w:r w:rsidR="00C44F13" w:rsidRPr="006D20AE">
        <w:rPr>
          <w:rFonts w:ascii="Times New Roman" w:hAnsi="Times New Roman" w:cs="Times New Roman"/>
        </w:rPr>
        <w:t>,</w:t>
      </w:r>
      <w:r w:rsidRPr="006D20AE">
        <w:rPr>
          <w:rFonts w:ascii="Times New Roman" w:hAnsi="Times New Roman" w:cs="Times New Roman"/>
        </w:rPr>
        <w:t xml:space="preserve"> which lead to better performance </w:t>
      </w:r>
      <w:r w:rsidR="00030373"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{"citationID":"FxLDL6Gg","properties":{"formattedCitation":"(Okoth et al., 2024)","plainCitation":"(Okoth et al., 2024)","noteIndex":0},"citationItems":[{"id":53,"uris":["http://zotero.org/users/local/Q4LZkRUS/items/NVCPYPK8"],"itemData":{"id":53,"type":"article-journal","container-title":"International Journal of Research Publication and Reviews","DOI":"10.55248/gengpi.5.0624.1576","ISSN":"25827421","issue":"6","journalAbbreviation":"Int. J. Res. Publ. Rev.","page":"4781-4786","source":"DOI.org (Crossref)","title":"Operational Excellence and Customer Satisfaction in the Service Industry in Kenya","volume":"4","author":[{"family":"Okoth","given":"David Ochieng"},{"family":"Patel","given":"Nisha"},{"family":"Awuor","given":"Emmanuel"}],"issued":{"date-parts":[["2024",6]]}}}],"schema":"https://github.com/citation-style-language/schema/raw/master/csl-citation.json"} </w:instrText>
      </w:r>
      <w:r w:rsidR="00030373" w:rsidRPr="006D20AE">
        <w:rPr>
          <w:rFonts w:ascii="Times New Roman" w:hAnsi="Times New Roman" w:cs="Times New Roman"/>
        </w:rPr>
        <w:fldChar w:fldCharType="separate"/>
      </w:r>
      <w:r w:rsidR="0091107A" w:rsidRPr="006D20AE">
        <w:rPr>
          <w:rFonts w:ascii="Times New Roman" w:hAnsi="Times New Roman" w:cs="Times New Roman"/>
        </w:rPr>
        <w:t>(Okoth et al., 2024)</w:t>
      </w:r>
      <w:r w:rsidR="00030373" w:rsidRPr="006D20AE">
        <w:rPr>
          <w:rFonts w:ascii="Times New Roman" w:hAnsi="Times New Roman" w:cs="Times New Roman"/>
        </w:rPr>
        <w:fldChar w:fldCharType="end"/>
      </w:r>
      <w:r w:rsidRPr="006D20AE">
        <w:rPr>
          <w:rFonts w:ascii="Times New Roman" w:hAnsi="Times New Roman" w:cs="Times New Roman"/>
        </w:rPr>
        <w:t>. Besides, transformational leadership strategies have helped energy firms embrace digital transformation and take advantage of the opportunities and the challenges facing them.</w:t>
      </w:r>
    </w:p>
    <w:p w14:paraId="3D010BFA" w14:textId="154CD2A2" w:rsidR="006E28F8" w:rsidRPr="006D20AE" w:rsidRDefault="00A2750D">
      <w:pPr>
        <w:jc w:val="both"/>
        <w:rPr>
          <w:rFonts w:ascii="Times New Roman" w:hAnsi="Times New Roman" w:cs="Times New Roman"/>
        </w:rPr>
      </w:pPr>
      <w:r w:rsidRPr="006D20AE">
        <w:rPr>
          <w:rFonts w:ascii="Times New Roman" w:hAnsi="Times New Roman" w:cs="Times New Roman"/>
        </w:rPr>
        <w:t xml:space="preserve">Transformational leadership strategies </w:t>
      </w:r>
      <w:r w:rsidR="00494835" w:rsidRPr="006D20AE">
        <w:rPr>
          <w:rFonts w:ascii="Times New Roman" w:hAnsi="Times New Roman" w:cs="Times New Roman"/>
        </w:rPr>
        <w:t>are</w:t>
      </w:r>
      <w:r w:rsidRPr="006D20AE">
        <w:rPr>
          <w:rFonts w:ascii="Times New Roman" w:hAnsi="Times New Roman" w:cs="Times New Roman"/>
        </w:rPr>
        <w:t xml:space="preserve"> also associated with change management to enable firms </w:t>
      </w:r>
      <w:r w:rsidR="00494835" w:rsidRPr="006D20AE">
        <w:rPr>
          <w:rFonts w:ascii="Times New Roman" w:hAnsi="Times New Roman" w:cs="Times New Roman"/>
        </w:rPr>
        <w:t>to</w:t>
      </w:r>
      <w:r w:rsidR="00A34B5F" w:rsidRPr="006D20AE">
        <w:rPr>
          <w:rFonts w:ascii="Times New Roman" w:hAnsi="Times New Roman" w:cs="Times New Roman"/>
        </w:rPr>
        <w:t xml:space="preserve"> manage the challenges in the business environment</w:t>
      </w:r>
      <w:r w:rsidRPr="006D20AE">
        <w:rPr>
          <w:rFonts w:ascii="Times New Roman" w:hAnsi="Times New Roman" w:cs="Times New Roman"/>
        </w:rPr>
        <w:t>. The energy sector in Kenya has been developing</w:t>
      </w:r>
      <w:r w:rsidR="00C44F13" w:rsidRPr="006D20AE">
        <w:rPr>
          <w:rFonts w:ascii="Times New Roman" w:hAnsi="Times New Roman" w:cs="Times New Roman"/>
        </w:rPr>
        <w:t>,</w:t>
      </w:r>
      <w:r w:rsidRPr="006D20AE">
        <w:rPr>
          <w:rFonts w:ascii="Times New Roman" w:hAnsi="Times New Roman" w:cs="Times New Roman"/>
        </w:rPr>
        <w:t xml:space="preserve"> with the country expected to witness an increase </w:t>
      </w:r>
      <w:r w:rsidR="00C44F13" w:rsidRPr="006D20AE">
        <w:rPr>
          <w:rFonts w:ascii="Times New Roman" w:hAnsi="Times New Roman" w:cs="Times New Roman"/>
        </w:rPr>
        <w:t>in</w:t>
      </w:r>
      <w:r w:rsidRPr="006D20AE">
        <w:rPr>
          <w:rFonts w:ascii="Times New Roman" w:hAnsi="Times New Roman" w:cs="Times New Roman"/>
        </w:rPr>
        <w:t xml:space="preserve"> power by at least 5000MW by 2030 </w:t>
      </w:r>
      <w:r w:rsidR="00553DC5"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{"citationID":"200eAd6b","properties":{"formattedCitation":"(Magasi, 2021)","plainCitation":"(Magasi, 2021)","noteIndex":0},"citationItems":[{"id":56,"uris":["http://zotero.org/users/local/Q4LZkRUS/items/NPJ4PC93"],"itemData":{"id":56,"type":"article-journal","abstract":"Critical literature review revealed that individualised consideration and intellectual stimulation factors of transformational leadership are the heart of employee empowerment. This study is important because there was little and discrete information on how individualised consideration and intellectual stimulation empower the performance of banking sector employees in the Dar es Salaam city. The study, therefore, examined the role of transformational leadership on employee performance based on employee empowerment perspective. A sample of 325 banking sector employees was surveyed using a self-administered structured questionnaire. Multiple linear regressions were employed to find the relationship between individualised consideration and intellectual stimulation with the performance of banking sector employees. A Statistical Package for Social Sciences was employed as an analytical tool for quantitative data. An in-depth interview was conducted to twelve employees who were selected by using the purposive sampling technique from twelve different banks. Thematic analysis was used to analyse qualitative data from in-depth interview to supplement the quantitative findings. The study revealed that individualised consideration and intellectual stimulation had a positive relationship with the performance of banking sector employees. That relationship was enhanced by effectively empowering employees and also fostering an environment that encourages learning, creativity and innovation. The study recommends that leaders in any bank’s section have to empower employees and foster the learning, creativity and innovation environment as the preconditions for enhanced employees’ performance. However, the study was done in the Dar es Salaam city and therefore limiting the generalisation of the results due to contextual differences in sub-Saharan countries. The study contributes to knowledge that individualised consideration and intellectual stimulation factors of transformational leadership are the heart of employee empowerment.","container-title":"European Journal of Business and Management Research","DOI":"10.24018/ejbmr.2021.6.6.1137","ISSN":"2507-1076","issue":"6","journalAbbreviation":"EJBMR","license":"http://creativecommons.org/licenses/by-nc/4.0","page":"21-28","source":"DOI.org (Crossref)","title":"The Role of Transformational Leadership on Employee Performance: A Perspective of Employee Empowerment","title-short":"The Role of Transformational Leadership on Employee Performance","volume":"6","author":[{"family":"Magasi","given":"Chacha"}],"issued":{"date-parts":[["2021",11,10]]}}}],"schema":"https://github.com/citation-style-language/schema/raw/master/csl-citation.json"} </w:instrText>
      </w:r>
      <w:r w:rsidR="00553DC5" w:rsidRPr="006D20AE">
        <w:rPr>
          <w:rFonts w:ascii="Times New Roman" w:hAnsi="Times New Roman" w:cs="Times New Roman"/>
        </w:rPr>
        <w:fldChar w:fldCharType="separate"/>
      </w:r>
      <w:r w:rsidR="0091107A" w:rsidRPr="006D20AE">
        <w:rPr>
          <w:rFonts w:ascii="Times New Roman" w:hAnsi="Times New Roman" w:cs="Times New Roman"/>
        </w:rPr>
        <w:t>(Magasi, 2021)</w:t>
      </w:r>
      <w:r w:rsidR="00553DC5" w:rsidRPr="006D20AE">
        <w:rPr>
          <w:rFonts w:ascii="Times New Roman" w:hAnsi="Times New Roman" w:cs="Times New Roman"/>
        </w:rPr>
        <w:fldChar w:fldCharType="end"/>
      </w:r>
      <w:r w:rsidRPr="006D20AE">
        <w:rPr>
          <w:rFonts w:ascii="Times New Roman" w:hAnsi="Times New Roman" w:cs="Times New Roman"/>
        </w:rPr>
        <w:t xml:space="preserve">. The country’s energy sources have mainly come from hydroelectric power plants that </w:t>
      </w:r>
      <w:proofErr w:type="gramStart"/>
      <w:r w:rsidRPr="006D20AE">
        <w:rPr>
          <w:rFonts w:ascii="Times New Roman" w:hAnsi="Times New Roman" w:cs="Times New Roman"/>
        </w:rPr>
        <w:t>are affected</w:t>
      </w:r>
      <w:proofErr w:type="gramEnd"/>
      <w:r w:rsidRPr="006D20AE">
        <w:rPr>
          <w:rFonts w:ascii="Times New Roman" w:hAnsi="Times New Roman" w:cs="Times New Roman"/>
        </w:rPr>
        <w:t xml:space="preserve"> by the climatic changes</w:t>
      </w:r>
      <w:r w:rsidR="00C44F13" w:rsidRPr="006D20AE">
        <w:rPr>
          <w:rFonts w:ascii="Times New Roman" w:hAnsi="Times New Roman" w:cs="Times New Roman"/>
        </w:rPr>
        <w:t>,</w:t>
      </w:r>
      <w:r w:rsidRPr="006D20AE">
        <w:rPr>
          <w:rFonts w:ascii="Times New Roman" w:hAnsi="Times New Roman" w:cs="Times New Roman"/>
        </w:rPr>
        <w:t xml:space="preserve"> forcing the country to seek alternative sources of energy. The government’s commitment to liberalize the energy sector has seen it seek thermal power plants that are run by independent power producers (IPPs) and standby diesel power plants that are used in emergenc</w:t>
      </w:r>
      <w:r w:rsidR="00494835" w:rsidRPr="006D20AE">
        <w:rPr>
          <w:rFonts w:ascii="Times New Roman" w:hAnsi="Times New Roman" w:cs="Times New Roman"/>
        </w:rPr>
        <w:t>ie</w:t>
      </w:r>
      <w:r w:rsidRPr="006D20AE">
        <w:rPr>
          <w:rFonts w:ascii="Times New Roman" w:hAnsi="Times New Roman" w:cs="Times New Roman"/>
        </w:rPr>
        <w:t xml:space="preserve">s </w:t>
      </w:r>
      <w:r w:rsidR="00C239C3"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{"citationID":"UHIOiqmo","properties":{"formattedCitation":"(Okwata et al., 2022)","plainCitation":"(Okwata et al., 2022)","noteIndex":0},"citationItems":[{"id":58,"uris":["http://zotero.org/users/local/Q4LZkRUS/items/3TZQ5CDT"],"itemData":{"id":58,"type":"article-journal","abstract":"Change is inevitable and is seen as a practice for organizations seeking to continuously provide quality services that meet stakeholder needs. Efficient and effective public service delivery has forced state corporations to adopt organizational culture change management to accommodate changes in the environment. However, government parastatals and state corporations such as Kenya Wildlife Service (KWS) often oppose transformation and change because they have uncertain outcomes and come with a lot of challenges. This study determined the effect of culture change on organizational performance at Kenya Wildlife Service Nairobi National Park. The study was guided by Geert Hofstede’s theory as the framework for cross-cultural communication, Edgar Schein’s model as the cultural inventions by a specific group, and the Denison dimension model theory. Using descriptive survey research design, on a target population of 100 employees drawn from various departments at Kenya Wildlife Service (KWS) Nairobi National Park, a structured questionnaire was used for data collection to effectively respond to the research problem. The study revealed that majority (35.9%) of the respondents were convinced that management ensures that old habits that are not effective are dropped and at the same time the management at KWS encourages employees to adapt to changes and be flexible, especially when the work environment is changing. Results revealed that KWS management ensures the organizational culture supports vision, goal and strategies. The respondents (40.5%) also agreed that managers encourage employees to adapt to changes and to care (35.9%) about fellow employees, customers, and stakeholders. The findings also revealed that 28.9% of the respondents agreed that managers are role models for employees in the organization and set standards for ethics. Correlation analyses show that culture affects performance directly and indirectly. The study concludes that organizational culture aligned with vision, goals, and company strategies guides employees towards a shared purpose and improves an organization’s capacity to perform excellently. We also conclude that KWS management encourages work ethics through consistency, and effective communication that improves work commitment that ultimately leads to better performance. The study recommends that there is need for more to be done on culture change as an approach to change management to improve performance. The mission, vision, and strategies are key to organizational performance and need to be reviewed from time to time to ensure that the organization lives its mission and moves towards its vision while applying its strategies. The study further recommends a replica of the same trial in other Kenya Wildlife Service branches in order to authenticate the findings and enable the generalization of the results.","container-title":"Administrative Sciences","DOI":"10.3390/admsci12040139","ISSN":"2076-3387","issue":"4","journalAbbreviation":"Administrative Sciences","language":"en","license":"https://creativecommons.org/licenses/by/4.0/","page":"139","source":"DOI.org (Crossref)","title":"Effect of Organizational Culture Change on Organizational Performance of Kenya Wildlife Service Nairobi National Park","volume":"12","author":[{"family":"Okwata","given":"Phoebe Akoth"},{"family":"Wasike","given":"Susan"},{"family":"Andemariam","given":"Kifleyesus"}],"issued":{"date-parts":[["2022",10,17]]}}}],"schema":"https://github.com/citation-style-language/schema/raw/master/csl-citation.json"} </w:instrText>
      </w:r>
      <w:r w:rsidR="00C239C3" w:rsidRPr="006D20AE">
        <w:rPr>
          <w:rFonts w:ascii="Times New Roman" w:hAnsi="Times New Roman" w:cs="Times New Roman"/>
        </w:rPr>
        <w:fldChar w:fldCharType="separate"/>
      </w:r>
      <w:r w:rsidR="0091107A" w:rsidRPr="006D20AE">
        <w:rPr>
          <w:rFonts w:ascii="Times New Roman" w:hAnsi="Times New Roman" w:cs="Times New Roman"/>
        </w:rPr>
        <w:t>(Okwata et al., 2022)</w:t>
      </w:r>
      <w:r w:rsidR="00C239C3" w:rsidRPr="006D20AE">
        <w:rPr>
          <w:rFonts w:ascii="Times New Roman" w:hAnsi="Times New Roman" w:cs="Times New Roman"/>
        </w:rPr>
        <w:fldChar w:fldCharType="end"/>
      </w:r>
      <w:r w:rsidRPr="006D20AE">
        <w:rPr>
          <w:rFonts w:ascii="Times New Roman" w:hAnsi="Times New Roman" w:cs="Times New Roman"/>
        </w:rPr>
        <w:t>. However, the high demand for power in the country has necessitated the country to seek new investments in renewable energy</w:t>
      </w:r>
      <w:r w:rsidR="00C44F13" w:rsidRPr="006D20AE">
        <w:rPr>
          <w:rFonts w:ascii="Times New Roman" w:hAnsi="Times New Roman" w:cs="Times New Roman"/>
        </w:rPr>
        <w:t>,</w:t>
      </w:r>
      <w:r w:rsidRPr="006D20AE">
        <w:rPr>
          <w:rFonts w:ascii="Times New Roman" w:hAnsi="Times New Roman" w:cs="Times New Roman"/>
        </w:rPr>
        <w:t xml:space="preserve"> leading to growth in geothermal and wind energy. Private energy companies have thus been encouraged to invest in power production to meet the growing </w:t>
      </w:r>
      <w:r w:rsidR="00494835" w:rsidRPr="006D20AE">
        <w:rPr>
          <w:rFonts w:ascii="Times New Roman" w:hAnsi="Times New Roman" w:cs="Times New Roman"/>
        </w:rPr>
        <w:t>power demand</w:t>
      </w:r>
      <w:r w:rsidRPr="006D20AE">
        <w:rPr>
          <w:rFonts w:ascii="Times New Roman" w:hAnsi="Times New Roman" w:cs="Times New Roman"/>
        </w:rPr>
        <w:t xml:space="preserve">. </w:t>
      </w:r>
    </w:p>
    <w:p w14:paraId="6C353BCD" w14:textId="2F41053C" w:rsidR="006E28F8" w:rsidRPr="006D20AE" w:rsidRDefault="00A2750D">
      <w:pPr>
        <w:jc w:val="both"/>
        <w:rPr>
          <w:rFonts w:ascii="Times New Roman" w:hAnsi="Times New Roman" w:cs="Times New Roman"/>
        </w:rPr>
      </w:pPr>
      <w:r w:rsidRPr="006D20AE">
        <w:rPr>
          <w:rFonts w:ascii="Times New Roman" w:hAnsi="Times New Roman" w:cs="Times New Roman"/>
        </w:rPr>
        <w:t>Transformational st</w:t>
      </w:r>
      <w:r w:rsidR="00494835" w:rsidRPr="006D20AE">
        <w:rPr>
          <w:rFonts w:ascii="Times New Roman" w:hAnsi="Times New Roman" w:cs="Times New Roman"/>
        </w:rPr>
        <w:t>rate</w:t>
      </w:r>
      <w:r w:rsidRPr="006D20AE">
        <w:rPr>
          <w:rFonts w:ascii="Times New Roman" w:hAnsi="Times New Roman" w:cs="Times New Roman"/>
        </w:rPr>
        <w:t>gies in the private power companies in Kenya ha</w:t>
      </w:r>
      <w:r w:rsidR="00494835" w:rsidRPr="006D20AE">
        <w:rPr>
          <w:rFonts w:ascii="Times New Roman" w:hAnsi="Times New Roman" w:cs="Times New Roman"/>
        </w:rPr>
        <w:t>ve</w:t>
      </w:r>
      <w:r w:rsidRPr="006D20AE">
        <w:rPr>
          <w:rFonts w:ascii="Times New Roman" w:hAnsi="Times New Roman" w:cs="Times New Roman"/>
        </w:rPr>
        <w:t xml:space="preserve"> become necessary to ensure that the firms achieve their goals of providing power to the citizens. Transformational strategies enable power companies to improve organizational performance, increase sales growth</w:t>
      </w:r>
      <w:r w:rsidR="00494835" w:rsidRPr="006D20AE">
        <w:rPr>
          <w:rFonts w:ascii="Times New Roman" w:hAnsi="Times New Roman" w:cs="Times New Roman"/>
        </w:rPr>
        <w:t>,</w:t>
      </w:r>
      <w:r w:rsidRPr="006D20AE">
        <w:rPr>
          <w:rFonts w:ascii="Times New Roman" w:hAnsi="Times New Roman" w:cs="Times New Roman"/>
        </w:rPr>
        <w:t xml:space="preserve"> and increase market share. The Kenya energy sector consist</w:t>
      </w:r>
      <w:r w:rsidR="00494835" w:rsidRPr="006D20AE">
        <w:rPr>
          <w:rFonts w:ascii="Times New Roman" w:hAnsi="Times New Roman" w:cs="Times New Roman"/>
        </w:rPr>
        <w:t>s</w:t>
      </w:r>
      <w:r w:rsidRPr="006D20AE">
        <w:rPr>
          <w:rFonts w:ascii="Times New Roman" w:hAnsi="Times New Roman" w:cs="Times New Roman"/>
        </w:rPr>
        <w:t xml:space="preserve"> of players operating in the oil and gas, transmission, distribution</w:t>
      </w:r>
      <w:r w:rsidR="00494835" w:rsidRPr="006D20AE">
        <w:rPr>
          <w:rFonts w:ascii="Times New Roman" w:hAnsi="Times New Roman" w:cs="Times New Roman"/>
        </w:rPr>
        <w:t>,</w:t>
      </w:r>
      <w:r w:rsidRPr="006D20AE">
        <w:rPr>
          <w:rFonts w:ascii="Times New Roman" w:hAnsi="Times New Roman" w:cs="Times New Roman"/>
        </w:rPr>
        <w:t xml:space="preserve"> and marketing of power. Some of the top players in the energy sector in </w:t>
      </w:r>
      <w:r w:rsidRPr="006D20AE">
        <w:rPr>
          <w:rFonts w:ascii="Times New Roman" w:hAnsi="Times New Roman" w:cs="Times New Roman"/>
        </w:rPr>
        <w:lastRenderedPageBreak/>
        <w:t xml:space="preserve">Kenya include </w:t>
      </w:r>
      <w:proofErr w:type="spellStart"/>
      <w:r w:rsidRPr="006D20AE">
        <w:rPr>
          <w:rFonts w:ascii="Times New Roman" w:hAnsi="Times New Roman" w:cs="Times New Roman"/>
        </w:rPr>
        <w:t>KenlKobil</w:t>
      </w:r>
      <w:proofErr w:type="spellEnd"/>
      <w:r w:rsidRPr="006D20AE">
        <w:rPr>
          <w:rFonts w:ascii="Times New Roman" w:hAnsi="Times New Roman" w:cs="Times New Roman"/>
        </w:rPr>
        <w:t xml:space="preserve">, National Oil, </w:t>
      </w:r>
      <w:proofErr w:type="spellStart"/>
      <w:r w:rsidRPr="006D20AE">
        <w:rPr>
          <w:rFonts w:ascii="Times New Roman" w:hAnsi="Times New Roman" w:cs="Times New Roman"/>
        </w:rPr>
        <w:t>KenGen</w:t>
      </w:r>
      <w:proofErr w:type="spellEnd"/>
      <w:r w:rsidRPr="006D20AE">
        <w:rPr>
          <w:rFonts w:ascii="Times New Roman" w:hAnsi="Times New Roman" w:cs="Times New Roman"/>
        </w:rPr>
        <w:t xml:space="preserve">, and Kenya Power </w:t>
      </w:r>
      <w:r w:rsidR="00C239C3"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{"citationID":"DbaXmSvZ","properties":{"formattedCitation":"(Kitur et al., 2020)","plainCitation":"(Kitur et al., 2020)","noteIndex":0},"citationItems":[{"id":60,"uris":["http://zotero.org/users/local/Q4LZkRUS/items/Y64USE42"],"itemData":{"id":60,"type":"article-journal","container-title":"Universal Journal of Educational Research","DOI":"10.13189/ujer.2020.080210","ISSN":"2332-3205, 2332-3213","issue":"2","journalAbbreviation":"ujer","language":"en","page":"402-409","source":"DOI.org (Crossref)","title":"Relationship between Principals' Transformational Leadership Style and Secondary School Students' Academic Performance in Kenya Certificate of Secondary Education in Bomet County, Kenya","volume":"8","author":[{"family":"Kitur","given":"Kipkoech"},{"family":"Choge","given":"Jepkemboi"},{"family":"Tanui","given":"Edward"}],"issued":{"date-parts":[["2020",2]]}}}],"schema":"https://github.com/citation-style-language/schema/raw/master/csl-citation.json"} </w:instrText>
      </w:r>
      <w:r w:rsidR="00C239C3" w:rsidRPr="006D20AE">
        <w:rPr>
          <w:rFonts w:ascii="Times New Roman" w:hAnsi="Times New Roman" w:cs="Times New Roman"/>
        </w:rPr>
        <w:fldChar w:fldCharType="separate"/>
      </w:r>
      <w:r w:rsidR="0091107A" w:rsidRPr="006D20AE">
        <w:rPr>
          <w:rFonts w:ascii="Times New Roman" w:hAnsi="Times New Roman" w:cs="Times New Roman"/>
        </w:rPr>
        <w:t>(Kitur et al., 2020)</w:t>
      </w:r>
      <w:r w:rsidR="00C239C3" w:rsidRPr="006D20AE">
        <w:rPr>
          <w:rFonts w:ascii="Times New Roman" w:hAnsi="Times New Roman" w:cs="Times New Roman"/>
        </w:rPr>
        <w:fldChar w:fldCharType="end"/>
      </w:r>
      <w:r w:rsidRPr="006D20AE">
        <w:rPr>
          <w:rFonts w:ascii="Times New Roman" w:hAnsi="Times New Roman" w:cs="Times New Roman"/>
        </w:rPr>
        <w:t xml:space="preserve">. These companies are engaged in </w:t>
      </w:r>
      <w:r w:rsidR="00494835" w:rsidRPr="006D20AE">
        <w:rPr>
          <w:rFonts w:ascii="Times New Roman" w:hAnsi="Times New Roman" w:cs="Times New Roman"/>
        </w:rPr>
        <w:t xml:space="preserve">the </w:t>
      </w:r>
      <w:r w:rsidRPr="006D20AE">
        <w:rPr>
          <w:rFonts w:ascii="Times New Roman" w:hAnsi="Times New Roman" w:cs="Times New Roman"/>
        </w:rPr>
        <w:t>electric transmission, distribution</w:t>
      </w:r>
      <w:r w:rsidR="00494835" w:rsidRPr="006D20AE">
        <w:rPr>
          <w:rFonts w:ascii="Times New Roman" w:hAnsi="Times New Roman" w:cs="Times New Roman"/>
        </w:rPr>
        <w:t>,</w:t>
      </w:r>
      <w:r w:rsidRPr="006D20AE">
        <w:rPr>
          <w:rFonts w:ascii="Times New Roman" w:hAnsi="Times New Roman" w:cs="Times New Roman"/>
        </w:rPr>
        <w:t xml:space="preserve"> and oil and gas sector</w:t>
      </w:r>
      <w:r w:rsidR="00C44F13" w:rsidRPr="006D20AE">
        <w:rPr>
          <w:rFonts w:ascii="Times New Roman" w:hAnsi="Times New Roman" w:cs="Times New Roman"/>
        </w:rPr>
        <w:t>s</w:t>
      </w:r>
      <w:r w:rsidRPr="006D20AE">
        <w:rPr>
          <w:rFonts w:ascii="Times New Roman" w:hAnsi="Times New Roman" w:cs="Times New Roman"/>
        </w:rPr>
        <w:t xml:space="preserve">. The Kenyan government has been committed to improving power connectivity through </w:t>
      </w:r>
      <w:r w:rsidR="00C44F13" w:rsidRPr="006D20AE">
        <w:rPr>
          <w:rFonts w:ascii="Times New Roman" w:hAnsi="Times New Roman" w:cs="Times New Roman"/>
        </w:rPr>
        <w:t xml:space="preserve">the </w:t>
      </w:r>
      <w:r w:rsidRPr="006D20AE">
        <w:rPr>
          <w:rFonts w:ascii="Times New Roman" w:hAnsi="Times New Roman" w:cs="Times New Roman"/>
        </w:rPr>
        <w:t xml:space="preserve">privatization of the sector to encourage foreign investors. The privatization of the sector has also helped decentralize the power distribution while at the same </w:t>
      </w:r>
      <w:r w:rsidR="00C44F13" w:rsidRPr="006D20AE">
        <w:rPr>
          <w:rFonts w:ascii="Times New Roman" w:hAnsi="Times New Roman" w:cs="Times New Roman"/>
        </w:rPr>
        <w:t xml:space="preserve">time </w:t>
      </w:r>
      <w:r w:rsidRPr="006D20AE">
        <w:rPr>
          <w:rFonts w:ascii="Times New Roman" w:hAnsi="Times New Roman" w:cs="Times New Roman"/>
        </w:rPr>
        <w:t xml:space="preserve">opening it to innovation and competition. </w:t>
      </w:r>
    </w:p>
    <w:p w14:paraId="51441A56" w14:textId="5E6AA5C4" w:rsidR="006E28F8" w:rsidRPr="006D20AE" w:rsidRDefault="00A2750D">
      <w:pPr>
        <w:jc w:val="both"/>
        <w:rPr>
          <w:rFonts w:ascii="Times New Roman" w:hAnsi="Times New Roman" w:cs="Times New Roman"/>
        </w:rPr>
      </w:pPr>
      <w:r w:rsidRPr="006D20AE">
        <w:rPr>
          <w:rFonts w:ascii="Times New Roman" w:hAnsi="Times New Roman" w:cs="Times New Roman"/>
        </w:rPr>
        <w:t xml:space="preserve">The privatization of the energy sector has seen the emergence of Independent Power </w:t>
      </w:r>
      <w:r w:rsidR="00C44F13" w:rsidRPr="006D20AE">
        <w:rPr>
          <w:rFonts w:ascii="Times New Roman" w:hAnsi="Times New Roman" w:cs="Times New Roman"/>
        </w:rPr>
        <w:t>P</w:t>
      </w:r>
      <w:r w:rsidRPr="006D20AE">
        <w:rPr>
          <w:rFonts w:ascii="Times New Roman" w:hAnsi="Times New Roman" w:cs="Times New Roman"/>
        </w:rPr>
        <w:t>roducers (IPP</w:t>
      </w:r>
      <w:r w:rsidR="00C44F13" w:rsidRPr="006D20AE">
        <w:rPr>
          <w:rFonts w:ascii="Times New Roman" w:hAnsi="Times New Roman" w:cs="Times New Roman"/>
        </w:rPr>
        <w:t>s</w:t>
      </w:r>
      <w:r w:rsidRPr="006D20AE">
        <w:rPr>
          <w:rFonts w:ascii="Times New Roman" w:hAnsi="Times New Roman" w:cs="Times New Roman"/>
        </w:rPr>
        <w:t xml:space="preserve">) to innovate and help decentralize power </w:t>
      </w:r>
      <w:r w:rsidR="00C239C3"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{"citationID":"3D6zTuUl","properties":{"formattedCitation":"(Habeeb &amp; Eyupoglu, 2024)","plainCitation":"(Habeeb &amp; Eyupoglu, 2024)","noteIndex":0},"citationItems":[{"id":61,"uris":["http://zotero.org/users/local/Q4LZkRUS/items/4V6NP2XB"],"itemData":{"id":61,"type":"article-journal","abstract":"Leadership is crucial to moving society and organizations from one stage to another. Strategic planning is required to sustain the quality of education due to the changing features of students and the construction of many higher educational institutions in Nigeria. However, because higher education is evolving, leaders’ strategic thinking constantly shifts. This study examines the effect of strategic planning on transformational leadership towards attaining the organizational performance of higher education institutions in Nigeria. This study used a sample of 388 staff from 48 state universities in Nigeria. The findings indicate that strategic planning positively influences transformational leadership and organizational performance. Moreover, transformational leadership positively mediates strategic planning and organizational performance. We empirically validate the role of strategic planning in enhancing the performance of higher education institutions. Also, strategic-planning-focused and transformational leadership processes can be critical for facilitating the proper guidelines to improve higher education institutions’ performance.","container-title":"Sustainability","DOI":"10.3390/su16114348","ISSN":"2071-1050","issue":"11","journalAbbreviation":"Sustainability","language":"en","license":"https://creativecommons.org/licenses/by/4.0/","page":"43-48","source":"DOI.org (Crossref)","title":"Strategic Planning, Transformational Leadership and Organization Performance: Driving Forces for Sustainability in Higher Education in Nigeria","title-short":"Strategic Planning, Transformational Leadership and Organization Performance","volume":"16","author":[{"family":"Habeeb","given":"Yusuf Olatunji"},{"family":"Eyupoglu","given":"Serife Zihni"}],"issued":{"date-parts":[["2024",5,22]]}}}],"schema":"https://github.com/citation-style-language/schema/raw/master/csl-citation.json"} </w:instrText>
      </w:r>
      <w:r w:rsidR="00C239C3" w:rsidRPr="006D20AE">
        <w:rPr>
          <w:rFonts w:ascii="Times New Roman" w:hAnsi="Times New Roman" w:cs="Times New Roman"/>
        </w:rPr>
        <w:fldChar w:fldCharType="separate"/>
      </w:r>
      <w:r w:rsidR="0091107A" w:rsidRPr="006D20AE">
        <w:rPr>
          <w:rFonts w:ascii="Times New Roman" w:hAnsi="Times New Roman" w:cs="Times New Roman"/>
        </w:rPr>
        <w:t>(Habeeb &amp; Eyupoglu, 2024)</w:t>
      </w:r>
      <w:r w:rsidR="00C239C3" w:rsidRPr="006D20AE">
        <w:rPr>
          <w:rFonts w:ascii="Times New Roman" w:hAnsi="Times New Roman" w:cs="Times New Roman"/>
        </w:rPr>
        <w:fldChar w:fldCharType="end"/>
      </w:r>
      <w:r w:rsidRPr="006D20AE">
        <w:rPr>
          <w:rFonts w:ascii="Times New Roman" w:hAnsi="Times New Roman" w:cs="Times New Roman"/>
        </w:rPr>
        <w:t>. Besides, the Energy Regulatory Commission has helped create an enabling environment for the energy sector to thrive</w:t>
      </w:r>
      <w:r w:rsidR="00085509" w:rsidRPr="006D20AE">
        <w:rPr>
          <w:rFonts w:ascii="Times New Roman" w:hAnsi="Times New Roman" w:cs="Times New Roman"/>
        </w:rPr>
        <w:t xml:space="preserve"> </w:t>
      </w:r>
      <w:r w:rsidR="00C239C3"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{"citationID":"KjaFMjLS","properties":{"formattedCitation":"(Lawrason et al., 2023)","plainCitation":"(Lawrason et al., 2023)","noteIndex":0},"citationItems":[{"id":63,"uris":["http://zotero.org/users/local/Q4LZkRUS/items/KED645PB"],"itemData":{"id":63,"type":"article-journal","container-title":"Evaluation and Program Planning","DOI":"10.1016/j.evalprogplan.2023.102354","ISSN":"01497189","issue":"5","journalAbbreviation":"Evaluation and Program Planning","language":"en","page":"102-124","source":"DOI.org (Crossref)","title":"Characteristics of transformational leadership development programs: A scoping review","title-short":"Characteristics of transformational leadership development programs","volume":"101","author":[{"family":"Lawrason","given":"Sarah V.C."},{"family":"Shaw","given":"Robert B."},{"family":"Turnnidge","given":"Jennifer"},{"family":"Côté","given":"Jean"}],"issued":{"date-parts":[["2023",12]]}}}],"schema":"https://github.com/citation-style-language/schema/raw/master/csl-citation.json"} </w:instrText>
      </w:r>
      <w:r w:rsidR="00C239C3" w:rsidRPr="006D20AE">
        <w:rPr>
          <w:rFonts w:ascii="Times New Roman" w:hAnsi="Times New Roman" w:cs="Times New Roman"/>
        </w:rPr>
        <w:fldChar w:fldCharType="separate"/>
      </w:r>
      <w:r w:rsidR="0091107A" w:rsidRPr="006D20AE">
        <w:rPr>
          <w:rFonts w:ascii="Times New Roman" w:hAnsi="Times New Roman" w:cs="Times New Roman"/>
        </w:rPr>
        <w:t>(Lawrason et al., 2023)</w:t>
      </w:r>
      <w:r w:rsidR="00C239C3" w:rsidRPr="006D20AE">
        <w:rPr>
          <w:rFonts w:ascii="Times New Roman" w:hAnsi="Times New Roman" w:cs="Times New Roman"/>
        </w:rPr>
        <w:fldChar w:fldCharType="end"/>
      </w:r>
      <w:r w:rsidRPr="006D20AE">
        <w:rPr>
          <w:rFonts w:ascii="Times New Roman" w:hAnsi="Times New Roman" w:cs="Times New Roman"/>
        </w:rPr>
        <w:t>. This agency is responsible for the economic, technical</w:t>
      </w:r>
      <w:r w:rsidR="00494835" w:rsidRPr="006D20AE">
        <w:rPr>
          <w:rFonts w:ascii="Times New Roman" w:hAnsi="Times New Roman" w:cs="Times New Roman"/>
        </w:rPr>
        <w:t>,</w:t>
      </w:r>
      <w:r w:rsidRPr="006D20AE">
        <w:rPr>
          <w:rFonts w:ascii="Times New Roman" w:hAnsi="Times New Roman" w:cs="Times New Roman"/>
        </w:rPr>
        <w:t xml:space="preserve"> and regulat</w:t>
      </w:r>
      <w:r w:rsidR="00C44F13" w:rsidRPr="006D20AE">
        <w:rPr>
          <w:rFonts w:ascii="Times New Roman" w:hAnsi="Times New Roman" w:cs="Times New Roman"/>
        </w:rPr>
        <w:t>ory aspects</w:t>
      </w:r>
      <w:r w:rsidRPr="006D20AE">
        <w:rPr>
          <w:rFonts w:ascii="Times New Roman" w:hAnsi="Times New Roman" w:cs="Times New Roman"/>
        </w:rPr>
        <w:t xml:space="preserve"> of the electric power, tariff sharing</w:t>
      </w:r>
      <w:r w:rsidR="00494835" w:rsidRPr="006D20AE">
        <w:rPr>
          <w:rFonts w:ascii="Times New Roman" w:hAnsi="Times New Roman" w:cs="Times New Roman"/>
        </w:rPr>
        <w:t>,</w:t>
      </w:r>
      <w:r w:rsidRPr="006D20AE">
        <w:rPr>
          <w:rFonts w:ascii="Times New Roman" w:hAnsi="Times New Roman" w:cs="Times New Roman"/>
        </w:rPr>
        <w:t xml:space="preserve"> and licensing of energy companies. Besides, the ERC is responsible for ensuring compliance, settling disputes, approving power purchase</w:t>
      </w:r>
      <w:r w:rsidR="00C44F13" w:rsidRPr="006D20AE">
        <w:rPr>
          <w:rFonts w:ascii="Times New Roman" w:hAnsi="Times New Roman" w:cs="Times New Roman"/>
        </w:rPr>
        <w:t>,</w:t>
      </w:r>
      <w:r w:rsidRPr="006D20AE">
        <w:rPr>
          <w:rFonts w:ascii="Times New Roman" w:hAnsi="Times New Roman" w:cs="Times New Roman"/>
        </w:rPr>
        <w:t xml:space="preserve"> an</w:t>
      </w:r>
      <w:r w:rsidR="00C44F13" w:rsidRPr="006D20AE">
        <w:rPr>
          <w:rFonts w:ascii="Times New Roman" w:hAnsi="Times New Roman" w:cs="Times New Roman"/>
        </w:rPr>
        <w:t>d</w:t>
      </w:r>
      <w:r w:rsidRPr="006D20AE">
        <w:rPr>
          <w:rFonts w:ascii="Times New Roman" w:hAnsi="Times New Roman" w:cs="Times New Roman"/>
        </w:rPr>
        <w:t xml:space="preserve"> enforcing contracts. </w:t>
      </w:r>
    </w:p>
    <w:p w14:paraId="384586E6" w14:textId="192D123C" w:rsidR="00A0206E" w:rsidRPr="006D20AE" w:rsidRDefault="00A0206E" w:rsidP="00A0206E">
      <w:pPr>
        <w:suppressAutoHyphens w:val="0"/>
        <w:jc w:val="both"/>
        <w:rPr>
          <w:rFonts w:ascii="Times New Roman" w:eastAsia="Times New Roman" w:hAnsi="Times New Roman" w:cs="Times New Roman"/>
          <w:kern w:val="0"/>
          <w:lang w:eastAsia="en-US" w:bidi="ar-SA"/>
        </w:rPr>
      </w:pPr>
      <w:r w:rsidRPr="006D20AE">
        <w:rPr>
          <w:rFonts w:ascii="Times New Roman" w:eastAsia="Times New Roman" w:hAnsi="Times New Roman" w:cs="Times New Roman"/>
          <w:bCs/>
          <w:kern w:val="0"/>
          <w:lang w:eastAsia="en-US" w:bidi="ar-SA"/>
        </w:rPr>
        <w:t>Customer-centric strategy</w:t>
      </w:r>
      <w:r w:rsidRPr="006D20AE">
        <w:rPr>
          <w:rFonts w:ascii="Times New Roman" w:eastAsia="Times New Roman" w:hAnsi="Times New Roman" w:cs="Times New Roman"/>
          <w:kern w:val="0"/>
          <w:lang w:eastAsia="en-US" w:bidi="ar-SA"/>
        </w:rPr>
        <w:t xml:space="preserve"> focuses on placing the customer at the core of the organization's decision-making process. This involves understanding customer needs for renewable energy solutions, offering tailored products, and delivering superior service. This strategy is essential in fostering customer loyalty and satisfaction, which can enhance market share and revenue growth in a competitive industry</w:t>
      </w:r>
      <w:r w:rsidRPr="006D20AE">
        <w:rPr>
          <w:rFonts w:ascii="Times New Roman" w:hAnsi="Times New Roman" w:cs="Times New Roman"/>
          <w:shd w:val="clear" w:color="auto" w:fill="FFFFFF"/>
        </w:rPr>
        <w:t xml:space="preserve"> </w:t>
      </w:r>
      <w:r w:rsidR="00C239C3"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{"citationID":"DFcWhmLK","properties":{"formattedCitation":"(Gad et al., 2023)","plainCitation":"(Gad et al., 2023)","noteIndex":0},"citationItems":[{"id":64,"uris":["http://zotero.org/users/local/Q4LZkRUS/items/RSDXUJAD"],"itemData":{"id":64,"type":"article-journal","container-title":"Technology Analysis &amp; Strategic Management","DOI":"10.1080/09537325.2021.1979214","ISSN":"0953-7325, 1465-3990","issue":"5","journalAbbreviation":"Technology Analysis &amp; Strategic Management","language":"en","page":"613-628","source":"DOI.org (Crossref)","title":"Effect of transformational leadership on open innovation through innovation culture: exploring the moderating role of absorptive capacity","volume":"35","author":[{"family":"Gad","given":"Kashosi"},{"family":"Yang","given":"Wu"},{"family":"Pei","given":"Chen"},{"family":"Moosa","given":"Anitha"}],"issued":{"date-parts":[["2023",5,4]]}}}],"schema":"https://github.com/citation-style-language/schema/raw/master/csl-citation.json"} </w:instrText>
      </w:r>
      <w:r w:rsidR="00C239C3" w:rsidRPr="006D20AE">
        <w:rPr>
          <w:rFonts w:ascii="Times New Roman" w:hAnsi="Times New Roman" w:cs="Times New Roman"/>
          <w:shd w:val="clear" w:color="auto" w:fill="FFFFFF"/>
        </w:rPr>
        <w:fldChar w:fldCharType="separate"/>
      </w:r>
      <w:r w:rsidR="0091107A" w:rsidRPr="006D20AE">
        <w:rPr>
          <w:rFonts w:ascii="Times New Roman" w:hAnsi="Times New Roman" w:cs="Times New Roman"/>
        </w:rPr>
        <w:t>(Gad et al., 2023)</w:t>
      </w:r>
      <w:r w:rsidR="00C239C3" w:rsidRPr="006D20AE">
        <w:rPr>
          <w:rFonts w:ascii="Times New Roman" w:hAnsi="Times New Roman" w:cs="Times New Roman"/>
          <w:shd w:val="clear" w:color="auto" w:fill="FFFFFF"/>
        </w:rPr>
        <w:fldChar w:fldCharType="end"/>
      </w:r>
      <w:r w:rsidRPr="006D20AE">
        <w:rPr>
          <w:rFonts w:ascii="Times New Roman" w:eastAsia="Times New Roman" w:hAnsi="Times New Roman" w:cs="Times New Roman"/>
          <w:kern w:val="0"/>
          <w:lang w:eastAsia="en-US" w:bidi="ar-SA"/>
        </w:rPr>
        <w:t>.</w:t>
      </w:r>
    </w:p>
    <w:p w14:paraId="5E54F56D" w14:textId="1BAE22C7" w:rsidR="00A0206E" w:rsidRPr="006D20AE" w:rsidRDefault="00A0206E" w:rsidP="00A0206E">
      <w:pPr>
        <w:suppressAutoHyphens w:val="0"/>
        <w:jc w:val="both"/>
        <w:rPr>
          <w:rFonts w:ascii="Times New Roman" w:eastAsia="Times New Roman" w:hAnsi="Times New Roman" w:cs="Times New Roman"/>
          <w:kern w:val="0"/>
          <w:lang w:eastAsia="en-US" w:bidi="ar-SA"/>
        </w:rPr>
      </w:pPr>
      <w:r w:rsidRPr="006D20AE">
        <w:rPr>
          <w:rFonts w:ascii="Times New Roman" w:eastAsia="Times New Roman" w:hAnsi="Times New Roman" w:cs="Times New Roman"/>
          <w:bCs/>
          <w:kern w:val="0"/>
          <w:lang w:eastAsia="en-US" w:bidi="ar-SA"/>
        </w:rPr>
        <w:t>Innovation Strategy</w:t>
      </w:r>
      <w:r w:rsidRPr="006D20AE">
        <w:rPr>
          <w:rFonts w:ascii="Times New Roman" w:eastAsia="Times New Roman" w:hAnsi="Times New Roman" w:cs="Times New Roman"/>
          <w:kern w:val="0"/>
          <w:lang w:eastAsia="en-US" w:bidi="ar-SA"/>
        </w:rPr>
        <w:t xml:space="preserve"> refers to the adoption of creative and technological advancements to develop new products or improve existing services. This could include designing efficient solar panels, storage systems, or affordable financing options. Innovation drives differentiation and competitiveness, helping companies respond to market demands and regulatory changes effectively</w:t>
      </w:r>
      <w:r w:rsidRPr="006D20AE">
        <w:rPr>
          <w:rFonts w:ascii="Times New Roman" w:hAnsi="Times New Roman" w:cs="Times New Roman"/>
        </w:rPr>
        <w:t xml:space="preserve"> </w:t>
      </w:r>
      <w:r w:rsidR="005D3E4F"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{"citationID":"Gzb5yvPH","properties":{"formattedCitation":"(Fjeldstad et al., 2020)","plainCitation":"(Fjeldstad et al., 2020)","noteIndex":0},"citationItems":[{"id":"03yXBJPI/mP9umo1M","uris":["http://zotero.org/users/15200074/items/G3A6ELCX"],"itemData":{"id":221,"type":"article-journal","container-title":"World Development","DOI":"10.1016/j.worlddev.2019.104841","ISSN":"0305750X","issue":"2","journalAbbreviation":"World Development","language":"en","page":"1-12","source":"DOI.org (Crossref)","title":"The customer is king: Evidence on VAT compliance in Tanzania","title-short":"The customer is king","volume":"128","author":[{"family":"Fjeldstad","given":"Odd-Helge"},{"family":"Kagoma","given":"Cecilia"},{"family":"Mdee","given":"Ephraim"},{"family":"Sjursen","given":"Ingrid Hoem"},{"family":"Somville","given":"Vincent"}],"issued":{"date-parts":[["2020",4]]}}}],"schema":"https://github.com/citation-style-language/schema/raw/master/csl-citation.json"} </w:instrText>
      </w:r>
      <w:r w:rsidR="005D3E4F" w:rsidRPr="006D20AE">
        <w:rPr>
          <w:rFonts w:ascii="Times New Roman" w:hAnsi="Times New Roman" w:cs="Times New Roman"/>
        </w:rPr>
        <w:fldChar w:fldCharType="separate"/>
      </w:r>
      <w:r w:rsidR="005D3E4F" w:rsidRPr="006D20AE">
        <w:rPr>
          <w:rFonts w:ascii="Times New Roman" w:hAnsi="Times New Roman" w:cs="Times New Roman"/>
        </w:rPr>
        <w:t>(Fjeldstad et al., 2020)</w:t>
      </w:r>
      <w:r w:rsidR="005D3E4F" w:rsidRPr="006D20AE">
        <w:rPr>
          <w:rFonts w:ascii="Times New Roman" w:hAnsi="Times New Roman" w:cs="Times New Roman"/>
        </w:rPr>
        <w:fldChar w:fldCharType="end"/>
      </w:r>
      <w:r w:rsidRPr="006D20AE">
        <w:rPr>
          <w:rFonts w:ascii="Times New Roman" w:eastAsia="Times New Roman" w:hAnsi="Times New Roman" w:cs="Times New Roman"/>
          <w:kern w:val="0"/>
          <w:lang w:eastAsia="en-US" w:bidi="ar-SA"/>
        </w:rPr>
        <w:t>.</w:t>
      </w:r>
    </w:p>
    <w:p w14:paraId="4C84966A" w14:textId="0C7A27E9" w:rsidR="00A0206E" w:rsidRPr="006D20AE" w:rsidRDefault="00A0206E" w:rsidP="005D3E4F">
      <w:pPr>
        <w:suppressAutoHyphens w:val="0"/>
        <w:jc w:val="both"/>
        <w:rPr>
          <w:rFonts w:ascii="Times New Roman" w:hAnsi="Times New Roman" w:cs="Times New Roman"/>
        </w:rPr>
      </w:pPr>
      <w:r w:rsidRPr="006D20AE">
        <w:rPr>
          <w:rFonts w:ascii="Times New Roman" w:eastAsia="Times New Roman" w:hAnsi="Times New Roman" w:cs="Times New Roman"/>
          <w:bCs/>
          <w:kern w:val="0"/>
          <w:lang w:eastAsia="en-US" w:bidi="ar-SA"/>
        </w:rPr>
        <w:lastRenderedPageBreak/>
        <w:t>Strategic Staffing Strategy</w:t>
      </w:r>
      <w:r w:rsidRPr="006D20AE">
        <w:rPr>
          <w:rFonts w:ascii="Times New Roman" w:eastAsia="Times New Roman" w:hAnsi="Times New Roman" w:cs="Times New Roman"/>
          <w:kern w:val="0"/>
          <w:lang w:eastAsia="en-US" w:bidi="ar-SA"/>
        </w:rPr>
        <w:t xml:space="preserve"> emphasizes the importance of acquiring, developing, and retaining skilled personnel aligned with organizational goals. For solar energy firms, it involves hiring employees with technical expertise, training them in emerging technologies, and ensuring effective leadership. A well-executed staffing strategy is critical for maintaining operational efficiency and achieving long-term organizational success</w:t>
      </w:r>
      <w:r w:rsidR="005D3E4F" w:rsidRPr="006D20AE">
        <w:rPr>
          <w:rFonts w:ascii="Times New Roman" w:hAnsi="Times New Roman" w:cs="Times New Roman"/>
          <w:shd w:val="clear" w:color="auto" w:fill="FFFFFF"/>
        </w:rPr>
        <w:t xml:space="preserve">. </w:t>
      </w:r>
      <w:r w:rsidRPr="006D20AE">
        <w:rPr>
          <w:rFonts w:ascii="Times New Roman" w:eastAsia="Times New Roman" w:hAnsi="Times New Roman" w:cs="Times New Roman"/>
          <w:bCs/>
          <w:kern w:val="0"/>
          <w:lang w:eastAsia="en-US" w:bidi="ar-SA"/>
        </w:rPr>
        <w:t>Operational excellence strategy</w:t>
      </w:r>
      <w:r w:rsidRPr="006D20AE">
        <w:rPr>
          <w:rFonts w:ascii="Times New Roman" w:eastAsia="Times New Roman" w:hAnsi="Times New Roman" w:cs="Times New Roman"/>
          <w:kern w:val="0"/>
          <w:lang w:eastAsia="en-US" w:bidi="ar-SA"/>
        </w:rPr>
        <w:t xml:space="preserve"> focuses on streamlining internal processes to achieve efficiency, cost-effectiveness, and high-quality outputs. This involves optimizing supply chain management, reducing production costs, and maintaining consistent service delivery. Operational excellence ensures that companies remain competitive and profitable while meeting customer expectations</w:t>
      </w:r>
      <w:r w:rsidR="005D3E4F" w:rsidRPr="006D20AE">
        <w:rPr>
          <w:rFonts w:ascii="Times New Roman" w:eastAsia="Times New Roman" w:hAnsi="Times New Roman" w:cs="Times New Roman"/>
          <w:kern w:val="0"/>
          <w:lang w:eastAsia="en-US" w:bidi="ar-SA"/>
        </w:rPr>
        <w:t xml:space="preserve"> </w:t>
      </w:r>
      <w:r w:rsidR="005D3E4F"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{"citationID":"84KDVBNK","properties":{"formattedCitation":"(Kipkorir &amp; Ronoh, 2017)","plainCitation":"(Kipkorir &amp; Ronoh, 2017)","noteIndex":0},"citationItems":[{"id":"03yXBJPI/r3Y9bNFR","uris":["http://zotero.org/users/15200074/items/ZUU762KY"],"itemData":{"id":198,"type":"article-journal","abstract":"Non-Governmental Organizations face problems related to planning, staffing, organizational change, influence ofleadership on allocation of resource and competition. The study focused on strategy implementation and performance.The objectives were; to investigate the effect of resource allocation, role of staff involvement, influence of rewardsystems, effect of operating procedures and role of communication on performance. The study is important toNon-Governmental Organizations, board of directors, donors and government. The study used McKinsey 7s model,survey research design. The target population was 37 the organizations and 349 members of the management team.Stratified technique was used to categorize the management into Board of Governors, managing directors, managersand heads of departments/project officers. A sample size of 151 respondents was selected from the categories. Datawas collected and analyzed using descriptive and inferential statistics with the aid of Statistical Package for SocialSciences (SPSS) version 21. The analyzed data was presented in form of frequency distribution tables. The findingsindicated that Strategy operationalization through resource allocation (allocation of money, adequate personnel andstaff involvement to implement new strategies) and operating procedures (staff training, policies, guiding principlesto ensure compliance to organization’s strategy, procedures, capacity of management, strategic guidance of topmanagement) affect performance to varying levels , Strategy institutionalization, through communication and rewardsystem (clear goals and objectives, strategy direction, strategy clearly communicated, performance recognitionsystem, effort based rewards and rewards system linked to new strategy affect performance differently.","container-title":"Management and Organizational Studies","DOI":"10.5430/mos.v4n3p34","ISSN":"2330-5509, 2330-5495","issue":"3","journalAbbreviation":"MOS","page":"34-42","source":"DOI.org (Crossref)","title":"Strategy Implementation and Performance of Non Governmental Organizations in Kericho County, Kenya","volume":"4","author":[{"family":"Kipkorir","given":"Simon"},{"family":"Ronoh","given":"Daniel Kipkorir"}],"issued":{"date-parts":[["2017",7,27]]}}}],"schema":"https://github.com/citation-style-language/schema/raw/master/csl-citation.json"} </w:instrText>
      </w:r>
      <w:r w:rsidR="005D3E4F" w:rsidRPr="006D20AE">
        <w:rPr>
          <w:rFonts w:ascii="Times New Roman" w:hAnsi="Times New Roman" w:cs="Times New Roman"/>
          <w:shd w:val="clear" w:color="auto" w:fill="FFFFFF"/>
        </w:rPr>
        <w:fldChar w:fldCharType="separate"/>
      </w:r>
      <w:r w:rsidR="005D3E4F" w:rsidRPr="006D20AE">
        <w:rPr>
          <w:rFonts w:ascii="Times New Roman" w:hAnsi="Times New Roman" w:cs="Times New Roman"/>
        </w:rPr>
        <w:t>(Kipkorir &amp; Ronoh, 2017)</w:t>
      </w:r>
      <w:r w:rsidR="005D3E4F" w:rsidRPr="006D20AE">
        <w:rPr>
          <w:rFonts w:ascii="Times New Roman" w:hAnsi="Times New Roman" w:cs="Times New Roman"/>
          <w:shd w:val="clear" w:color="auto" w:fill="FFFFFF"/>
        </w:rPr>
        <w:fldChar w:fldCharType="end"/>
      </w:r>
      <w:r w:rsidR="005D3E4F" w:rsidRPr="006D20AE">
        <w:rPr>
          <w:rFonts w:ascii="Times New Roman" w:eastAsia="Times New Roman" w:hAnsi="Times New Roman" w:cs="Times New Roman"/>
          <w:kern w:val="0"/>
          <w:lang w:eastAsia="en-US" w:bidi="ar-SA"/>
        </w:rPr>
        <w:t>.</w:t>
      </w:r>
      <w:r w:rsidRPr="006D20AE">
        <w:rPr>
          <w:rFonts w:ascii="Times New Roman" w:hAnsi="Times New Roman" w:cs="Times New Roman"/>
          <w:shd w:val="clear" w:color="auto" w:fill="FFFFFF"/>
        </w:rPr>
        <w:t xml:space="preserve"> </w:t>
      </w:r>
      <w:r w:rsidRPr="006D20AE">
        <w:rPr>
          <w:rFonts w:ascii="Times New Roman" w:eastAsia="Times New Roman" w:hAnsi="Times New Roman" w:cs="Times New Roman"/>
          <w:kern w:val="0"/>
          <w:lang w:eastAsia="en-US" w:bidi="ar-SA"/>
        </w:rPr>
        <w:t>.</w:t>
      </w:r>
    </w:p>
    <w:p w14:paraId="3CB3409D" w14:textId="293DC469" w:rsidR="006E28F8" w:rsidRPr="006D20AE" w:rsidRDefault="0096652C" w:rsidP="00C44F13">
      <w:pPr>
        <w:pStyle w:val="Heading3"/>
        <w:spacing w:before="0" w:after="0"/>
        <w:rPr>
          <w:rFonts w:ascii="Times New Roman" w:hAnsi="Times New Roman" w:cs="Times New Roman"/>
        </w:rPr>
      </w:pPr>
      <w:r w:rsidRPr="006D20AE">
        <w:rPr>
          <w:rFonts w:ascii="Times New Roman" w:hAnsi="Times New Roman" w:cs="Times New Roman"/>
        </w:rPr>
        <w:t>1.1.4</w:t>
      </w:r>
      <w:r w:rsidR="00A2750D" w:rsidRPr="006D20AE">
        <w:rPr>
          <w:rFonts w:ascii="Times New Roman" w:hAnsi="Times New Roman" w:cs="Times New Roman"/>
        </w:rPr>
        <w:t xml:space="preserve"> Solar Energy in Kenya</w:t>
      </w:r>
    </w:p>
    <w:p w14:paraId="43C2AC0A" w14:textId="764B1AFC" w:rsidR="006E28F8" w:rsidRPr="006D20AE" w:rsidRDefault="00A2750D">
      <w:pPr>
        <w:pStyle w:val="ListParagraph"/>
        <w:tabs>
          <w:tab w:val="left" w:pos="810"/>
        </w:tabs>
        <w:ind w:left="0"/>
        <w:jc w:val="both"/>
        <w:rPr>
          <w:rFonts w:ascii="Times New Roman" w:hAnsi="Times New Roman" w:cs="Times New Roman"/>
        </w:rPr>
      </w:pPr>
      <w:r w:rsidRPr="006D20AE">
        <w:rPr>
          <w:rFonts w:ascii="Times New Roman" w:hAnsi="Times New Roman" w:cs="Times New Roman"/>
        </w:rPr>
        <w:t xml:space="preserve">Solar energy is the use of the energy emitted by the sun to generate electricity and produce heat. </w:t>
      </w:r>
      <w:r w:rsidR="00085509" w:rsidRPr="006D20AE">
        <w:rPr>
          <w:rFonts w:ascii="Times New Roman" w:hAnsi="Times New Roman" w:cs="Times New Roman"/>
        </w:rPr>
        <w:t>It entails using</w:t>
      </w:r>
      <w:r w:rsidRPr="006D20AE">
        <w:rPr>
          <w:rFonts w:ascii="Times New Roman" w:hAnsi="Times New Roman" w:cs="Times New Roman"/>
        </w:rPr>
        <w:t xml:space="preserve"> sources </w:t>
      </w:r>
      <w:proofErr w:type="gramStart"/>
      <w:r w:rsidRPr="006D20AE">
        <w:rPr>
          <w:rFonts w:ascii="Times New Roman" w:hAnsi="Times New Roman" w:cs="Times New Roman"/>
        </w:rPr>
        <w:t>that are harnessed using photovoltaic cells that convert sunlight to electricity for home use</w:t>
      </w:r>
      <w:proofErr w:type="gramEnd"/>
      <w:r w:rsidRPr="006D20AE">
        <w:rPr>
          <w:rFonts w:ascii="Times New Roman" w:hAnsi="Times New Roman" w:cs="Times New Roman"/>
        </w:rPr>
        <w:t xml:space="preserve">. The increase in the use of solar energy in Kenya is associated with concerns about climate change and rural poverty alleviation in Kenya </w:t>
      </w:r>
      <w:r w:rsidR="005D3E4F"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{"citationID":"dRa8CIB9","properties":{"formattedCitation":"(Park, 2021)","plainCitation":"(Park, 2021)","noteIndex":0},"citationItems":[{"id":"03yXBJPI/pTVCXF5d","uris":["http://zotero.org/users/15200074/items/QGCZEKLD"],"itemData":{"id":510,"type":"article-journal","container-title":"Energy Research &amp; Social Science","DOI":"10.1016/j.erss.2021.102254","ISSN":"22146296","issue":"4","journalAbbreviation":"Energy Research &amp; Social Science","language":"en","page":"100-115","source":"DOI.org (Crossref)","title":"Theorizing and learning from Kenya’s evolving solar energy enterprise development","volume":"81","author":[{"family":"Park","given":"Jacob"}],"issued":{"date-parts":[["2021",11]]}}}],"schema":"https://github.com/citation-style-language/schema/raw/master/csl-citation.json"} </w:instrText>
      </w:r>
      <w:r w:rsidR="005D3E4F" w:rsidRPr="006D20AE">
        <w:rPr>
          <w:rFonts w:ascii="Times New Roman" w:hAnsi="Times New Roman" w:cs="Times New Roman"/>
        </w:rPr>
        <w:fldChar w:fldCharType="separate"/>
      </w:r>
      <w:r w:rsidR="005D3E4F" w:rsidRPr="006D20AE">
        <w:rPr>
          <w:rFonts w:ascii="Times New Roman" w:hAnsi="Times New Roman" w:cs="Times New Roman"/>
        </w:rPr>
        <w:t>(Park, 2021)</w:t>
      </w:r>
      <w:r w:rsidR="005D3E4F" w:rsidRPr="006D20AE">
        <w:rPr>
          <w:rFonts w:ascii="Times New Roman" w:hAnsi="Times New Roman" w:cs="Times New Roman"/>
        </w:rPr>
        <w:fldChar w:fldCharType="end"/>
      </w:r>
      <w:r w:rsidRPr="006D20AE">
        <w:rPr>
          <w:rFonts w:ascii="Times New Roman" w:hAnsi="Times New Roman" w:cs="Times New Roman"/>
        </w:rPr>
        <w:t>. While environmental concerns and rural development are major driving force</w:t>
      </w:r>
      <w:r w:rsidR="00C44F13" w:rsidRPr="006D20AE">
        <w:rPr>
          <w:rFonts w:ascii="Times New Roman" w:hAnsi="Times New Roman" w:cs="Times New Roman"/>
        </w:rPr>
        <w:t>s</w:t>
      </w:r>
      <w:r w:rsidRPr="006D20AE">
        <w:rPr>
          <w:rFonts w:ascii="Times New Roman" w:hAnsi="Times New Roman" w:cs="Times New Roman"/>
        </w:rPr>
        <w:t xml:space="preserve"> for the use of solar energy in Kenya, the slow connectivity of grid-based power has also necessitated many families to adopt solar energy. The demand for solar energy in Kenya has developed with minimal direct support and moderate input from donors. The market has grown with the use of unsubsidized over-the-counter cash purchases of solar appliances. As such, Kenya is an important case study </w:t>
      </w:r>
      <w:r w:rsidR="00927C3A" w:rsidRPr="006D20AE">
        <w:rPr>
          <w:rFonts w:ascii="Times New Roman" w:hAnsi="Times New Roman" w:cs="Times New Roman"/>
        </w:rPr>
        <w:t>for</w:t>
      </w:r>
      <w:r w:rsidRPr="006D20AE">
        <w:rPr>
          <w:rFonts w:ascii="Times New Roman" w:hAnsi="Times New Roman" w:cs="Times New Roman"/>
        </w:rPr>
        <w:t xml:space="preserve"> market-based energy consumption </w:t>
      </w:r>
      <w:r w:rsidR="00C44F13" w:rsidRPr="006D20AE">
        <w:rPr>
          <w:rFonts w:ascii="Times New Roman" w:hAnsi="Times New Roman" w:cs="Times New Roman"/>
        </w:rPr>
        <w:t>around</w:t>
      </w:r>
      <w:r w:rsidRPr="006D20AE">
        <w:rPr>
          <w:rFonts w:ascii="Times New Roman" w:hAnsi="Times New Roman" w:cs="Times New Roman"/>
        </w:rPr>
        <w:t xml:space="preserve"> the globe. </w:t>
      </w:r>
    </w:p>
    <w:p w14:paraId="1E4ECFC8" w14:textId="1DFE09DA" w:rsidR="006E28F8" w:rsidRPr="006D20AE" w:rsidRDefault="00A2750D">
      <w:pPr>
        <w:jc w:val="both"/>
        <w:rPr>
          <w:rFonts w:ascii="Times New Roman" w:hAnsi="Times New Roman" w:cs="Times New Roman"/>
        </w:rPr>
      </w:pPr>
      <w:r w:rsidRPr="006D20AE">
        <w:rPr>
          <w:rFonts w:ascii="Times New Roman" w:hAnsi="Times New Roman" w:cs="Times New Roman"/>
        </w:rPr>
        <w:lastRenderedPageBreak/>
        <w:t xml:space="preserve">Private Energy Companies in Kenya have experienced </w:t>
      </w:r>
      <w:r w:rsidR="00DE0B6A" w:rsidRPr="006D20AE">
        <w:rPr>
          <w:rFonts w:ascii="Times New Roman" w:hAnsi="Times New Roman" w:cs="Times New Roman"/>
        </w:rPr>
        <w:t xml:space="preserve">growth in </w:t>
      </w:r>
      <w:r w:rsidR="00C44F13" w:rsidRPr="006D20AE">
        <w:rPr>
          <w:rFonts w:ascii="Times New Roman" w:hAnsi="Times New Roman" w:cs="Times New Roman"/>
        </w:rPr>
        <w:t xml:space="preserve">the </w:t>
      </w:r>
      <w:r w:rsidR="00DE0B6A" w:rsidRPr="006D20AE">
        <w:rPr>
          <w:rFonts w:ascii="Times New Roman" w:hAnsi="Times New Roman" w:cs="Times New Roman"/>
        </w:rPr>
        <w:t>last</w:t>
      </w:r>
      <w:r w:rsidRPr="006D20AE">
        <w:rPr>
          <w:rFonts w:ascii="Times New Roman" w:hAnsi="Times New Roman" w:cs="Times New Roman"/>
        </w:rPr>
        <w:t xml:space="preserve"> few years following the government’s intervention to advocate and promote the usage of green energy among the citizens </w:t>
      </w:r>
      <w:r w:rsidR="00553DC5"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{"citationID":"0Fw7cBW2","properties":{"formattedCitation":"(Magasi, 2021)","plainCitation":"(Magasi, 2021)","noteIndex":0},"citationItems":[{"id":56,"uris":["http://zotero.org/users/local/Q4LZkRUS/items/NPJ4PC93"],"itemData":{"id":56,"type":"article-journal","abstract":"Critical literature review revealed that individualised consideration and intellectual stimulation factors of transformational leadership are the heart of employee empowerment. This study is important because there was little and discrete information on how individualised consideration and intellectual stimulation empower the performance of banking sector employees in the Dar es Salaam city. The study, therefore, examined the role of transformational leadership on employee performance based on employee empowerment perspective. A sample of 325 banking sector employees was surveyed using a self-administered structured questionnaire. Multiple linear regressions were employed to find the relationship between individualised consideration and intellectual stimulation with the performance of banking sector employees. A Statistical Package for Social Sciences was employed as an analytical tool for quantitative data. An in-depth interview was conducted to twelve employees who were selected by using the purposive sampling technique from twelve different banks. Thematic analysis was used to analyse qualitative data from in-depth interview to supplement the quantitative findings. The study revealed that individualised consideration and intellectual stimulation had a positive relationship with the performance of banking sector employees. That relationship was enhanced by effectively empowering employees and also fostering an environment that encourages learning, creativity and innovation. The study recommends that leaders in any bank’s section have to empower employees and foster the learning, creativity and innovation environment as the preconditions for enhanced employees’ performance. However, the study was done in the Dar es Salaam city and therefore limiting the generalisation of the results due to contextual differences in sub-Saharan countries. The study contributes to knowledge that individualised consideration and intellectual stimulation factors of transformational leadership are the heart of employee empowerment.","container-title":"European Journal of Business and Management Research","DOI":"10.24018/ejbmr.2021.6.6.1137","ISSN":"2507-1076","issue":"6","journalAbbreviation":"EJBMR","license":"http://creativecommons.org/licenses/by-nc/4.0","page":"21-28","source":"DOI.org (Crossref)","title":"The Role of Transformational Leadership on Employee Performance: A Perspective of Employee Empowerment","title-short":"The Role of Transformational Leadership on Employee Performance","volume":"6","author":[{"family":"Magasi","given":"Chacha"}],"issued":{"date-parts":[["2021",11,10]]}}}],"schema":"https://github.com/citation-style-language/schema/raw/master/csl-citation.json"} </w:instrText>
      </w:r>
      <w:r w:rsidR="00553DC5" w:rsidRPr="006D20AE">
        <w:rPr>
          <w:rFonts w:ascii="Times New Roman" w:hAnsi="Times New Roman" w:cs="Times New Roman"/>
        </w:rPr>
        <w:fldChar w:fldCharType="separate"/>
      </w:r>
      <w:r w:rsidR="0091107A" w:rsidRPr="006D20AE">
        <w:rPr>
          <w:rFonts w:ascii="Times New Roman" w:hAnsi="Times New Roman" w:cs="Times New Roman"/>
        </w:rPr>
        <w:t>(Magasi, 2021)</w:t>
      </w:r>
      <w:r w:rsidR="00553DC5" w:rsidRPr="006D20AE">
        <w:rPr>
          <w:rFonts w:ascii="Times New Roman" w:hAnsi="Times New Roman" w:cs="Times New Roman"/>
        </w:rPr>
        <w:fldChar w:fldCharType="end"/>
      </w:r>
      <w:r w:rsidRPr="006D20AE">
        <w:rPr>
          <w:rFonts w:ascii="Times New Roman" w:hAnsi="Times New Roman" w:cs="Times New Roman"/>
        </w:rPr>
        <w:t xml:space="preserve">.  The government has offered tax incentives on the usage of renewable energy to encourage private companies to invest in the sector. Besides, the vulnerabilities of the hydropower stations to fluctuations in the water levels have forced the major players in the energy sector to consider investing in alternative sources of energy </w:t>
      </w:r>
      <w:r w:rsidR="00030373"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{"citationID":"B9tgfrM8","properties":{"formattedCitation":"(Okoth et al., 2024)","plainCitation":"(Okoth et al., 2024)","noteIndex":0},"citationItems":[{"id":53,"uris":["http://zotero.org/users/local/Q4LZkRUS/items/NVCPYPK8"],"itemData":{"id":53,"type":"article-journal","container-title":"International Journal of Research Publication and Reviews","DOI":"10.55248/gengpi.5.0624.1576","ISSN":"25827421","issue":"6","journalAbbreviation":"Int. J. Res. Publ. Rev.","page":"4781-4786","source":"DOI.org (Crossref)","title":"Operational Excellence and Customer Satisfaction in the Service Industry in Kenya","volume":"4","author":[{"family":"Okoth","given":"David Ochieng"},{"family":"Patel","given":"Nisha"},{"family":"Awuor","given":"Emmanuel"}],"issued":{"date-parts":[["2024",6]]}}}],"schema":"https://github.com/citation-style-language/schema/raw/master/csl-citation.json"} </w:instrText>
      </w:r>
      <w:r w:rsidR="00030373" w:rsidRPr="006D20AE">
        <w:rPr>
          <w:rFonts w:ascii="Times New Roman" w:hAnsi="Times New Roman" w:cs="Times New Roman"/>
        </w:rPr>
        <w:fldChar w:fldCharType="separate"/>
      </w:r>
      <w:r w:rsidR="0091107A" w:rsidRPr="006D20AE">
        <w:rPr>
          <w:rFonts w:ascii="Times New Roman" w:hAnsi="Times New Roman" w:cs="Times New Roman"/>
        </w:rPr>
        <w:t>(Okoth et al., 2024)</w:t>
      </w:r>
      <w:r w:rsidR="00030373" w:rsidRPr="006D20AE">
        <w:rPr>
          <w:rFonts w:ascii="Times New Roman" w:hAnsi="Times New Roman" w:cs="Times New Roman"/>
        </w:rPr>
        <w:fldChar w:fldCharType="end"/>
      </w:r>
      <w:r w:rsidRPr="006D20AE">
        <w:rPr>
          <w:rFonts w:ascii="Times New Roman" w:hAnsi="Times New Roman" w:cs="Times New Roman"/>
        </w:rPr>
        <w:t xml:space="preserve">. The ready market for energy in Kenya implies that many </w:t>
      </w:r>
      <w:proofErr w:type="gramStart"/>
      <w:r w:rsidRPr="006D20AE">
        <w:rPr>
          <w:rFonts w:ascii="Times New Roman" w:hAnsi="Times New Roman" w:cs="Times New Roman"/>
        </w:rPr>
        <w:t>more private firms</w:t>
      </w:r>
      <w:proofErr w:type="gramEnd"/>
      <w:r w:rsidRPr="006D20AE">
        <w:rPr>
          <w:rFonts w:ascii="Times New Roman" w:hAnsi="Times New Roman" w:cs="Times New Roman"/>
        </w:rPr>
        <w:t xml:space="preserve"> </w:t>
      </w:r>
      <w:r w:rsidR="00196702" w:rsidRPr="006D20AE">
        <w:rPr>
          <w:rFonts w:ascii="Times New Roman" w:hAnsi="Times New Roman" w:cs="Times New Roman"/>
        </w:rPr>
        <w:t>seek</w:t>
      </w:r>
      <w:r w:rsidRPr="006D20AE">
        <w:rPr>
          <w:rFonts w:ascii="Times New Roman" w:hAnsi="Times New Roman" w:cs="Times New Roman"/>
        </w:rPr>
        <w:t xml:space="preserve"> to meet the demand. </w:t>
      </w:r>
    </w:p>
    <w:p w14:paraId="5085DE75" w14:textId="4185B297" w:rsidR="006E28F8" w:rsidRPr="006D20AE" w:rsidRDefault="00A2750D">
      <w:pPr>
        <w:jc w:val="both"/>
        <w:rPr>
          <w:rFonts w:ascii="Times New Roman" w:hAnsi="Times New Roman" w:cs="Times New Roman"/>
        </w:rPr>
      </w:pPr>
      <w:r w:rsidRPr="006D20AE">
        <w:rPr>
          <w:rFonts w:ascii="Times New Roman" w:hAnsi="Times New Roman" w:cs="Times New Roman"/>
        </w:rPr>
        <w:t xml:space="preserve">Transformational strategies have helped Kenyan firms to compete effectively in the market and post better performances. Transformational strategies have been used in such areas as leadership, digital transformation, change management, staff training, and customer satisfaction </w:t>
      </w:r>
      <w:r w:rsidR="005D3E4F"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{"citationID":"SwZHJstN","properties":{"formattedCitation":"(Takase et al., 2021)","plainCitation":"(Takase et al., 2021)","noteIndex":0},"citationItems":[{"id":"03yXBJPI/j2aQAQgi","uris":["http://zotero.org/users/15200074/items/NT3VIAWY"],"itemData":{"id":511,"type":"article-journal","container-title":"Fuel Communications","DOI":"10.1016/j.jfueco.2021.100015","ISSN":"26660520","issue":"5","journalAbbreviation":"Fuel Communications","language":"en","page":"100-115","source":"DOI.org (Crossref)","title":"A comprehensive review of energy scenario and sustainable energy in Kenya","volume":"7","author":[{"family":"Takase","given":"Mohammed"},{"family":"Kipkoech","given":"Rogers"},{"family":"Essandoh","given":"Paul Kwame"}],"issued":{"date-parts":[["2021",6]]}}}],"schema":"https://github.com/citation-style-language/schema/raw/master/csl-citation.json"} </w:instrText>
      </w:r>
      <w:r w:rsidR="005D3E4F" w:rsidRPr="006D20AE">
        <w:rPr>
          <w:rFonts w:ascii="Times New Roman" w:hAnsi="Times New Roman" w:cs="Times New Roman"/>
        </w:rPr>
        <w:fldChar w:fldCharType="separate"/>
      </w:r>
      <w:r w:rsidR="005D3E4F" w:rsidRPr="006D20AE">
        <w:rPr>
          <w:rFonts w:ascii="Times New Roman" w:hAnsi="Times New Roman" w:cs="Times New Roman"/>
        </w:rPr>
        <w:t>(Takase et al., 2021)</w:t>
      </w:r>
      <w:r w:rsidR="005D3E4F" w:rsidRPr="006D20AE">
        <w:rPr>
          <w:rFonts w:ascii="Times New Roman" w:hAnsi="Times New Roman" w:cs="Times New Roman"/>
        </w:rPr>
        <w:fldChar w:fldCharType="end"/>
      </w:r>
      <w:r w:rsidRPr="006D20AE">
        <w:rPr>
          <w:rFonts w:ascii="Times New Roman" w:hAnsi="Times New Roman" w:cs="Times New Roman"/>
        </w:rPr>
        <w:t xml:space="preserve">. Private energy firms have employed transformational strategies to change the way things </w:t>
      </w:r>
      <w:proofErr w:type="gramStart"/>
      <w:r w:rsidRPr="006D20AE">
        <w:rPr>
          <w:rFonts w:ascii="Times New Roman" w:hAnsi="Times New Roman" w:cs="Times New Roman"/>
        </w:rPr>
        <w:t>are done</w:t>
      </w:r>
      <w:proofErr w:type="gramEnd"/>
      <w:r w:rsidRPr="006D20AE">
        <w:rPr>
          <w:rFonts w:ascii="Times New Roman" w:hAnsi="Times New Roman" w:cs="Times New Roman"/>
        </w:rPr>
        <w:t xml:space="preserve"> in the company. For instance, transformational leadership strategies have helped energy companies to execute strategies such as idealized influence, inspiration</w:t>
      </w:r>
      <w:r w:rsidR="00C44F13" w:rsidRPr="006D20AE">
        <w:rPr>
          <w:rFonts w:ascii="Times New Roman" w:hAnsi="Times New Roman" w:cs="Times New Roman"/>
        </w:rPr>
        <w:t>,</w:t>
      </w:r>
      <w:r w:rsidRPr="006D20AE">
        <w:rPr>
          <w:rFonts w:ascii="Times New Roman" w:hAnsi="Times New Roman" w:cs="Times New Roman"/>
        </w:rPr>
        <w:t xml:space="preserve"> motivation, and intellectual stimulation</w:t>
      </w:r>
      <w:r w:rsidR="00C44F13" w:rsidRPr="006D20AE">
        <w:rPr>
          <w:rFonts w:ascii="Times New Roman" w:hAnsi="Times New Roman" w:cs="Times New Roman"/>
        </w:rPr>
        <w:t>,</w:t>
      </w:r>
      <w:r w:rsidRPr="006D20AE">
        <w:rPr>
          <w:rFonts w:ascii="Times New Roman" w:hAnsi="Times New Roman" w:cs="Times New Roman"/>
        </w:rPr>
        <w:t xml:space="preserve"> which lead to better performance </w:t>
      </w:r>
      <w:r w:rsidR="00030373"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{"citationID":"GTOdfV7u","properties":{"formattedCitation":"(Okoth et al., 2024)","plainCitation":"(Okoth et al., 2024)","noteIndex":0},"citationItems":[{"id":53,"uris":["http://zotero.org/users/local/Q4LZkRUS/items/NVCPYPK8"],"itemData":{"id":53,"type":"article-journal","container-title":"International Journal of Research Publication and Reviews","DOI":"10.55248/gengpi.5.0624.1576","ISSN":"25827421","issue":"6","journalAbbreviation":"Int. J. Res. Publ. Rev.","page":"4781-4786","source":"DOI.org (Crossref)","title":"Operational Excellence and Customer Satisfaction in the Service Industry in Kenya","volume":"4","author":[{"family":"Okoth","given":"David Ochieng"},{"family":"Patel","given":"Nisha"},{"family":"Awuor","given":"Emmanuel"}],"issued":{"date-parts":[["2024",6]]}}}],"schema":"https://github.com/citation-style-language/schema/raw/master/csl-citation.json"} </w:instrText>
      </w:r>
      <w:r w:rsidR="00030373" w:rsidRPr="006D20AE">
        <w:rPr>
          <w:rFonts w:ascii="Times New Roman" w:hAnsi="Times New Roman" w:cs="Times New Roman"/>
        </w:rPr>
        <w:fldChar w:fldCharType="separate"/>
      </w:r>
      <w:r w:rsidR="0091107A" w:rsidRPr="006D20AE">
        <w:rPr>
          <w:rFonts w:ascii="Times New Roman" w:hAnsi="Times New Roman" w:cs="Times New Roman"/>
        </w:rPr>
        <w:t>(Okoth et al., 2024)</w:t>
      </w:r>
      <w:r w:rsidR="00030373" w:rsidRPr="006D20AE">
        <w:rPr>
          <w:rFonts w:ascii="Times New Roman" w:hAnsi="Times New Roman" w:cs="Times New Roman"/>
        </w:rPr>
        <w:fldChar w:fldCharType="end"/>
      </w:r>
      <w:r w:rsidRPr="006D20AE">
        <w:rPr>
          <w:rFonts w:ascii="Times New Roman" w:hAnsi="Times New Roman" w:cs="Times New Roman"/>
        </w:rPr>
        <w:t xml:space="preserve">. Besides, transformational leadership strategies have helped energy firms embrace digital transformation and take advantage of the opportunities and the challenges facing them. </w:t>
      </w:r>
    </w:p>
    <w:p w14:paraId="3AB40E30" w14:textId="39A1AF7E" w:rsidR="006E28F8" w:rsidRPr="006D20AE" w:rsidRDefault="00A2750D">
      <w:pPr>
        <w:jc w:val="both"/>
        <w:rPr>
          <w:rFonts w:ascii="Times New Roman" w:hAnsi="Times New Roman" w:cs="Times New Roman"/>
        </w:rPr>
      </w:pPr>
      <w:r w:rsidRPr="006D20AE">
        <w:rPr>
          <w:rFonts w:ascii="Times New Roman" w:hAnsi="Times New Roman" w:cs="Times New Roman"/>
        </w:rPr>
        <w:t>Transformational leadership strategies are also associated with change management to enable firms to keep up</w:t>
      </w:r>
      <w:r w:rsidR="006D4880" w:rsidRPr="006D20AE">
        <w:rPr>
          <w:rFonts w:ascii="Times New Roman" w:hAnsi="Times New Roman" w:cs="Times New Roman"/>
        </w:rPr>
        <w:t xml:space="preserve"> with the dynamics of </w:t>
      </w:r>
      <w:r w:rsidR="00C44F13" w:rsidRPr="006D20AE">
        <w:rPr>
          <w:rFonts w:ascii="Times New Roman" w:hAnsi="Times New Roman" w:cs="Times New Roman"/>
        </w:rPr>
        <w:t xml:space="preserve">the </w:t>
      </w:r>
      <w:r w:rsidR="006D4880" w:rsidRPr="006D20AE">
        <w:rPr>
          <w:rFonts w:ascii="Times New Roman" w:hAnsi="Times New Roman" w:cs="Times New Roman"/>
        </w:rPr>
        <w:t>business environment</w:t>
      </w:r>
      <w:r w:rsidRPr="006D20AE">
        <w:rPr>
          <w:rFonts w:ascii="Times New Roman" w:hAnsi="Times New Roman" w:cs="Times New Roman"/>
        </w:rPr>
        <w:t>. The energy sector in Kenya has been developing</w:t>
      </w:r>
      <w:r w:rsidR="00C44F13" w:rsidRPr="006D20AE">
        <w:rPr>
          <w:rFonts w:ascii="Times New Roman" w:hAnsi="Times New Roman" w:cs="Times New Roman"/>
        </w:rPr>
        <w:t>,</w:t>
      </w:r>
      <w:r w:rsidRPr="006D20AE">
        <w:rPr>
          <w:rFonts w:ascii="Times New Roman" w:hAnsi="Times New Roman" w:cs="Times New Roman"/>
        </w:rPr>
        <w:t xml:space="preserve"> with the country expected to witness an increase </w:t>
      </w:r>
      <w:r w:rsidR="00C44F13" w:rsidRPr="006D20AE">
        <w:rPr>
          <w:rFonts w:ascii="Times New Roman" w:hAnsi="Times New Roman" w:cs="Times New Roman"/>
        </w:rPr>
        <w:t>in</w:t>
      </w:r>
      <w:r w:rsidRPr="006D20AE">
        <w:rPr>
          <w:rFonts w:ascii="Times New Roman" w:hAnsi="Times New Roman" w:cs="Times New Roman"/>
        </w:rPr>
        <w:t xml:space="preserve"> power </w:t>
      </w:r>
      <w:r w:rsidR="00C44F13" w:rsidRPr="006D20AE">
        <w:rPr>
          <w:rFonts w:ascii="Times New Roman" w:hAnsi="Times New Roman" w:cs="Times New Roman"/>
        </w:rPr>
        <w:t xml:space="preserve">generation </w:t>
      </w:r>
      <w:r w:rsidRPr="006D20AE">
        <w:rPr>
          <w:rFonts w:ascii="Times New Roman" w:hAnsi="Times New Roman" w:cs="Times New Roman"/>
        </w:rPr>
        <w:t xml:space="preserve">by at least 5000MW by 2030 </w:t>
      </w:r>
      <w:r w:rsidR="00553DC5"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{"citationID":"JnPyZRP6","properties":{"formattedCitation":"(Magasi, 2021)","plainCitation":"(Magasi, 2021)","noteIndex":0},"citationItems":[{"id":56,"uris":["http://zotero.org/users/local/Q4LZkRUS/items/NPJ4PC93"],"itemData":{"id":56,"type":"article-journal","abstract":"Critical literature review revealed that individualised consideration and intellectual stimulation factors of transformational leadership are the heart of employee empowerment. This study is important because there was little and discrete information on how individualised consideration and intellectual stimulation empower the performance of banking sector employees in the Dar es Salaam city. The study, therefore, examined the role of transformational leadership on employee performance based on employee empowerment perspective. A sample of 325 banking sector employees was surveyed using a self-administered structured questionnaire. Multiple linear regressions were employed to find the relationship between individualised consideration and intellectual stimulation with the performance of banking sector employees. A Statistical Package for Social Sciences was employed as an analytical tool for quantitative data. An in-depth interview was conducted to twelve employees who were selected by using the purposive sampling technique from twelve different banks. Thematic analysis was used to analyse qualitative data from in-depth interview to supplement the quantitative findings. The study revealed that individualised consideration and intellectual stimulation had a positive relationship with the performance of banking sector employees. That relationship was enhanced by effectively empowering employees and also fostering an environment that encourages learning, creativity and innovation. The study recommends that leaders in any bank’s section have to empower employees and foster the learning, creativity and innovation environment as the preconditions for enhanced employees’ performance. However, the study was done in the Dar es Salaam city and therefore limiting the generalisation of the results due to contextual differences in sub-Saharan countries. The study contributes to knowledge that individualised consideration and intellectual stimulation factors of transformational leadership are the heart of employee empowerment.","container-title":"European Journal of Business and Management Research","DOI":"10.24018/ejbmr.2021.6.6.1137","ISSN":"2507-1076","issue":"6","journalAbbreviation":"EJBMR","license":"http://creativecommons.org/licenses/by-nc/4.0","page":"21-28","source":"DOI.org (Crossref)","title":"The Role of Transformational Leadership on Employee Performance: A Perspective of Employee Empowerment","title-short":"The Role of Transformational Leadership on Employee Performance","volume":"6","author":[{"family":"Magasi","given":"Chacha"}],"issued":{"date-parts":[["2021",11,10]]}}}],"schema":"https://github.com/citation-style-language/schema/raw/master/csl-citation.json"} </w:instrText>
      </w:r>
      <w:r w:rsidR="00553DC5" w:rsidRPr="006D20AE">
        <w:rPr>
          <w:rFonts w:ascii="Times New Roman" w:hAnsi="Times New Roman" w:cs="Times New Roman"/>
        </w:rPr>
        <w:fldChar w:fldCharType="separate"/>
      </w:r>
      <w:r w:rsidR="0091107A" w:rsidRPr="006D20AE">
        <w:rPr>
          <w:rFonts w:ascii="Times New Roman" w:hAnsi="Times New Roman" w:cs="Times New Roman"/>
        </w:rPr>
        <w:t>(Magasi, 2021)</w:t>
      </w:r>
      <w:r w:rsidR="00553DC5" w:rsidRPr="006D20AE">
        <w:rPr>
          <w:rFonts w:ascii="Times New Roman" w:hAnsi="Times New Roman" w:cs="Times New Roman"/>
        </w:rPr>
        <w:fldChar w:fldCharType="end"/>
      </w:r>
      <w:r w:rsidRPr="006D20AE">
        <w:rPr>
          <w:rFonts w:ascii="Times New Roman" w:hAnsi="Times New Roman" w:cs="Times New Roman"/>
        </w:rPr>
        <w:t xml:space="preserve">. The country’s energy sources have mainly come from hydroelectric power plants that </w:t>
      </w:r>
      <w:proofErr w:type="gramStart"/>
      <w:r w:rsidRPr="006D20AE">
        <w:rPr>
          <w:rFonts w:ascii="Times New Roman" w:hAnsi="Times New Roman" w:cs="Times New Roman"/>
        </w:rPr>
        <w:t>are affected</w:t>
      </w:r>
      <w:proofErr w:type="gramEnd"/>
      <w:r w:rsidRPr="006D20AE">
        <w:rPr>
          <w:rFonts w:ascii="Times New Roman" w:hAnsi="Times New Roman" w:cs="Times New Roman"/>
        </w:rPr>
        <w:t xml:space="preserve"> </w:t>
      </w:r>
      <w:r w:rsidRPr="006D20AE">
        <w:rPr>
          <w:rFonts w:ascii="Times New Roman" w:hAnsi="Times New Roman" w:cs="Times New Roman"/>
        </w:rPr>
        <w:lastRenderedPageBreak/>
        <w:t>by the climatic changes</w:t>
      </w:r>
      <w:r w:rsidR="00C44F13" w:rsidRPr="006D20AE">
        <w:rPr>
          <w:rFonts w:ascii="Times New Roman" w:hAnsi="Times New Roman" w:cs="Times New Roman"/>
        </w:rPr>
        <w:t>,</w:t>
      </w:r>
      <w:r w:rsidRPr="006D20AE">
        <w:rPr>
          <w:rFonts w:ascii="Times New Roman" w:hAnsi="Times New Roman" w:cs="Times New Roman"/>
        </w:rPr>
        <w:t xml:space="preserve"> forcing the country to seek alternative sources of energy. The government’s commitment to liberalize the energy sector has seen it seek thermal power plants that are run by independent power producers (IPPs) and standby diesel power plants that are used in emergencies </w:t>
      </w:r>
      <w:r w:rsidR="00C239C3"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{"citationID":"7MGicbhz","properties":{"formattedCitation":"(Okwata et al., 2022)","plainCitation":"(Okwata et al., 2022)","noteIndex":0},"citationItems":[{"id":58,"uris":["http://zotero.org/users/local/Q4LZkRUS/items/3TZQ5CDT"],"itemData":{"id":58,"type":"article-journal","abstract":"Change is inevitable and is seen as a practice for organizations seeking to continuously provide quality services that meet stakeholder needs. Efficient and effective public service delivery has forced state corporations to adopt organizational culture change management to accommodate changes in the environment. However, government parastatals and state corporations such as Kenya Wildlife Service (KWS) often oppose transformation and change because they have uncertain outcomes and come with a lot of challenges. This study determined the effect of culture change on organizational performance at Kenya Wildlife Service Nairobi National Park. The study was guided by Geert Hofstede’s theory as the framework for cross-cultural communication, Edgar Schein’s model as the cultural inventions by a specific group, and the Denison dimension model theory. Using descriptive survey research design, on a target population of 100 employees drawn from various departments at Kenya Wildlife Service (KWS) Nairobi National Park, a structured questionnaire was used for data collection to effectively respond to the research problem. The study revealed that majority (35.9%) of the respondents were convinced that management ensures that old habits that are not effective are dropped and at the same time the management at KWS encourages employees to adapt to changes and be flexible, especially when the work environment is changing. Results revealed that KWS management ensures the organizational culture supports vision, goal and strategies. The respondents (40.5%) also agreed that managers encourage employees to adapt to changes and to care (35.9%) about fellow employees, customers, and stakeholders. The findings also revealed that 28.9% of the respondents agreed that managers are role models for employees in the organization and set standards for ethics. Correlation analyses show that culture affects performance directly and indirectly. The study concludes that organizational culture aligned with vision, goals, and company strategies guides employees towards a shared purpose and improves an organization’s capacity to perform excellently. We also conclude that KWS management encourages work ethics through consistency, and effective communication that improves work commitment that ultimately leads to better performance. The study recommends that there is need for more to be done on culture change as an approach to change management to improve performance. The mission, vision, and strategies are key to organizational performance and need to be reviewed from time to time to ensure that the organization lives its mission and moves towards its vision while applying its strategies. The study further recommends a replica of the same trial in other Kenya Wildlife Service branches in order to authenticate the findings and enable the generalization of the results.","container-title":"Administrative Sciences","DOI":"10.3390/admsci12040139","ISSN":"2076-3387","issue":"4","journalAbbreviation":"Administrative Sciences","language":"en","license":"https://creativecommons.org/licenses/by/4.0/","page":"139","source":"DOI.org (Crossref)","title":"Effect of Organizational Culture Change on Organizational Performance of Kenya Wildlife Service Nairobi National Park","volume":"12","author":[{"family":"Okwata","given":"Phoebe Akoth"},{"family":"Wasike","given":"Susan"},{"family":"Andemariam","given":"Kifleyesus"}],"issued":{"date-parts":[["2022",10,17]]}}}],"schema":"https://github.com/citation-style-language/schema/raw/master/csl-citation.json"} </w:instrText>
      </w:r>
      <w:r w:rsidR="00C239C3" w:rsidRPr="006D20AE">
        <w:rPr>
          <w:rFonts w:ascii="Times New Roman" w:hAnsi="Times New Roman" w:cs="Times New Roman"/>
        </w:rPr>
        <w:fldChar w:fldCharType="separate"/>
      </w:r>
      <w:r w:rsidR="0091107A" w:rsidRPr="006D20AE">
        <w:rPr>
          <w:rFonts w:ascii="Times New Roman" w:hAnsi="Times New Roman" w:cs="Times New Roman"/>
        </w:rPr>
        <w:t>(Okwata et al., 2022)</w:t>
      </w:r>
      <w:r w:rsidR="00C239C3" w:rsidRPr="006D20AE">
        <w:rPr>
          <w:rFonts w:ascii="Times New Roman" w:hAnsi="Times New Roman" w:cs="Times New Roman"/>
        </w:rPr>
        <w:fldChar w:fldCharType="end"/>
      </w:r>
      <w:r w:rsidRPr="006D20AE">
        <w:rPr>
          <w:rFonts w:ascii="Times New Roman" w:hAnsi="Times New Roman" w:cs="Times New Roman"/>
        </w:rPr>
        <w:t>. However, the high demand for power in the country has necessitated the country to seek new investments in renewable energy</w:t>
      </w:r>
      <w:r w:rsidR="00C44F13" w:rsidRPr="006D20AE">
        <w:rPr>
          <w:rFonts w:ascii="Times New Roman" w:hAnsi="Times New Roman" w:cs="Times New Roman"/>
        </w:rPr>
        <w:t>,</w:t>
      </w:r>
      <w:r w:rsidRPr="006D20AE">
        <w:rPr>
          <w:rFonts w:ascii="Times New Roman" w:hAnsi="Times New Roman" w:cs="Times New Roman"/>
        </w:rPr>
        <w:t xml:space="preserve"> leading to growth in geothermal and wind energy. Private energy companies have thus been encouraged to invest in power production to meet the growing power demand. </w:t>
      </w:r>
    </w:p>
    <w:p w14:paraId="28911F8E" w14:textId="09E49E17" w:rsidR="006E28F8" w:rsidRPr="006D20AE" w:rsidRDefault="00A2750D">
      <w:pPr>
        <w:jc w:val="both"/>
        <w:rPr>
          <w:rFonts w:ascii="Times New Roman" w:hAnsi="Times New Roman" w:cs="Times New Roman"/>
        </w:rPr>
      </w:pPr>
      <w:r w:rsidRPr="006D20AE">
        <w:rPr>
          <w:rFonts w:ascii="Times New Roman" w:hAnsi="Times New Roman" w:cs="Times New Roman"/>
        </w:rPr>
        <w:t xml:space="preserve">Transformational strategies in the private power companies in Kenya have become necessary to ensure that the firms achieve their goals of providing power to the citizens. Transformational strategies enable the power companies to improve organizational performance, increase sales growth, and increase market share. The Kenya energy sector consists of players operating in the oil and gas, transmission, distribution, and marketing of power. Some of the top players in the energy sector in Kenya include </w:t>
      </w:r>
      <w:proofErr w:type="spellStart"/>
      <w:r w:rsidRPr="006D20AE">
        <w:rPr>
          <w:rFonts w:ascii="Times New Roman" w:hAnsi="Times New Roman" w:cs="Times New Roman"/>
        </w:rPr>
        <w:t>KenlKobil</w:t>
      </w:r>
      <w:proofErr w:type="spellEnd"/>
      <w:r w:rsidRPr="006D20AE">
        <w:rPr>
          <w:rFonts w:ascii="Times New Roman" w:hAnsi="Times New Roman" w:cs="Times New Roman"/>
        </w:rPr>
        <w:t xml:space="preserve">, National Oil, </w:t>
      </w:r>
      <w:proofErr w:type="spellStart"/>
      <w:r w:rsidRPr="006D20AE">
        <w:rPr>
          <w:rFonts w:ascii="Times New Roman" w:hAnsi="Times New Roman" w:cs="Times New Roman"/>
        </w:rPr>
        <w:t>KenGen</w:t>
      </w:r>
      <w:proofErr w:type="spellEnd"/>
      <w:r w:rsidRPr="006D20AE">
        <w:rPr>
          <w:rFonts w:ascii="Times New Roman" w:hAnsi="Times New Roman" w:cs="Times New Roman"/>
        </w:rPr>
        <w:t xml:space="preserve">, and Kenya Power </w:t>
      </w:r>
      <w:r w:rsidR="00501868"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{"citationID":"xO9c2z8l","properties":{"formattedCitation":"(Rawashdeh et al., 2021)","plainCitation":"(Rawashdeh et al., 2021)","noteIndex":0},"citationItems":[{"id":65,"uris":["http://zotero.org/users/local/Q4LZkRUS/items/8BX5Z3RC","http://zotero.org/users/local/Q4LZkRUS/items/USBUSRHS"],"itemData":{"id":65,"type":"article-journal","container-title":"International Journal for Quality Research","DOI":"10.24874/IJQR15.01-20","ISSN":"18006450, 18007473","issue":"1","journalAbbreviation":"IJQR","page":"353-368","source":"DOI.org (Crossref)","title":"Examining the Effect of Transformational Leadership to Organizational Performance through Quality Innovation: A Developing Country Perspective","volume":"15","author":[{"family":"Rawashdeh","given":"Adnan M."},{"family":"Almasarweh","given":"Mohammad Salameh"},{"family":"Alhyasat","given":"Eiad Basher"},{"family":"Al-Rawashdeh","given":"Firas"}],"issued":{"date-parts":[["2021",1,9]]}}}],"schema":"https://github.com/citation-style-language/schema/raw/master/csl-citation.json"} </w:instrText>
      </w:r>
      <w:r w:rsidR="00501868" w:rsidRPr="006D20AE">
        <w:rPr>
          <w:rFonts w:ascii="Times New Roman" w:hAnsi="Times New Roman" w:cs="Times New Roman"/>
        </w:rPr>
        <w:fldChar w:fldCharType="separate"/>
      </w:r>
      <w:r w:rsidR="0091107A" w:rsidRPr="006D20AE">
        <w:rPr>
          <w:rFonts w:ascii="Times New Roman" w:hAnsi="Times New Roman" w:cs="Times New Roman"/>
        </w:rPr>
        <w:t>(Rawashdeh et al., 2021)</w:t>
      </w:r>
      <w:r w:rsidR="00501868" w:rsidRPr="006D20AE">
        <w:rPr>
          <w:rFonts w:ascii="Times New Roman" w:hAnsi="Times New Roman" w:cs="Times New Roman"/>
        </w:rPr>
        <w:fldChar w:fldCharType="end"/>
      </w:r>
      <w:r w:rsidRPr="006D20AE">
        <w:rPr>
          <w:rFonts w:ascii="Times New Roman" w:hAnsi="Times New Roman" w:cs="Times New Roman"/>
        </w:rPr>
        <w:t xml:space="preserve">. These companies are engaged in electric transmission, distribution, and the oil and gas sector. The Kenyan government has been committed to improving power connectivity through </w:t>
      </w:r>
      <w:r w:rsidR="00C44F13" w:rsidRPr="006D20AE">
        <w:rPr>
          <w:rFonts w:ascii="Times New Roman" w:hAnsi="Times New Roman" w:cs="Times New Roman"/>
        </w:rPr>
        <w:t xml:space="preserve">the </w:t>
      </w:r>
      <w:r w:rsidRPr="006D20AE">
        <w:rPr>
          <w:rFonts w:ascii="Times New Roman" w:hAnsi="Times New Roman" w:cs="Times New Roman"/>
        </w:rPr>
        <w:t xml:space="preserve">privatization of the sector to encourage foreign investors. The privatization of the sector has also helped decentralize the power distribution while at the same </w:t>
      </w:r>
      <w:r w:rsidR="00C44F13" w:rsidRPr="006D20AE">
        <w:rPr>
          <w:rFonts w:ascii="Times New Roman" w:hAnsi="Times New Roman" w:cs="Times New Roman"/>
        </w:rPr>
        <w:t xml:space="preserve">time </w:t>
      </w:r>
      <w:r w:rsidRPr="006D20AE">
        <w:rPr>
          <w:rFonts w:ascii="Times New Roman" w:hAnsi="Times New Roman" w:cs="Times New Roman"/>
        </w:rPr>
        <w:t xml:space="preserve">opening it to innovation and competition. </w:t>
      </w:r>
    </w:p>
    <w:p w14:paraId="62745570" w14:textId="52EE27C3" w:rsidR="006E28F8" w:rsidRPr="006D20AE" w:rsidRDefault="00A2750D">
      <w:pPr>
        <w:jc w:val="both"/>
        <w:rPr>
          <w:rFonts w:ascii="Times New Roman" w:hAnsi="Times New Roman" w:cs="Times New Roman"/>
        </w:rPr>
      </w:pPr>
      <w:r w:rsidRPr="006D20AE">
        <w:rPr>
          <w:rFonts w:ascii="Times New Roman" w:hAnsi="Times New Roman" w:cs="Times New Roman"/>
        </w:rPr>
        <w:t>The privatization of the energy sector has seen the emergence of Independent Power Producers (IPP</w:t>
      </w:r>
      <w:r w:rsidR="00C44F13" w:rsidRPr="006D20AE">
        <w:rPr>
          <w:rFonts w:ascii="Times New Roman" w:hAnsi="Times New Roman" w:cs="Times New Roman"/>
        </w:rPr>
        <w:t>s</w:t>
      </w:r>
      <w:r w:rsidRPr="006D20AE">
        <w:rPr>
          <w:rFonts w:ascii="Times New Roman" w:hAnsi="Times New Roman" w:cs="Times New Roman"/>
        </w:rPr>
        <w:t xml:space="preserve">) to innovate and help decentralize power </w:t>
      </w:r>
      <w:r w:rsidR="00501868"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{"citationID":"RrrByKa4","properties":{"formattedCitation":"(Gathenya, 2023)","plainCitation":"(Gathenya, 2023)","noteIndex":0},"citationItems":[{"id":69,"uris":["http://zotero.org/users/local/Q4LZkRUS/items/YMSNVS48"],"itemData":{"id":69,"type":"thesis","event-place":"Nairobi","genre":"Doctoral Dissertation","publisher":"University of Nairobi","publisher-place":"Nairobi","title":"Influence of Strategic Leadership on Performance of Micro-finance Institutions in Nairobi County, Kenya","URL":"http://erepository.uonbi.ac.ke/handle/11295/164069","author":[{"family":"Gathenya","given":"L"}],"issued":{"date-parts":[["2023"]]}}}],"schema":"https://github.com/citation-style-language/schema/raw/master/csl-citation.json"} </w:instrText>
      </w:r>
      <w:r w:rsidR="00501868" w:rsidRPr="006D20AE">
        <w:rPr>
          <w:rFonts w:ascii="Times New Roman" w:hAnsi="Times New Roman" w:cs="Times New Roman"/>
        </w:rPr>
        <w:fldChar w:fldCharType="separate"/>
      </w:r>
      <w:r w:rsidR="0091107A" w:rsidRPr="006D20AE">
        <w:rPr>
          <w:rFonts w:ascii="Times New Roman" w:hAnsi="Times New Roman" w:cs="Times New Roman"/>
        </w:rPr>
        <w:t>(Gathenya, 2023)</w:t>
      </w:r>
      <w:r w:rsidR="00501868" w:rsidRPr="006D20AE">
        <w:rPr>
          <w:rFonts w:ascii="Times New Roman" w:hAnsi="Times New Roman" w:cs="Times New Roman"/>
        </w:rPr>
        <w:fldChar w:fldCharType="end"/>
      </w:r>
      <w:r w:rsidRPr="006D20AE">
        <w:rPr>
          <w:rFonts w:ascii="Times New Roman" w:hAnsi="Times New Roman" w:cs="Times New Roman"/>
        </w:rPr>
        <w:t xml:space="preserve">. Besides, the </w:t>
      </w:r>
      <w:r w:rsidR="0084240C" w:rsidRPr="006D20AE">
        <w:rPr>
          <w:rFonts w:ascii="Times New Roman" w:hAnsi="Times New Roman" w:cs="Times New Roman"/>
        </w:rPr>
        <w:t>ERC has helped private energy firms to operate harmoniously by creating a suitable environment</w:t>
      </w:r>
      <w:r w:rsidRPr="006D20AE">
        <w:rPr>
          <w:rFonts w:ascii="Times New Roman" w:hAnsi="Times New Roman" w:cs="Times New Roman"/>
        </w:rPr>
        <w:t xml:space="preserve"> </w:t>
      </w:r>
      <w:r w:rsidR="00501868"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{"citationID":"giuLwyuI","properties":{"formattedCitation":"(Rawashdeh et al., 2021)","plainCitation":"(Rawashdeh et al., 2021)","noteIndex":0},"citationItems":[{"id":65,"uris":["http://zotero.org/users/local/Q4LZkRUS/items/8BX5Z3RC","http://zotero.org/users/local/Q4LZkRUS/items/USBUSRHS"],"itemData":{"id":65,"type":"article-journal","container-title":"International Journal for Quality Research","DOI":"10.24874/IJQR15.01-20","ISSN":"18006450, 18007473","issue":"1","journalAbbreviation":"IJQR","page":"353-368","source":"DOI.org (Crossref)","title":"Examining the Effect of Transformational Leadership to Organizational Performance through Quality Innovation: A Developing Country Perspective","volume":"15","author":[{"family":"Rawashdeh","given":"Adnan M."},{"family":"Almasarweh","given":"Mohammad Salameh"},{"family":"Alhyasat","given":"Eiad Basher"},{"family":"Al-Rawashdeh","given":"Firas"}],"issued":{"date-parts":[["2021",1,9]]}}}],"schema":"https://github.com/citation-style-language/schema/raw/master/csl-citation.json"} </w:instrText>
      </w:r>
      <w:r w:rsidR="00501868" w:rsidRPr="006D20AE">
        <w:rPr>
          <w:rFonts w:ascii="Times New Roman" w:hAnsi="Times New Roman" w:cs="Times New Roman"/>
        </w:rPr>
        <w:fldChar w:fldCharType="separate"/>
      </w:r>
      <w:r w:rsidR="0091107A" w:rsidRPr="006D20AE">
        <w:rPr>
          <w:rFonts w:ascii="Times New Roman" w:hAnsi="Times New Roman" w:cs="Times New Roman"/>
        </w:rPr>
        <w:t>(Rawashdeh et al., 2021)</w:t>
      </w:r>
      <w:r w:rsidR="00501868" w:rsidRPr="006D20AE">
        <w:rPr>
          <w:rFonts w:ascii="Times New Roman" w:hAnsi="Times New Roman" w:cs="Times New Roman"/>
        </w:rPr>
        <w:fldChar w:fldCharType="end"/>
      </w:r>
      <w:r w:rsidRPr="006D20AE">
        <w:rPr>
          <w:rFonts w:ascii="Times New Roman" w:hAnsi="Times New Roman" w:cs="Times New Roman"/>
        </w:rPr>
        <w:t xml:space="preserve">. This agency is responsible for the </w:t>
      </w:r>
      <w:r w:rsidRPr="006D20AE">
        <w:rPr>
          <w:rFonts w:ascii="Times New Roman" w:hAnsi="Times New Roman" w:cs="Times New Roman"/>
        </w:rPr>
        <w:lastRenderedPageBreak/>
        <w:t>economic, technical, and regulat</w:t>
      </w:r>
      <w:r w:rsidR="00C44F13" w:rsidRPr="006D20AE">
        <w:rPr>
          <w:rFonts w:ascii="Times New Roman" w:hAnsi="Times New Roman" w:cs="Times New Roman"/>
        </w:rPr>
        <w:t>ory aspects</w:t>
      </w:r>
      <w:r w:rsidRPr="006D20AE">
        <w:rPr>
          <w:rFonts w:ascii="Times New Roman" w:hAnsi="Times New Roman" w:cs="Times New Roman"/>
        </w:rPr>
        <w:t xml:space="preserve"> of the electric power, tariff sharing, and licensing of energy companies. Besides, the ERC is responsible for ensuring compliance, settling disputes, approving power purchase</w:t>
      </w:r>
      <w:r w:rsidR="00C44F13" w:rsidRPr="006D20AE">
        <w:rPr>
          <w:rFonts w:ascii="Times New Roman" w:hAnsi="Times New Roman" w:cs="Times New Roman"/>
        </w:rPr>
        <w:t>,</w:t>
      </w:r>
      <w:r w:rsidRPr="006D20AE">
        <w:rPr>
          <w:rFonts w:ascii="Times New Roman" w:hAnsi="Times New Roman" w:cs="Times New Roman"/>
        </w:rPr>
        <w:t xml:space="preserve"> and enforcing contracts. </w:t>
      </w:r>
    </w:p>
    <w:p w14:paraId="23FE9523" w14:textId="77777777" w:rsidR="006E28F8" w:rsidRPr="006D20AE" w:rsidRDefault="00A2750D" w:rsidP="00C44F13">
      <w:pPr>
        <w:pStyle w:val="Heading2"/>
        <w:spacing w:before="0" w:after="0"/>
        <w:rPr>
          <w:rFonts w:ascii="Times New Roman" w:hAnsi="Times New Roman" w:cs="Times New Roman"/>
          <w:szCs w:val="24"/>
        </w:rPr>
      </w:pPr>
      <w:bookmarkStart w:id="27" w:name="_Toc208918196"/>
      <w:r w:rsidRPr="006D20AE">
        <w:rPr>
          <w:rFonts w:ascii="Times New Roman" w:hAnsi="Times New Roman" w:cs="Times New Roman"/>
          <w:szCs w:val="24"/>
        </w:rPr>
        <w:t>1.2 Statement of the Problem</w:t>
      </w:r>
      <w:bookmarkEnd w:id="27"/>
    </w:p>
    <w:p w14:paraId="78AC2552" w14:textId="6D96EAF9" w:rsidR="006E28F8" w:rsidRPr="006D20AE" w:rsidRDefault="00C923C0">
      <w:pPr>
        <w:jc w:val="both"/>
        <w:rPr>
          <w:rFonts w:ascii="Times New Roman" w:hAnsi="Times New Roman" w:cs="Times New Roman"/>
        </w:rPr>
      </w:pPr>
      <w:r w:rsidRPr="006D20AE">
        <w:rPr>
          <w:rFonts w:ascii="Times New Roman" w:hAnsi="Times New Roman" w:cs="Times New Roman"/>
        </w:rPr>
        <w:t>P</w:t>
      </w:r>
      <w:r w:rsidR="00A2750D" w:rsidRPr="006D20AE">
        <w:rPr>
          <w:rFonts w:ascii="Times New Roman" w:hAnsi="Times New Roman" w:cs="Times New Roman"/>
        </w:rPr>
        <w:t>erformance of private solar energy companies in Kenya is a critical concern as they face significant challenges despite the growing demand for clean energy and government support for re</w:t>
      </w:r>
      <w:r w:rsidRPr="006D20AE">
        <w:rPr>
          <w:rFonts w:ascii="Times New Roman" w:hAnsi="Times New Roman" w:cs="Times New Roman"/>
        </w:rPr>
        <w:t xml:space="preserve">newable energy adoption. </w:t>
      </w:r>
      <w:r w:rsidRPr="006D20AE">
        <w:rPr>
          <w:rFonts w:ascii="Times New Roman" w:eastAsia="Calibri" w:hAnsi="Times New Roman" w:cs="Times New Roman"/>
          <w:kern w:val="0"/>
          <w:lang w:eastAsia="en-US" w:bidi="ar-SA"/>
        </w:rPr>
        <w:t>The</w:t>
      </w:r>
      <w:r w:rsidR="009C67C2" w:rsidRPr="006D20AE">
        <w:rPr>
          <w:rFonts w:ascii="Times New Roman" w:eastAsia="Calibri" w:hAnsi="Times New Roman" w:cs="Times New Roman"/>
          <w:kern w:val="0"/>
          <w:lang w:eastAsia="en-US" w:bidi="ar-SA"/>
        </w:rPr>
        <w:t xml:space="preserve"> sector faces several challenges that have </w:t>
      </w:r>
      <w:proofErr w:type="gramStart"/>
      <w:r w:rsidR="009C67C2" w:rsidRPr="006D20AE">
        <w:rPr>
          <w:rFonts w:ascii="Times New Roman" w:eastAsia="Calibri" w:hAnsi="Times New Roman" w:cs="Times New Roman"/>
          <w:kern w:val="0"/>
          <w:lang w:eastAsia="en-US" w:bidi="ar-SA"/>
        </w:rPr>
        <w:t>impacted</w:t>
      </w:r>
      <w:proofErr w:type="gramEnd"/>
      <w:r w:rsidR="009C67C2" w:rsidRPr="006D20AE">
        <w:rPr>
          <w:rFonts w:ascii="Times New Roman" w:eastAsia="Calibri" w:hAnsi="Times New Roman" w:cs="Times New Roman"/>
          <w:kern w:val="0"/>
          <w:lang w:eastAsia="en-US" w:bidi="ar-SA"/>
        </w:rPr>
        <w:t xml:space="preserve"> its ability to create value for customers. Some of the challenges include high competition within the sector, lack of government support, counte</w:t>
      </w:r>
      <w:r w:rsidRPr="006D20AE">
        <w:rPr>
          <w:rFonts w:ascii="Times New Roman" w:eastAsia="Calibri" w:hAnsi="Times New Roman" w:cs="Times New Roman"/>
          <w:kern w:val="0"/>
          <w:lang w:eastAsia="en-US" w:bidi="ar-SA"/>
        </w:rPr>
        <w:t xml:space="preserve">rfeit products, and high costs, </w:t>
      </w:r>
      <w:r w:rsidR="00A2750D" w:rsidRPr="006D20AE">
        <w:rPr>
          <w:rFonts w:ascii="Times New Roman" w:hAnsi="Times New Roman" w:cs="Times New Roman"/>
        </w:rPr>
        <w:t xml:space="preserve">with 69% of private solar companies operating below their targeted profitability margins </w:t>
      </w:r>
      <w:r w:rsidR="006A7763"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{"citationID":"hTpmUnCn","properties":{"formattedCitation":"(Kenya Association of Manufacturers, 2021)","plainCitation":"(Kenya Association of Manufacturers, 2021)","noteIndex":0},"citationItems":[{"id":70,"uris":["http://zotero.org/users/local/Q4LZkRUS/items/EY4CDCNK"],"itemData":{"id":70,"type":"report","event-place":"Kenya","genre":"Annual Report","number":"3","page":"60","publisher":"Kenya assocaition Of Maunfacturers","publisher-place":"Kenya","title":"Policy and Sustaianability Report","URL":"https://kam.co.ke/wp-content/uploads/2022/06/KAM-Policy-Sustainability-Report-2021.pdf","author":[{"family":"Kenya Association of Manufacturers","given":""}],"issued":{"date-parts":[["2021"]]}}}],"schema":"https://github.com/citation-style-language/schema/raw/master/csl-citation.json"} </w:instrText>
      </w:r>
      <w:r w:rsidR="006A7763" w:rsidRPr="006D20AE">
        <w:rPr>
          <w:rFonts w:ascii="Times New Roman" w:hAnsi="Times New Roman" w:cs="Times New Roman"/>
        </w:rPr>
        <w:fldChar w:fldCharType="separate"/>
      </w:r>
      <w:r w:rsidR="0091107A" w:rsidRPr="006D20AE">
        <w:rPr>
          <w:rFonts w:ascii="Times New Roman" w:hAnsi="Times New Roman" w:cs="Times New Roman"/>
        </w:rPr>
        <w:t>(Kenya Association of Manufacturers, 2021)</w:t>
      </w:r>
      <w:r w:rsidR="006A7763" w:rsidRPr="006D20AE">
        <w:rPr>
          <w:rFonts w:ascii="Times New Roman" w:hAnsi="Times New Roman" w:cs="Times New Roman"/>
        </w:rPr>
        <w:fldChar w:fldCharType="end"/>
      </w:r>
      <w:r w:rsidR="00A2750D" w:rsidRPr="006D20AE">
        <w:rPr>
          <w:rFonts w:ascii="Times New Roman" w:hAnsi="Times New Roman" w:cs="Times New Roman"/>
        </w:rPr>
        <w:t>. Additionally, solar energy adoption among Kenyan households remains low at 17%, falling short of the gov</w:t>
      </w:r>
      <w:r w:rsidR="00A0206E" w:rsidRPr="006D20AE">
        <w:rPr>
          <w:rFonts w:ascii="Times New Roman" w:hAnsi="Times New Roman" w:cs="Times New Roman"/>
        </w:rPr>
        <w:t xml:space="preserve">ernment's target of 35% by 2030. </w:t>
      </w:r>
      <w:r w:rsidR="00A2750D" w:rsidRPr="006D20AE">
        <w:rPr>
          <w:rFonts w:ascii="Times New Roman" w:hAnsi="Times New Roman" w:cs="Times New Roman"/>
        </w:rPr>
        <w:t>Financial constraints affect 43% of these companies, while 36% f</w:t>
      </w:r>
      <w:r w:rsidRPr="006D20AE">
        <w:rPr>
          <w:rFonts w:ascii="Times New Roman" w:hAnsi="Times New Roman" w:cs="Times New Roman"/>
        </w:rPr>
        <w:t xml:space="preserve">ace operational inefficiencies </w:t>
      </w:r>
      <w:r w:rsidR="006A7763"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{"citationID":"PSZP6WLT","properties":{"formattedCitation":"(Ministry of Energy, 2024)","plainCitation":"(Ministry of Energy, 2024)","noteIndex":0},"citationItems":[{"id":71,"uris":["http://zotero.org/users/local/Q4LZkRUS/items/393MQR4M"],"itemData":{"id":71,"type":"report","event-place":"Kenya","language":"en","number":"3","page":"24","publisher":"Ministry Of Energy","publisher-place":"Kenya","title":"Kenya 2024 Energy Policy Review","URL":"https://powerlibrary.theelectricityhub.com/wp-content/plugins/download-attachments/includes/download.php?id=3499","author":[{"family":"Ministry of Energy","given":""}],"issued":{"date-parts":[["2024"]]}}}],"schema":"https://github.com/citation-style-language/schema/raw/master/csl-citation.json"} </w:instrText>
      </w:r>
      <w:r w:rsidR="006A7763" w:rsidRPr="006D20AE">
        <w:rPr>
          <w:rFonts w:ascii="Times New Roman" w:hAnsi="Times New Roman" w:cs="Times New Roman"/>
        </w:rPr>
        <w:fldChar w:fldCharType="separate"/>
      </w:r>
      <w:r w:rsidR="0091107A" w:rsidRPr="006D20AE">
        <w:rPr>
          <w:rFonts w:ascii="Times New Roman" w:hAnsi="Times New Roman" w:cs="Times New Roman"/>
        </w:rPr>
        <w:t>(Ministry of Energy, 2024)</w:t>
      </w:r>
      <w:r w:rsidR="006A7763" w:rsidRPr="006D20AE">
        <w:rPr>
          <w:rFonts w:ascii="Times New Roman" w:hAnsi="Times New Roman" w:cs="Times New Roman"/>
        </w:rPr>
        <w:fldChar w:fldCharType="end"/>
      </w:r>
      <w:r w:rsidR="00A0206E" w:rsidRPr="006D20AE">
        <w:rPr>
          <w:rFonts w:ascii="Times New Roman" w:hAnsi="Times New Roman" w:cs="Times New Roman"/>
        </w:rPr>
        <w:t>.</w:t>
      </w:r>
    </w:p>
    <w:p w14:paraId="2439E4E4" w14:textId="518F59C8" w:rsidR="006E28F8" w:rsidRPr="006D20AE" w:rsidRDefault="009C67C2">
      <w:pPr>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E</w:t>
      </w:r>
      <w:r w:rsidR="00A2750D" w:rsidRPr="006D20AE">
        <w:rPr>
          <w:rFonts w:ascii="Times New Roman" w:eastAsia="Calibri" w:hAnsi="Times New Roman" w:cs="Times New Roman"/>
          <w:kern w:val="0"/>
          <w:lang w:eastAsia="en-US" w:bidi="ar-SA"/>
        </w:rPr>
        <w:t>xisting literature on transformat</w:t>
      </w:r>
      <w:r w:rsidR="004673CB" w:rsidRPr="006D20AE">
        <w:rPr>
          <w:rFonts w:ascii="Times New Roman" w:eastAsia="Calibri" w:hAnsi="Times New Roman" w:cs="Times New Roman"/>
          <w:kern w:val="0"/>
          <w:lang w:eastAsia="en-US" w:bidi="ar-SA"/>
        </w:rPr>
        <w:t xml:space="preserve">ional strategy and performance </w:t>
      </w:r>
      <w:r w:rsidR="006A7763" w:rsidRPr="006D20AE">
        <w:rPr>
          <w:rFonts w:ascii="Times New Roman" w:eastAsia="Calibri" w:hAnsi="Times New Roman" w:cs="Times New Roman"/>
          <w:kern w:val="0"/>
          <w:lang w:eastAsia="en-US" w:bidi="ar-SA"/>
        </w:rPr>
        <w:fldChar w:fldCharType="begin"/>
      </w:r>
      <w:r w:rsidR="0033326C" w:rsidRPr="006D20AE">
        <w:rPr>
          <w:rFonts w:ascii="Times New Roman" w:eastAsia="Calibri" w:hAnsi="Times New Roman" w:cs="Times New Roman"/>
          <w:kern w:val="0"/>
          <w:lang w:eastAsia="en-US" w:bidi="ar-SA"/>
        </w:rPr>
        <w:instrText xml:space="preserve"> ADDIN ZOTERO_ITEM CSL_CITATION {"citationID":"O4hUdAci","properties":{"formattedCitation":"(Necoechea-Porras et al., 2021)","plainCitation":"(Necoechea-Porras et al., 2021)","noteIndex":0},"citationItems":[{"id":72,"uris":["http://zotero.org/users/local/Q4LZkRUS/items/U2Y38FEK"],"itemData":{"id":72,"type":"article-journal","abstract":"Energy reforms play an essential role in technological change as they aim to contribute to an open market: costs reduction, competitiveness, and technology development. This article seeks to assess the impact and effect of reforms on the energy sector. The article’s objective is to evaluate the process of deregulation policies and their micro and macroeconomic effects on the energy sector, and specifically on electricity, by analyzing literature related to electricity reforms. Further, the article intends to explore the impacts of deregulation on power pricing, power market, electricity accessibility, innovation, and competitiveness. Another objective of the article is to analyze the role played by various stakeholders in the deregulation policies, including the government, national entities like states, the private sector, and consumers. The article identified ways to improve the economic impacts of deregulation policies in the energy sector. After a systemic review of specialized articles regarding their theoretical approach, results showed a positive relationship between reform and innovation, competitiveness, opening-up of the market, technology, and price changes. Although deregulation measures aimed to reduce the consumers’ electricity cost, the changes in power prices were achievable only in the long-term and not in the short-term. Additionally, government regulators and stakeholders participated in implementing various measures to ensure that deregulation achieved its primary objective of reducing power prices. Such efforts include developing divestiture policies and implementing rate cuts.","container-title":"Sustainability","DOI":"10.3390/su13063429","ISSN":"2071-1050","issue":"6","journalAbbreviation":"Sustainability","language":"en","license":"https://creativecommons.org/licenses/by/4.0/","page":"34-59","source":"DOI.org (Crossref)","title":"Deregulation in the Energy Sector and Its Economic Effects on the Power Sector: A Literature Review","title-short":"Deregulation in the Energy Sector and Its Economic Effects on the Power Sector","volume":"13","author":[{"family":"Necoechea-Porras","given":"Pablo David"},{"family":"López","given":"Asunción"},{"family":"Salazar-Elena","given":"Juan Carlos"}],"issued":{"date-parts":[["2021",3,19]]}}}],"schema":"https://github.com/citation-style-language/schema/raw/master/csl-citation.json"} </w:instrText>
      </w:r>
      <w:r w:rsidR="006A7763" w:rsidRPr="006D20AE">
        <w:rPr>
          <w:rFonts w:ascii="Times New Roman" w:eastAsia="Calibri" w:hAnsi="Times New Roman" w:cs="Times New Roman"/>
          <w:kern w:val="0"/>
          <w:lang w:eastAsia="en-US" w:bidi="ar-SA"/>
        </w:rPr>
        <w:fldChar w:fldCharType="separate"/>
      </w:r>
      <w:r w:rsidR="0091107A" w:rsidRPr="006D20AE">
        <w:rPr>
          <w:rFonts w:ascii="Times New Roman" w:hAnsi="Times New Roman" w:cs="Times New Roman"/>
        </w:rPr>
        <w:t>(Necoechea-Porras et al., 2021)</w:t>
      </w:r>
      <w:r w:rsidR="006A7763" w:rsidRPr="006D20AE">
        <w:rPr>
          <w:rFonts w:ascii="Times New Roman" w:eastAsia="Calibri" w:hAnsi="Times New Roman" w:cs="Times New Roman"/>
          <w:kern w:val="0"/>
          <w:lang w:eastAsia="en-US" w:bidi="ar-SA"/>
        </w:rPr>
        <w:fldChar w:fldCharType="end"/>
      </w:r>
      <w:r w:rsidR="00A2750D" w:rsidRPr="006D20AE">
        <w:rPr>
          <w:rFonts w:ascii="Times New Roman" w:eastAsia="Calibri" w:hAnsi="Times New Roman" w:cs="Times New Roman"/>
          <w:kern w:val="0"/>
          <w:lang w:eastAsia="en-US" w:bidi="ar-SA"/>
        </w:rPr>
        <w:t>, reveals several gaps. Many of these studies focus on developed economies and overlook the unique challenges faced by private solar energy companies in emerging markets like Kenya. Methodological gaps are also evident, with limited quantitative research exploring the relationship between transformational strategy and performance</w:t>
      </w:r>
      <w:r w:rsidR="00C44F13" w:rsidRPr="006D20AE">
        <w:rPr>
          <w:rFonts w:ascii="Times New Roman" w:eastAsia="Calibri" w:hAnsi="Times New Roman" w:cs="Times New Roman"/>
          <w:kern w:val="0"/>
          <w:lang w:eastAsia="en-US" w:bidi="ar-SA"/>
        </w:rPr>
        <w:t>,</w:t>
      </w:r>
      <w:r w:rsidR="00A2750D" w:rsidRPr="006D20AE">
        <w:rPr>
          <w:rFonts w:ascii="Times New Roman" w:eastAsia="Calibri" w:hAnsi="Times New Roman" w:cs="Times New Roman"/>
          <w:kern w:val="0"/>
          <w:lang w:eastAsia="en-US" w:bidi="ar-SA"/>
        </w:rPr>
        <w:t xml:space="preserve"> specifically in the Kenyan manufacturing sector. Furthermore, contextual and conceptual gaps exist as existing studies often focus on non-manufacturing companies or use different variables that do not provide a comprehensive view of transformational strategy practices relevant to private solar </w:t>
      </w:r>
      <w:r w:rsidR="00A2750D" w:rsidRPr="006D20AE">
        <w:rPr>
          <w:rFonts w:ascii="Times New Roman" w:eastAsia="Calibri" w:hAnsi="Times New Roman" w:cs="Times New Roman"/>
          <w:kern w:val="0"/>
          <w:lang w:eastAsia="en-US" w:bidi="ar-SA"/>
        </w:rPr>
        <w:lastRenderedPageBreak/>
        <w:t>energy manufacturing companies.</w:t>
      </w:r>
      <w:r w:rsidR="00C923C0" w:rsidRPr="006D20AE">
        <w:rPr>
          <w:rFonts w:ascii="Times New Roman" w:eastAsia="Calibri" w:hAnsi="Times New Roman" w:cs="Times New Roman"/>
          <w:kern w:val="0"/>
          <w:lang w:eastAsia="en-US" w:bidi="ar-SA"/>
        </w:rPr>
        <w:t xml:space="preserve"> </w:t>
      </w:r>
      <w:r w:rsidR="006314E9" w:rsidRPr="006D20AE">
        <w:rPr>
          <w:rFonts w:ascii="Times New Roman" w:eastAsia="Calibri" w:hAnsi="Times New Roman" w:cs="Times New Roman"/>
          <w:kern w:val="0"/>
          <w:lang w:eastAsia="en-US" w:bidi="ar-SA"/>
        </w:rPr>
        <w:t>This study, therefore, aimed</w:t>
      </w:r>
      <w:r w:rsidR="00A2750D" w:rsidRPr="006D20AE">
        <w:rPr>
          <w:rFonts w:ascii="Times New Roman" w:eastAsia="Calibri" w:hAnsi="Times New Roman" w:cs="Times New Roman"/>
          <w:kern w:val="0"/>
          <w:lang w:eastAsia="en-US" w:bidi="ar-SA"/>
        </w:rPr>
        <w:t xml:space="preserve"> to address these </w:t>
      </w:r>
      <w:r w:rsidR="00C923C0" w:rsidRPr="006D20AE">
        <w:rPr>
          <w:rFonts w:ascii="Times New Roman" w:eastAsia="Calibri" w:hAnsi="Times New Roman" w:cs="Times New Roman"/>
          <w:kern w:val="0"/>
          <w:lang w:eastAsia="en-US" w:bidi="ar-SA"/>
        </w:rPr>
        <w:t>gaps by</w:t>
      </w:r>
      <w:r w:rsidR="00A2750D" w:rsidRPr="006D20AE">
        <w:rPr>
          <w:rFonts w:ascii="Times New Roman" w:eastAsia="Calibri" w:hAnsi="Times New Roman" w:cs="Times New Roman"/>
          <w:kern w:val="0"/>
          <w:lang w:eastAsia="en-US" w:bidi="ar-SA"/>
        </w:rPr>
        <w:t xml:space="preserve"> specifically examining the influence of transformational strategy practices on the performance of </w:t>
      </w:r>
      <w:r w:rsidR="00C923C0" w:rsidRPr="006D20AE">
        <w:rPr>
          <w:rFonts w:ascii="Times New Roman" w:eastAsia="Calibri" w:hAnsi="Times New Roman" w:cs="Times New Roman"/>
          <w:kern w:val="0"/>
          <w:lang w:eastAsia="en-US" w:bidi="ar-SA"/>
        </w:rPr>
        <w:t>private solar energy companies</w:t>
      </w:r>
      <w:r w:rsidR="00A2750D" w:rsidRPr="006D20AE">
        <w:rPr>
          <w:rFonts w:ascii="Times New Roman" w:eastAsia="Calibri" w:hAnsi="Times New Roman" w:cs="Times New Roman"/>
          <w:kern w:val="0"/>
          <w:lang w:eastAsia="en-US" w:bidi="ar-SA"/>
        </w:rPr>
        <w:t>.</w:t>
      </w:r>
    </w:p>
    <w:p w14:paraId="5C0EB4B3" w14:textId="77777777" w:rsidR="006E28F8" w:rsidRPr="006D20AE" w:rsidRDefault="00A2750D" w:rsidP="00C44F13">
      <w:pPr>
        <w:pStyle w:val="Heading2"/>
        <w:spacing w:before="0" w:after="0"/>
        <w:rPr>
          <w:rFonts w:ascii="Times New Roman" w:hAnsi="Times New Roman" w:cs="Times New Roman"/>
          <w:szCs w:val="24"/>
        </w:rPr>
      </w:pPr>
      <w:bookmarkStart w:id="28" w:name="_Toc208918197"/>
      <w:r w:rsidRPr="006D20AE">
        <w:rPr>
          <w:rFonts w:ascii="Times New Roman" w:hAnsi="Times New Roman" w:cs="Times New Roman"/>
          <w:szCs w:val="24"/>
        </w:rPr>
        <w:t>1.3 Study Objectives</w:t>
      </w:r>
      <w:bookmarkEnd w:id="28"/>
      <w:r w:rsidRPr="006D20AE">
        <w:rPr>
          <w:rFonts w:ascii="Times New Roman" w:hAnsi="Times New Roman" w:cs="Times New Roman"/>
          <w:szCs w:val="24"/>
        </w:rPr>
        <w:t xml:space="preserve"> </w:t>
      </w:r>
    </w:p>
    <w:p w14:paraId="3B3727DF" w14:textId="77777777" w:rsidR="006E28F8" w:rsidRPr="006D20AE" w:rsidRDefault="00A2750D" w:rsidP="00C44F13">
      <w:pPr>
        <w:pStyle w:val="Heading3"/>
        <w:spacing w:before="0" w:after="0"/>
        <w:jc w:val="both"/>
        <w:rPr>
          <w:rFonts w:ascii="Times New Roman" w:hAnsi="Times New Roman" w:cs="Times New Roman"/>
        </w:rPr>
      </w:pPr>
      <w:r w:rsidRPr="006D20AE">
        <w:rPr>
          <w:rFonts w:ascii="Times New Roman" w:hAnsi="Times New Roman" w:cs="Times New Roman"/>
          <w:bCs/>
        </w:rPr>
        <w:t>1.3.1 General Objective</w:t>
      </w:r>
    </w:p>
    <w:p w14:paraId="4E015E9E" w14:textId="39DEAEE6" w:rsidR="006E28F8" w:rsidRPr="006D20AE" w:rsidRDefault="00A2750D">
      <w:pPr>
        <w:jc w:val="both"/>
        <w:rPr>
          <w:rFonts w:ascii="Times New Roman" w:hAnsi="Times New Roman" w:cs="Times New Roman"/>
        </w:rPr>
      </w:pPr>
      <w:r w:rsidRPr="006D20AE">
        <w:rPr>
          <w:rFonts w:ascii="Times New Roman" w:hAnsi="Times New Roman" w:cs="Times New Roman"/>
          <w:lang w:val="en-GB"/>
        </w:rPr>
        <w:t xml:space="preserve">To determine the influence of transformational strategies on </w:t>
      </w:r>
      <w:r w:rsidR="00C44F13" w:rsidRPr="006D20AE">
        <w:rPr>
          <w:rFonts w:ascii="Times New Roman" w:hAnsi="Times New Roman" w:cs="Times New Roman"/>
          <w:lang w:val="en-GB"/>
        </w:rPr>
        <w:t xml:space="preserve">the </w:t>
      </w:r>
      <w:r w:rsidRPr="006D20AE">
        <w:rPr>
          <w:rFonts w:ascii="Times New Roman" w:hAnsi="Times New Roman" w:cs="Times New Roman"/>
          <w:lang w:val="en-GB"/>
        </w:rPr>
        <w:t>performance of private solar energy companies in Kenya.</w:t>
      </w:r>
    </w:p>
    <w:p w14:paraId="2597AD9D" w14:textId="77777777" w:rsidR="006E28F8" w:rsidRPr="006D20AE" w:rsidRDefault="00A2750D">
      <w:pPr>
        <w:pStyle w:val="Heading3"/>
        <w:rPr>
          <w:rFonts w:ascii="Times New Roman" w:hAnsi="Times New Roman" w:cs="Times New Roman"/>
        </w:rPr>
      </w:pPr>
      <w:r w:rsidRPr="006D20AE">
        <w:rPr>
          <w:rFonts w:ascii="Times New Roman" w:hAnsi="Times New Roman" w:cs="Times New Roman"/>
        </w:rPr>
        <w:t>1.3.2 Specific Objectives</w:t>
      </w:r>
    </w:p>
    <w:p w14:paraId="46EC2E2F" w14:textId="4F9309E9" w:rsidR="006E28F8" w:rsidRPr="006D20AE" w:rsidRDefault="00A2750D">
      <w:pPr>
        <w:jc w:val="both"/>
        <w:rPr>
          <w:rFonts w:ascii="Times New Roman" w:hAnsi="Times New Roman" w:cs="Times New Roman"/>
        </w:rPr>
      </w:pPr>
      <w:r w:rsidRPr="006D20AE">
        <w:rPr>
          <w:rFonts w:ascii="Times New Roman" w:hAnsi="Times New Roman" w:cs="Times New Roman"/>
        </w:rPr>
        <w:t xml:space="preserve">The specific objectives of this study </w:t>
      </w:r>
      <w:r w:rsidR="006314E9" w:rsidRPr="006D20AE">
        <w:rPr>
          <w:rFonts w:ascii="Times New Roman" w:hAnsi="Times New Roman" w:cs="Times New Roman"/>
        </w:rPr>
        <w:t>were</w:t>
      </w:r>
      <w:r w:rsidRPr="006D20AE">
        <w:rPr>
          <w:rFonts w:ascii="Times New Roman" w:hAnsi="Times New Roman" w:cs="Times New Roman"/>
        </w:rPr>
        <w:t xml:space="preserve">: </w:t>
      </w:r>
    </w:p>
    <w:p w14:paraId="6DB4AC38" w14:textId="3569CE75" w:rsidR="006E28F8" w:rsidRPr="006D20AE" w:rsidRDefault="00A2750D">
      <w:pPr>
        <w:numPr>
          <w:ilvl w:val="0"/>
          <w:numId w:val="1"/>
        </w:numPr>
        <w:jc w:val="both"/>
        <w:rPr>
          <w:rFonts w:ascii="Times New Roman" w:hAnsi="Times New Roman" w:cs="Times New Roman"/>
        </w:rPr>
      </w:pPr>
      <w:r w:rsidRPr="006D20AE">
        <w:rPr>
          <w:rFonts w:ascii="Times New Roman" w:hAnsi="Times New Roman" w:cs="Times New Roman"/>
        </w:rPr>
        <w:t xml:space="preserve">To </w:t>
      </w:r>
      <w:r w:rsidR="00191C9F" w:rsidRPr="006D20AE">
        <w:rPr>
          <w:rFonts w:ascii="Times New Roman" w:eastAsia="Times New Roman" w:hAnsi="Times New Roman" w:cs="Times New Roman"/>
        </w:rPr>
        <w:t>assess</w:t>
      </w:r>
      <w:r w:rsidR="00191C9F" w:rsidRPr="006D20AE">
        <w:rPr>
          <w:rFonts w:ascii="Times New Roman" w:hAnsi="Times New Roman" w:cs="Times New Roman"/>
        </w:rPr>
        <w:t xml:space="preserve"> </w:t>
      </w:r>
      <w:r w:rsidRPr="006D20AE">
        <w:rPr>
          <w:rFonts w:ascii="Times New Roman" w:hAnsi="Times New Roman" w:cs="Times New Roman"/>
        </w:rPr>
        <w:t xml:space="preserve">the effect of customer-centric </w:t>
      </w:r>
      <w:r w:rsidR="00055341" w:rsidRPr="006D20AE">
        <w:rPr>
          <w:rFonts w:ascii="Times New Roman" w:hAnsi="Times New Roman" w:cs="Times New Roman"/>
        </w:rPr>
        <w:t>strategy</w:t>
      </w:r>
      <w:r w:rsidRPr="006D20AE">
        <w:rPr>
          <w:rFonts w:ascii="Times New Roman" w:hAnsi="Times New Roman" w:cs="Times New Roman"/>
        </w:rPr>
        <w:t xml:space="preserve"> on the performance of private solar energy companies in Kenya</w:t>
      </w:r>
    </w:p>
    <w:p w14:paraId="473FD6CE" w14:textId="219CDB9F" w:rsidR="006E28F8" w:rsidRPr="006D20AE" w:rsidRDefault="00A2750D">
      <w:pPr>
        <w:numPr>
          <w:ilvl w:val="0"/>
          <w:numId w:val="1"/>
        </w:numPr>
        <w:jc w:val="both"/>
        <w:rPr>
          <w:rFonts w:ascii="Times New Roman" w:hAnsi="Times New Roman" w:cs="Times New Roman"/>
        </w:rPr>
      </w:pPr>
      <w:r w:rsidRPr="006D20AE">
        <w:rPr>
          <w:rFonts w:ascii="Times New Roman" w:hAnsi="Times New Roman" w:cs="Times New Roman"/>
        </w:rPr>
        <w:t xml:space="preserve">To </w:t>
      </w:r>
      <w:r w:rsidR="00191C9F" w:rsidRPr="006D20AE">
        <w:rPr>
          <w:rFonts w:ascii="Times New Roman" w:eastAsia="Times New Roman" w:hAnsi="Times New Roman" w:cs="Times New Roman"/>
        </w:rPr>
        <w:t>examine</w:t>
      </w:r>
      <w:r w:rsidR="00191C9F" w:rsidRPr="006D20AE">
        <w:rPr>
          <w:rFonts w:ascii="Times New Roman" w:hAnsi="Times New Roman" w:cs="Times New Roman"/>
        </w:rPr>
        <w:t xml:space="preserve"> </w:t>
      </w:r>
      <w:r w:rsidRPr="006D20AE">
        <w:rPr>
          <w:rFonts w:ascii="Times New Roman" w:hAnsi="Times New Roman" w:cs="Times New Roman"/>
        </w:rPr>
        <w:t xml:space="preserve">the effect of innovation </w:t>
      </w:r>
      <w:r w:rsidR="00055341" w:rsidRPr="006D20AE">
        <w:rPr>
          <w:rFonts w:ascii="Times New Roman" w:hAnsi="Times New Roman" w:cs="Times New Roman"/>
        </w:rPr>
        <w:t xml:space="preserve">strategy </w:t>
      </w:r>
      <w:r w:rsidRPr="006D20AE">
        <w:rPr>
          <w:rFonts w:ascii="Times New Roman" w:hAnsi="Times New Roman" w:cs="Times New Roman"/>
        </w:rPr>
        <w:t>on the performance of private solar energy companies in Kenya</w:t>
      </w:r>
    </w:p>
    <w:p w14:paraId="77207D6A" w14:textId="1EAC2967" w:rsidR="006E28F8" w:rsidRPr="006D20AE" w:rsidRDefault="00A2750D">
      <w:pPr>
        <w:numPr>
          <w:ilvl w:val="0"/>
          <w:numId w:val="1"/>
        </w:numPr>
        <w:jc w:val="both"/>
        <w:rPr>
          <w:rFonts w:ascii="Times New Roman" w:hAnsi="Times New Roman" w:cs="Times New Roman"/>
        </w:rPr>
      </w:pPr>
      <w:r w:rsidRPr="006D20AE">
        <w:rPr>
          <w:rFonts w:ascii="Times New Roman" w:hAnsi="Times New Roman" w:cs="Times New Roman"/>
        </w:rPr>
        <w:t xml:space="preserve">To </w:t>
      </w:r>
      <w:r w:rsidR="00191C9F" w:rsidRPr="006D20AE">
        <w:rPr>
          <w:rFonts w:ascii="Times New Roman" w:hAnsi="Times New Roman" w:cs="Times New Roman"/>
        </w:rPr>
        <w:t>establish</w:t>
      </w:r>
      <w:r w:rsidRPr="006D20AE">
        <w:rPr>
          <w:rFonts w:ascii="Times New Roman" w:hAnsi="Times New Roman" w:cs="Times New Roman"/>
        </w:rPr>
        <w:t xml:space="preserve"> the effect of strategic staffing strategy on the performance of private solar energy companies in Kenya</w:t>
      </w:r>
    </w:p>
    <w:p w14:paraId="347850E2" w14:textId="77777777" w:rsidR="006E28F8" w:rsidRPr="006D20AE" w:rsidRDefault="00A2750D">
      <w:pPr>
        <w:numPr>
          <w:ilvl w:val="0"/>
          <w:numId w:val="1"/>
        </w:numPr>
        <w:jc w:val="both"/>
        <w:rPr>
          <w:rFonts w:ascii="Times New Roman" w:hAnsi="Times New Roman" w:cs="Times New Roman"/>
        </w:rPr>
      </w:pPr>
      <w:r w:rsidRPr="006D20AE">
        <w:rPr>
          <w:rFonts w:ascii="Times New Roman" w:hAnsi="Times New Roman" w:cs="Times New Roman"/>
        </w:rPr>
        <w:t>To determine the effect of operational excellence strategy on the performance of private solar energy companies in Kenya</w:t>
      </w:r>
    </w:p>
    <w:p w14:paraId="06C3ADDF" w14:textId="77777777" w:rsidR="006E28F8" w:rsidRPr="006D20AE" w:rsidRDefault="00494835">
      <w:pPr>
        <w:pStyle w:val="Heading2"/>
        <w:rPr>
          <w:rFonts w:ascii="Times New Roman" w:hAnsi="Times New Roman" w:cs="Times New Roman"/>
          <w:szCs w:val="24"/>
        </w:rPr>
      </w:pPr>
      <w:bookmarkStart w:id="29" w:name="_Toc208918198"/>
      <w:r w:rsidRPr="006D20AE">
        <w:rPr>
          <w:rFonts w:ascii="Times New Roman" w:hAnsi="Times New Roman" w:cs="Times New Roman"/>
          <w:szCs w:val="24"/>
        </w:rPr>
        <w:t>1.4 Study Hypothese</w:t>
      </w:r>
      <w:r w:rsidR="00A2750D" w:rsidRPr="006D20AE">
        <w:rPr>
          <w:rFonts w:ascii="Times New Roman" w:hAnsi="Times New Roman" w:cs="Times New Roman"/>
          <w:szCs w:val="24"/>
        </w:rPr>
        <w:t>s</w:t>
      </w:r>
      <w:bookmarkEnd w:id="29"/>
    </w:p>
    <w:p w14:paraId="1BF1E73B" w14:textId="72135B65" w:rsidR="006E28F8" w:rsidRPr="006D20AE" w:rsidRDefault="00A2750D">
      <w:pPr>
        <w:ind w:left="720" w:hanging="720"/>
        <w:jc w:val="both"/>
        <w:rPr>
          <w:rFonts w:ascii="Times New Roman" w:hAnsi="Times New Roman" w:cs="Times New Roman"/>
        </w:rPr>
      </w:pPr>
      <w:r w:rsidRPr="006D20AE">
        <w:rPr>
          <w:rFonts w:ascii="Times New Roman" w:eastAsia="Times New Roman" w:hAnsi="Times New Roman" w:cs="Times New Roman"/>
          <w:b/>
          <w:kern w:val="0"/>
          <w:lang w:eastAsia="en-US" w:bidi="ar-SA"/>
        </w:rPr>
        <w:t>H</w:t>
      </w:r>
      <w:r w:rsidRPr="006D20AE">
        <w:rPr>
          <w:rFonts w:ascii="Times New Roman" w:eastAsia="Times New Roman" w:hAnsi="Times New Roman" w:cs="Times New Roman"/>
          <w:b/>
          <w:kern w:val="0"/>
          <w:vertAlign w:val="subscript"/>
          <w:lang w:eastAsia="en-US" w:bidi="ar-SA"/>
        </w:rPr>
        <w:t>O1</w:t>
      </w:r>
      <w:r w:rsidRPr="006D20AE">
        <w:rPr>
          <w:rFonts w:ascii="Times New Roman" w:hAnsi="Times New Roman" w:cs="Times New Roman"/>
          <w:b/>
          <w:bCs/>
          <w:lang w:val="en-GB"/>
        </w:rPr>
        <w:t xml:space="preserve">: </w:t>
      </w:r>
      <w:r w:rsidRPr="006D20AE">
        <w:rPr>
          <w:rFonts w:ascii="Times New Roman" w:hAnsi="Times New Roman" w:cs="Times New Roman"/>
          <w:lang w:val="en-GB"/>
        </w:rPr>
        <w:t xml:space="preserve"> </w:t>
      </w:r>
      <w:r w:rsidRPr="006D20AE">
        <w:rPr>
          <w:rFonts w:ascii="Times New Roman" w:hAnsi="Times New Roman" w:cs="Times New Roman"/>
          <w:lang w:val="en-GB"/>
        </w:rPr>
        <w:tab/>
        <w:t xml:space="preserve">Customer-centric </w:t>
      </w:r>
      <w:r w:rsidR="00C23284" w:rsidRPr="006D20AE">
        <w:rPr>
          <w:rFonts w:ascii="Times New Roman" w:hAnsi="Times New Roman" w:cs="Times New Roman"/>
          <w:lang w:val="en-GB"/>
        </w:rPr>
        <w:t>Strategy do</w:t>
      </w:r>
      <w:r w:rsidRPr="006D20AE">
        <w:rPr>
          <w:rFonts w:ascii="Times New Roman" w:hAnsi="Times New Roman" w:cs="Times New Roman"/>
          <w:lang w:val="en-GB"/>
        </w:rPr>
        <w:t xml:space="preserve"> not have a significant influence on the performance of private solar energy companies in Kenya</w:t>
      </w:r>
    </w:p>
    <w:p w14:paraId="2A408426" w14:textId="60C86ECF" w:rsidR="006E28F8" w:rsidRPr="006D20AE" w:rsidRDefault="00A2750D">
      <w:pPr>
        <w:ind w:left="720" w:hanging="720"/>
        <w:jc w:val="both"/>
        <w:rPr>
          <w:rFonts w:ascii="Times New Roman" w:hAnsi="Times New Roman" w:cs="Times New Roman"/>
        </w:rPr>
      </w:pPr>
      <w:r w:rsidRPr="006D20AE">
        <w:rPr>
          <w:rFonts w:ascii="Times New Roman" w:eastAsia="Times New Roman" w:hAnsi="Times New Roman" w:cs="Times New Roman"/>
          <w:b/>
          <w:kern w:val="0"/>
          <w:lang w:eastAsia="en-US" w:bidi="ar-SA"/>
        </w:rPr>
        <w:t>H</w:t>
      </w:r>
      <w:r w:rsidRPr="006D20AE">
        <w:rPr>
          <w:rFonts w:ascii="Times New Roman" w:eastAsia="Times New Roman" w:hAnsi="Times New Roman" w:cs="Times New Roman"/>
          <w:b/>
          <w:kern w:val="0"/>
          <w:vertAlign w:val="subscript"/>
          <w:lang w:eastAsia="en-US" w:bidi="ar-SA"/>
        </w:rPr>
        <w:t>O2</w:t>
      </w:r>
      <w:r w:rsidRPr="006D20AE">
        <w:rPr>
          <w:rFonts w:ascii="Times New Roman" w:hAnsi="Times New Roman" w:cs="Times New Roman"/>
          <w:b/>
          <w:lang w:val="en-GB"/>
        </w:rPr>
        <w:t>:</w:t>
      </w:r>
      <w:r w:rsidRPr="006D20AE">
        <w:rPr>
          <w:rFonts w:ascii="Times New Roman" w:hAnsi="Times New Roman" w:cs="Times New Roman"/>
          <w:lang w:val="en-GB"/>
        </w:rPr>
        <w:t xml:space="preserve">    Innovation </w:t>
      </w:r>
      <w:r w:rsidR="00C23284" w:rsidRPr="006D20AE">
        <w:rPr>
          <w:rFonts w:ascii="Times New Roman" w:hAnsi="Times New Roman" w:cs="Times New Roman"/>
          <w:lang w:val="en-GB"/>
        </w:rPr>
        <w:t>Strategy do</w:t>
      </w:r>
      <w:r w:rsidRPr="006D20AE">
        <w:rPr>
          <w:rFonts w:ascii="Times New Roman" w:hAnsi="Times New Roman" w:cs="Times New Roman"/>
          <w:lang w:val="en-GB"/>
        </w:rPr>
        <w:t xml:space="preserve"> not have a significant influence on the performance of private solar energy companies in Kenya</w:t>
      </w:r>
    </w:p>
    <w:p w14:paraId="081A64C0" w14:textId="77777777" w:rsidR="006E28F8" w:rsidRPr="006D20AE" w:rsidRDefault="00A2750D">
      <w:pPr>
        <w:ind w:left="720" w:hanging="720"/>
        <w:jc w:val="both"/>
        <w:rPr>
          <w:rFonts w:ascii="Times New Roman" w:hAnsi="Times New Roman" w:cs="Times New Roman"/>
        </w:rPr>
      </w:pPr>
      <w:r w:rsidRPr="006D20AE">
        <w:rPr>
          <w:rFonts w:ascii="Times New Roman" w:eastAsia="Times New Roman" w:hAnsi="Times New Roman" w:cs="Times New Roman"/>
          <w:b/>
          <w:kern w:val="0"/>
          <w:lang w:eastAsia="en-US" w:bidi="ar-SA"/>
        </w:rPr>
        <w:lastRenderedPageBreak/>
        <w:t>H</w:t>
      </w:r>
      <w:r w:rsidRPr="006D20AE">
        <w:rPr>
          <w:rFonts w:ascii="Times New Roman" w:eastAsia="Times New Roman" w:hAnsi="Times New Roman" w:cs="Times New Roman"/>
          <w:b/>
          <w:kern w:val="0"/>
          <w:vertAlign w:val="subscript"/>
          <w:lang w:eastAsia="en-US" w:bidi="ar-SA"/>
        </w:rPr>
        <w:t>O3</w:t>
      </w:r>
      <w:r w:rsidRPr="006D20AE">
        <w:rPr>
          <w:rFonts w:ascii="Times New Roman" w:hAnsi="Times New Roman" w:cs="Times New Roman"/>
          <w:b/>
          <w:lang w:val="en-GB"/>
        </w:rPr>
        <w:t>:</w:t>
      </w:r>
      <w:r w:rsidRPr="006D20AE">
        <w:rPr>
          <w:rFonts w:ascii="Times New Roman" w:hAnsi="Times New Roman" w:cs="Times New Roman"/>
          <w:lang w:val="en-GB"/>
        </w:rPr>
        <w:t xml:space="preserve"> Strategic staffing strategy does not have a significant influence on the performance of private solar energy companies in Kenya</w:t>
      </w:r>
    </w:p>
    <w:p w14:paraId="7797BD0A" w14:textId="77777777" w:rsidR="006E28F8" w:rsidRPr="006D20AE" w:rsidRDefault="00A2750D">
      <w:pPr>
        <w:ind w:left="720" w:hanging="720"/>
        <w:jc w:val="both"/>
        <w:rPr>
          <w:rFonts w:ascii="Times New Roman" w:hAnsi="Times New Roman" w:cs="Times New Roman"/>
        </w:rPr>
      </w:pPr>
      <w:r w:rsidRPr="006D20AE">
        <w:rPr>
          <w:rFonts w:ascii="Times New Roman" w:hAnsi="Times New Roman" w:cs="Times New Roman"/>
          <w:lang w:val="en-GB"/>
        </w:rPr>
        <w:t xml:space="preserve"> </w:t>
      </w:r>
      <w:r w:rsidRPr="006D20AE">
        <w:rPr>
          <w:rFonts w:ascii="Times New Roman" w:eastAsia="Times New Roman" w:hAnsi="Times New Roman" w:cs="Times New Roman"/>
          <w:b/>
          <w:kern w:val="0"/>
          <w:lang w:eastAsia="en-US" w:bidi="ar-SA"/>
        </w:rPr>
        <w:t>H</w:t>
      </w:r>
      <w:r w:rsidRPr="006D20AE">
        <w:rPr>
          <w:rFonts w:ascii="Times New Roman" w:eastAsia="Times New Roman" w:hAnsi="Times New Roman" w:cs="Times New Roman"/>
          <w:b/>
          <w:kern w:val="0"/>
          <w:vertAlign w:val="subscript"/>
          <w:lang w:eastAsia="en-US" w:bidi="ar-SA"/>
        </w:rPr>
        <w:t>O4</w:t>
      </w:r>
      <w:r w:rsidRPr="006D20AE">
        <w:rPr>
          <w:rFonts w:ascii="Times New Roman" w:hAnsi="Times New Roman" w:cs="Times New Roman"/>
          <w:b/>
          <w:lang w:val="en-GB"/>
        </w:rPr>
        <w:t>:</w:t>
      </w:r>
      <w:r w:rsidRPr="006D20AE">
        <w:rPr>
          <w:rFonts w:ascii="Times New Roman" w:hAnsi="Times New Roman" w:cs="Times New Roman"/>
          <w:lang w:val="en-GB"/>
        </w:rPr>
        <w:t xml:space="preserve">  Operational excellence strategy does not have a significant influence on the performance of private solar energy companies in Kenya</w:t>
      </w:r>
    </w:p>
    <w:p w14:paraId="133C17AE" w14:textId="77777777" w:rsidR="006E28F8" w:rsidRPr="006D20AE" w:rsidRDefault="00A2750D">
      <w:pPr>
        <w:pStyle w:val="Heading2"/>
        <w:rPr>
          <w:rFonts w:ascii="Times New Roman" w:hAnsi="Times New Roman" w:cs="Times New Roman"/>
          <w:szCs w:val="24"/>
        </w:rPr>
      </w:pPr>
      <w:bookmarkStart w:id="30" w:name="_Toc208918199"/>
      <w:r w:rsidRPr="006D20AE">
        <w:rPr>
          <w:rFonts w:ascii="Times New Roman" w:hAnsi="Times New Roman" w:cs="Times New Roman"/>
          <w:szCs w:val="24"/>
        </w:rPr>
        <w:t>1.5 Significance of the Study</w:t>
      </w:r>
      <w:bookmarkEnd w:id="30"/>
    </w:p>
    <w:p w14:paraId="0365292F" w14:textId="388CD61F" w:rsidR="006E28F8" w:rsidRPr="006D20AE" w:rsidRDefault="00A2750D">
      <w:pPr>
        <w:jc w:val="both"/>
        <w:rPr>
          <w:rFonts w:ascii="Times New Roman" w:hAnsi="Times New Roman" w:cs="Times New Roman"/>
        </w:rPr>
      </w:pPr>
      <w:r w:rsidRPr="006D20AE">
        <w:rPr>
          <w:rFonts w:ascii="Times New Roman" w:hAnsi="Times New Roman" w:cs="Times New Roman"/>
        </w:rPr>
        <w:t xml:space="preserve">This Study </w:t>
      </w:r>
      <w:r w:rsidR="006314E9" w:rsidRPr="006D20AE">
        <w:rPr>
          <w:rFonts w:ascii="Times New Roman" w:hAnsi="Times New Roman" w:cs="Times New Roman"/>
        </w:rPr>
        <w:t>is</w:t>
      </w:r>
      <w:r w:rsidRPr="006D20AE">
        <w:rPr>
          <w:rFonts w:ascii="Times New Roman" w:hAnsi="Times New Roman" w:cs="Times New Roman"/>
        </w:rPr>
        <w:t xml:space="preserve"> helpful to the private firms in the energy sector, the government, change management professionals, researchers, and scholars in different sectors. </w:t>
      </w:r>
    </w:p>
    <w:p w14:paraId="5AE9A1AD" w14:textId="6BD8BFD5" w:rsidR="006E28F8" w:rsidRPr="006D20AE" w:rsidRDefault="00A2750D" w:rsidP="006314E9">
      <w:pPr>
        <w:pStyle w:val="Heading3"/>
        <w:spacing w:before="0" w:after="0"/>
        <w:rPr>
          <w:rFonts w:ascii="Times New Roman" w:hAnsi="Times New Roman" w:cs="Times New Roman"/>
        </w:rPr>
      </w:pPr>
      <w:r w:rsidRPr="006D20AE">
        <w:rPr>
          <w:rFonts w:ascii="Times New Roman" w:hAnsi="Times New Roman" w:cs="Times New Roman"/>
        </w:rPr>
        <w:t xml:space="preserve">1.5.1 </w:t>
      </w:r>
      <w:r w:rsidR="00191C9F" w:rsidRPr="006D20AE">
        <w:rPr>
          <w:rFonts w:ascii="Times New Roman" w:eastAsia="Times New Roman" w:hAnsi="Times New Roman" w:cs="Times New Roman"/>
        </w:rPr>
        <w:t>Scholars</w:t>
      </w:r>
    </w:p>
    <w:p w14:paraId="4FEC4D21" w14:textId="4896E283" w:rsidR="006E28F8" w:rsidRPr="006D20AE" w:rsidRDefault="003F67E8" w:rsidP="006314E9">
      <w:pPr>
        <w:jc w:val="both"/>
        <w:rPr>
          <w:rFonts w:ascii="Times New Roman" w:hAnsi="Times New Roman" w:cs="Times New Roman"/>
        </w:rPr>
      </w:pPr>
      <w:r w:rsidRPr="006D20AE">
        <w:rPr>
          <w:rFonts w:ascii="Times New Roman" w:hAnsi="Times New Roman" w:cs="Times New Roman"/>
        </w:rPr>
        <w:t>The research add</w:t>
      </w:r>
      <w:r w:rsidR="006314E9" w:rsidRPr="006D20AE">
        <w:rPr>
          <w:rFonts w:ascii="Times New Roman" w:hAnsi="Times New Roman" w:cs="Times New Roman"/>
        </w:rPr>
        <w:t>s</w:t>
      </w:r>
      <w:r w:rsidRPr="006D20AE">
        <w:rPr>
          <w:rFonts w:ascii="Times New Roman" w:hAnsi="Times New Roman" w:cs="Times New Roman"/>
        </w:rPr>
        <w:t xml:space="preserve"> to</w:t>
      </w:r>
      <w:r w:rsidR="00A2750D" w:rsidRPr="006D20AE">
        <w:rPr>
          <w:rFonts w:ascii="Times New Roman" w:hAnsi="Times New Roman" w:cs="Times New Roman"/>
        </w:rPr>
        <w:t xml:space="preserve"> the academic literature and the knowledge on transformational </w:t>
      </w:r>
      <w:r w:rsidR="00C23284" w:rsidRPr="006D20AE">
        <w:rPr>
          <w:rFonts w:ascii="Times New Roman" w:hAnsi="Times New Roman" w:cs="Times New Roman"/>
        </w:rPr>
        <w:t>Strategy in</w:t>
      </w:r>
      <w:r w:rsidR="00A2750D" w:rsidRPr="006D20AE">
        <w:rPr>
          <w:rFonts w:ascii="Times New Roman" w:hAnsi="Times New Roman" w:cs="Times New Roman"/>
        </w:rPr>
        <w:t xml:space="preserve"> the private energy companies in Kenya. As such</w:t>
      </w:r>
      <w:r w:rsidR="007E38F5" w:rsidRPr="006D20AE">
        <w:rPr>
          <w:rFonts w:ascii="Times New Roman" w:hAnsi="Times New Roman" w:cs="Times New Roman"/>
        </w:rPr>
        <w:t xml:space="preserve">, the results </w:t>
      </w:r>
      <w:r w:rsidR="00A2750D" w:rsidRPr="006D20AE">
        <w:rPr>
          <w:rFonts w:ascii="Times New Roman" w:hAnsi="Times New Roman" w:cs="Times New Roman"/>
        </w:rPr>
        <w:t xml:space="preserve">enrich the existing body of empirical literature in the context of transformational strategies. Future researchers can use the current study as a source of empirical literature in their endeavor to enrich the subject. </w:t>
      </w:r>
    </w:p>
    <w:p w14:paraId="3757B851" w14:textId="7C6726C6" w:rsidR="006E28F8" w:rsidRPr="006D20AE" w:rsidRDefault="00A2750D" w:rsidP="006314E9">
      <w:pPr>
        <w:pStyle w:val="Heading3"/>
        <w:spacing w:before="0" w:after="0"/>
        <w:rPr>
          <w:rFonts w:ascii="Times New Roman" w:hAnsi="Times New Roman" w:cs="Times New Roman"/>
        </w:rPr>
      </w:pPr>
      <w:r w:rsidRPr="006D20AE">
        <w:rPr>
          <w:rFonts w:ascii="Times New Roman" w:hAnsi="Times New Roman" w:cs="Times New Roman"/>
        </w:rPr>
        <w:t>1.5.2 Companies</w:t>
      </w:r>
      <w:r w:rsidR="00191C9F" w:rsidRPr="006D20AE">
        <w:rPr>
          <w:rFonts w:ascii="Times New Roman" w:hAnsi="Times New Roman" w:cs="Times New Roman"/>
        </w:rPr>
        <w:t xml:space="preserve"> Management of Private Solar Energy </w:t>
      </w:r>
    </w:p>
    <w:p w14:paraId="3B46C049" w14:textId="3DE8F2E3" w:rsidR="006E28F8" w:rsidRPr="006D20AE" w:rsidRDefault="00A2750D" w:rsidP="006314E9">
      <w:pPr>
        <w:jc w:val="both"/>
        <w:rPr>
          <w:rFonts w:ascii="Times New Roman" w:hAnsi="Times New Roman" w:cs="Times New Roman"/>
        </w:rPr>
      </w:pPr>
      <w:r w:rsidRPr="006D20AE">
        <w:rPr>
          <w:rFonts w:ascii="Times New Roman" w:hAnsi="Times New Roman" w:cs="Times New Roman"/>
        </w:rPr>
        <w:t xml:space="preserve">The findings and the recommendations in this study offer a critical foundation for managers in private energy companies to initiate change management in the sector. The recommendations of the study </w:t>
      </w:r>
      <w:r w:rsidR="006314E9" w:rsidRPr="006D20AE">
        <w:rPr>
          <w:rFonts w:ascii="Times New Roman" w:hAnsi="Times New Roman" w:cs="Times New Roman"/>
        </w:rPr>
        <w:t>enable</w:t>
      </w:r>
      <w:r w:rsidRPr="006D20AE">
        <w:rPr>
          <w:rFonts w:ascii="Times New Roman" w:hAnsi="Times New Roman" w:cs="Times New Roman"/>
        </w:rPr>
        <w:t xml:space="preserve"> managers to keep up with the demand for clean energy in the country and the globe at large. Companies such as </w:t>
      </w:r>
      <w:proofErr w:type="spellStart"/>
      <w:r w:rsidRPr="006D20AE">
        <w:rPr>
          <w:rFonts w:ascii="Times New Roman" w:hAnsi="Times New Roman" w:cs="Times New Roman"/>
        </w:rPr>
        <w:t>KenGen</w:t>
      </w:r>
      <w:proofErr w:type="spellEnd"/>
      <w:r w:rsidRPr="006D20AE">
        <w:rPr>
          <w:rFonts w:ascii="Times New Roman" w:hAnsi="Times New Roman" w:cs="Times New Roman"/>
        </w:rPr>
        <w:t xml:space="preserve"> and Kenya Power can use the recommendations to ensure that they get good returns for their investments in green energy. Other firms in the industry </w:t>
      </w:r>
      <w:r w:rsidR="00C44F13" w:rsidRPr="006D20AE">
        <w:rPr>
          <w:rFonts w:ascii="Times New Roman" w:hAnsi="Times New Roman" w:cs="Times New Roman"/>
        </w:rPr>
        <w:t>can also</w:t>
      </w:r>
      <w:r w:rsidR="006314E9" w:rsidRPr="006D20AE">
        <w:rPr>
          <w:rFonts w:ascii="Times New Roman" w:hAnsi="Times New Roman" w:cs="Times New Roman"/>
        </w:rPr>
        <w:t xml:space="preserve"> </w:t>
      </w:r>
      <w:r w:rsidRPr="006D20AE">
        <w:rPr>
          <w:rFonts w:ascii="Times New Roman" w:hAnsi="Times New Roman" w:cs="Times New Roman"/>
        </w:rPr>
        <w:t xml:space="preserve">get suggestions on how to improve professional practices in implementing strategies. </w:t>
      </w:r>
    </w:p>
    <w:p w14:paraId="244B8797" w14:textId="2959D231" w:rsidR="006E28F8" w:rsidRPr="006D20AE" w:rsidRDefault="00A2750D" w:rsidP="006314E9">
      <w:pPr>
        <w:pStyle w:val="Heading3"/>
        <w:spacing w:before="0" w:after="0"/>
        <w:rPr>
          <w:rFonts w:ascii="Times New Roman" w:hAnsi="Times New Roman" w:cs="Times New Roman"/>
        </w:rPr>
      </w:pPr>
      <w:r w:rsidRPr="006D20AE">
        <w:rPr>
          <w:rFonts w:ascii="Times New Roman" w:hAnsi="Times New Roman" w:cs="Times New Roman"/>
        </w:rPr>
        <w:t xml:space="preserve">1.5.3 </w:t>
      </w:r>
      <w:r w:rsidR="00191C9F" w:rsidRPr="006D20AE">
        <w:rPr>
          <w:rFonts w:ascii="Times New Roman" w:eastAsia="Times New Roman" w:hAnsi="Times New Roman" w:cs="Times New Roman"/>
        </w:rPr>
        <w:t>Policymakers</w:t>
      </w:r>
    </w:p>
    <w:p w14:paraId="009D61E2" w14:textId="0FAA2D92" w:rsidR="006E28F8" w:rsidRPr="006D20AE" w:rsidRDefault="00A2750D" w:rsidP="006314E9">
      <w:pPr>
        <w:jc w:val="both"/>
        <w:rPr>
          <w:rFonts w:ascii="Times New Roman" w:hAnsi="Times New Roman" w:cs="Times New Roman"/>
        </w:rPr>
      </w:pPr>
      <w:r w:rsidRPr="006D20AE">
        <w:rPr>
          <w:rFonts w:ascii="Times New Roman" w:hAnsi="Times New Roman" w:cs="Times New Roman"/>
        </w:rPr>
        <w:t xml:space="preserve">The study </w:t>
      </w:r>
      <w:r w:rsidR="006314E9" w:rsidRPr="006D20AE">
        <w:rPr>
          <w:rFonts w:ascii="Times New Roman" w:hAnsi="Times New Roman" w:cs="Times New Roman"/>
        </w:rPr>
        <w:t xml:space="preserve">provides </w:t>
      </w:r>
      <w:r w:rsidRPr="006D20AE">
        <w:rPr>
          <w:rFonts w:ascii="Times New Roman" w:hAnsi="Times New Roman" w:cs="Times New Roman"/>
        </w:rPr>
        <w:t xml:space="preserve">recommendations that </w:t>
      </w:r>
      <w:proofErr w:type="gramStart"/>
      <w:r w:rsidRPr="006D20AE">
        <w:rPr>
          <w:rFonts w:ascii="Times New Roman" w:hAnsi="Times New Roman" w:cs="Times New Roman"/>
        </w:rPr>
        <w:t>can be employed</w:t>
      </w:r>
      <w:proofErr w:type="gramEnd"/>
      <w:r w:rsidRPr="006D20AE">
        <w:rPr>
          <w:rFonts w:ascii="Times New Roman" w:hAnsi="Times New Roman" w:cs="Times New Roman"/>
        </w:rPr>
        <w:t xml:space="preserve"> by regulators to promote a level playing </w:t>
      </w:r>
      <w:r w:rsidR="00C44F13" w:rsidRPr="006D20AE">
        <w:rPr>
          <w:rFonts w:ascii="Times New Roman" w:hAnsi="Times New Roman" w:cs="Times New Roman"/>
        </w:rPr>
        <w:t>fiel</w:t>
      </w:r>
      <w:r w:rsidRPr="006D20AE">
        <w:rPr>
          <w:rFonts w:ascii="Times New Roman" w:hAnsi="Times New Roman" w:cs="Times New Roman"/>
        </w:rPr>
        <w:t xml:space="preserve">d for all players in the energy sector. The regulatory bodies can use </w:t>
      </w:r>
      <w:r w:rsidRPr="006D20AE">
        <w:rPr>
          <w:rFonts w:ascii="Times New Roman" w:hAnsi="Times New Roman" w:cs="Times New Roman"/>
        </w:rPr>
        <w:lastRenderedPageBreak/>
        <w:t xml:space="preserve">the study to make regulations that ensure smooth transition strategies in the country. The regulators can use the insights from this study to support private energy firms during change management by issuing guidelines that support firms on the use of transformation strategies that align with the current energy needs in the country. </w:t>
      </w:r>
    </w:p>
    <w:p w14:paraId="30C0CD28" w14:textId="77777777" w:rsidR="006E28F8" w:rsidRPr="006D20AE" w:rsidRDefault="00A2750D" w:rsidP="006314E9">
      <w:pPr>
        <w:pStyle w:val="Heading2"/>
        <w:spacing w:before="0" w:after="0"/>
        <w:rPr>
          <w:rFonts w:ascii="Times New Roman" w:hAnsi="Times New Roman" w:cs="Times New Roman"/>
          <w:szCs w:val="24"/>
        </w:rPr>
      </w:pPr>
      <w:bookmarkStart w:id="31" w:name="_Toc208918200"/>
      <w:r w:rsidRPr="006D20AE">
        <w:rPr>
          <w:rFonts w:ascii="Times New Roman" w:hAnsi="Times New Roman" w:cs="Times New Roman"/>
          <w:szCs w:val="24"/>
        </w:rPr>
        <w:t>1.6 Scope of the Study</w:t>
      </w:r>
      <w:bookmarkEnd w:id="31"/>
    </w:p>
    <w:p w14:paraId="6F8B37E5" w14:textId="6F26F267" w:rsidR="006E28F8" w:rsidRPr="006D20AE" w:rsidRDefault="00A2750D" w:rsidP="006314E9">
      <w:pPr>
        <w:jc w:val="both"/>
        <w:rPr>
          <w:rFonts w:ascii="Times New Roman" w:hAnsi="Times New Roman" w:cs="Times New Roman"/>
        </w:rPr>
      </w:pPr>
      <w:r w:rsidRPr="006D20AE">
        <w:rPr>
          <w:rFonts w:ascii="Times New Roman" w:hAnsi="Times New Roman" w:cs="Times New Roman"/>
        </w:rPr>
        <w:t>The study focused on the private energy companies in Kenya. Specifically, the study examine</w:t>
      </w:r>
      <w:r w:rsidR="006314E9" w:rsidRPr="006D20AE">
        <w:rPr>
          <w:rFonts w:ascii="Times New Roman" w:hAnsi="Times New Roman" w:cs="Times New Roman"/>
        </w:rPr>
        <w:t>d</w:t>
      </w:r>
      <w:r w:rsidRPr="006D20AE">
        <w:rPr>
          <w:rFonts w:ascii="Times New Roman" w:hAnsi="Times New Roman" w:cs="Times New Roman"/>
        </w:rPr>
        <w:t xml:space="preserve"> the influenc</w:t>
      </w:r>
      <w:r w:rsidR="006314E9" w:rsidRPr="006D20AE">
        <w:rPr>
          <w:rFonts w:ascii="Times New Roman" w:hAnsi="Times New Roman" w:cs="Times New Roman"/>
        </w:rPr>
        <w:t>e of customer-centric strategy</w:t>
      </w:r>
      <w:r w:rsidRPr="006D20AE">
        <w:rPr>
          <w:rFonts w:ascii="Times New Roman" w:hAnsi="Times New Roman" w:cs="Times New Roman"/>
        </w:rPr>
        <w:t xml:space="preserve">, innovation </w:t>
      </w:r>
      <w:r w:rsidR="006314E9" w:rsidRPr="006D20AE">
        <w:rPr>
          <w:rFonts w:ascii="Times New Roman" w:hAnsi="Times New Roman" w:cs="Times New Roman"/>
        </w:rPr>
        <w:t>strategy</w:t>
      </w:r>
      <w:r w:rsidRPr="006D20AE">
        <w:rPr>
          <w:rFonts w:ascii="Times New Roman" w:hAnsi="Times New Roman" w:cs="Times New Roman"/>
        </w:rPr>
        <w:t xml:space="preserve">, strategic staffing </w:t>
      </w:r>
      <w:r w:rsidR="006314E9" w:rsidRPr="006D20AE">
        <w:rPr>
          <w:rFonts w:ascii="Times New Roman" w:hAnsi="Times New Roman" w:cs="Times New Roman"/>
        </w:rPr>
        <w:t>strategy</w:t>
      </w:r>
      <w:r w:rsidRPr="006D20AE">
        <w:rPr>
          <w:rFonts w:ascii="Times New Roman" w:hAnsi="Times New Roman" w:cs="Times New Roman"/>
        </w:rPr>
        <w:t xml:space="preserve">, and operational excellence </w:t>
      </w:r>
      <w:r w:rsidR="006314E9" w:rsidRPr="006D20AE">
        <w:rPr>
          <w:rFonts w:ascii="Times New Roman" w:hAnsi="Times New Roman" w:cs="Times New Roman"/>
        </w:rPr>
        <w:t xml:space="preserve">strategy </w:t>
      </w:r>
      <w:r w:rsidRPr="006D20AE">
        <w:rPr>
          <w:rFonts w:ascii="Times New Roman" w:hAnsi="Times New Roman" w:cs="Times New Roman"/>
        </w:rPr>
        <w:t xml:space="preserve">on performance. </w:t>
      </w:r>
      <w:r w:rsidR="007C59C5" w:rsidRPr="006D20AE">
        <w:rPr>
          <w:rFonts w:ascii="Times New Roman" w:hAnsi="Times New Roman" w:cs="Times New Roman"/>
        </w:rPr>
        <w:t xml:space="preserve">The study will include companies that were in operation between 2020 and 2024. </w:t>
      </w:r>
    </w:p>
    <w:p w14:paraId="704F1FCB" w14:textId="49FBB185" w:rsidR="007C59C5" w:rsidRPr="006D20AE" w:rsidRDefault="00A2750D" w:rsidP="006314E9">
      <w:pPr>
        <w:pStyle w:val="Heading2"/>
        <w:spacing w:before="0" w:after="0"/>
        <w:rPr>
          <w:rFonts w:ascii="Times New Roman" w:hAnsi="Times New Roman" w:cs="Times New Roman"/>
          <w:szCs w:val="24"/>
        </w:rPr>
      </w:pPr>
      <w:bookmarkStart w:id="32" w:name="_Toc208918201"/>
      <w:r w:rsidRPr="006D20AE">
        <w:rPr>
          <w:rFonts w:ascii="Times New Roman" w:hAnsi="Times New Roman" w:cs="Times New Roman"/>
          <w:szCs w:val="24"/>
        </w:rPr>
        <w:t>1.7 Limitations</w:t>
      </w:r>
      <w:bookmarkEnd w:id="32"/>
      <w:r w:rsidRPr="006D20AE">
        <w:rPr>
          <w:rFonts w:ascii="Times New Roman" w:hAnsi="Times New Roman" w:cs="Times New Roman"/>
          <w:szCs w:val="24"/>
        </w:rPr>
        <w:t xml:space="preserve"> </w:t>
      </w:r>
    </w:p>
    <w:p w14:paraId="57D62A82" w14:textId="6D582E1C" w:rsidR="007C59C5" w:rsidRPr="006D20AE" w:rsidRDefault="007C59C5" w:rsidP="007C59C5">
      <w:pPr>
        <w:jc w:val="both"/>
        <w:rPr>
          <w:rFonts w:ascii="Times New Roman" w:hAnsi="Times New Roman" w:cs="Times New Roman"/>
          <w:lang w:val="en-GB"/>
        </w:rPr>
      </w:pPr>
      <w:proofErr w:type="gramStart"/>
      <w:r w:rsidRPr="006D20AE">
        <w:rPr>
          <w:rFonts w:ascii="Times New Roman" w:hAnsi="Times New Roman" w:cs="Times New Roman"/>
        </w:rPr>
        <w:t>Some of the respondents shied away from giving information to the data enumerators due to the high competition in the energy sector in Kenya, fearing that the data collected could be used by the competing firms to edge them out of the industry</w:t>
      </w:r>
      <w:proofErr w:type="gramEnd"/>
      <w:r w:rsidRPr="006D20AE">
        <w:rPr>
          <w:rFonts w:ascii="Times New Roman" w:hAnsi="Times New Roman" w:cs="Times New Roman"/>
        </w:rPr>
        <w:t xml:space="preserve">. Besides, the study </w:t>
      </w:r>
      <w:proofErr w:type="gramStart"/>
      <w:r w:rsidRPr="006D20AE">
        <w:rPr>
          <w:rFonts w:ascii="Times New Roman" w:hAnsi="Times New Roman" w:cs="Times New Roman"/>
        </w:rPr>
        <w:t>was conducted</w:t>
      </w:r>
      <w:proofErr w:type="gramEnd"/>
      <w:r w:rsidRPr="006D20AE">
        <w:rPr>
          <w:rFonts w:ascii="Times New Roman" w:hAnsi="Times New Roman" w:cs="Times New Roman"/>
        </w:rPr>
        <w:t xml:space="preserve"> within a short time, making it hard to determine the long-term impact of transformational strategies on the performance of the solar private companies in Kenya.</w:t>
      </w:r>
    </w:p>
    <w:p w14:paraId="4AEC32A8" w14:textId="1B67E40D" w:rsidR="006E28F8" w:rsidRPr="006D20AE" w:rsidRDefault="007C59C5" w:rsidP="006314E9">
      <w:pPr>
        <w:pStyle w:val="Heading2"/>
        <w:spacing w:before="0" w:after="0"/>
        <w:rPr>
          <w:rFonts w:ascii="Times New Roman" w:hAnsi="Times New Roman" w:cs="Times New Roman"/>
          <w:szCs w:val="24"/>
        </w:rPr>
      </w:pPr>
      <w:bookmarkStart w:id="33" w:name="_Toc208918202"/>
      <w:r w:rsidRPr="006D20AE">
        <w:rPr>
          <w:rFonts w:ascii="Times New Roman" w:hAnsi="Times New Roman" w:cs="Times New Roman"/>
          <w:szCs w:val="24"/>
        </w:rPr>
        <w:t xml:space="preserve">1.8 </w:t>
      </w:r>
      <w:r w:rsidR="006314E9" w:rsidRPr="006D20AE">
        <w:rPr>
          <w:rFonts w:ascii="Times New Roman" w:hAnsi="Times New Roman" w:cs="Times New Roman"/>
          <w:szCs w:val="24"/>
        </w:rPr>
        <w:t xml:space="preserve">Delimitations </w:t>
      </w:r>
      <w:r w:rsidR="00A2750D" w:rsidRPr="006D20AE">
        <w:rPr>
          <w:rFonts w:ascii="Times New Roman" w:hAnsi="Times New Roman" w:cs="Times New Roman"/>
          <w:szCs w:val="24"/>
        </w:rPr>
        <w:t>of the Study</w:t>
      </w:r>
      <w:bookmarkEnd w:id="33"/>
    </w:p>
    <w:p w14:paraId="1EA473AB" w14:textId="21F8A2A8" w:rsidR="006E28F8" w:rsidRPr="006D20AE" w:rsidRDefault="006314E9">
      <w:pPr>
        <w:jc w:val="both"/>
        <w:rPr>
          <w:rFonts w:ascii="Times New Roman" w:hAnsi="Times New Roman" w:cs="Times New Roman"/>
        </w:rPr>
      </w:pPr>
      <w:r w:rsidRPr="006D20AE">
        <w:rPr>
          <w:rFonts w:ascii="Times New Roman" w:hAnsi="Times New Roman" w:cs="Times New Roman"/>
        </w:rPr>
        <w:t>To overcome the limit</w:t>
      </w:r>
      <w:r w:rsidR="00C44F13" w:rsidRPr="006D20AE">
        <w:rPr>
          <w:rFonts w:ascii="Times New Roman" w:hAnsi="Times New Roman" w:cs="Times New Roman"/>
        </w:rPr>
        <w:t>a</w:t>
      </w:r>
      <w:r w:rsidRPr="006D20AE">
        <w:rPr>
          <w:rFonts w:ascii="Times New Roman" w:hAnsi="Times New Roman" w:cs="Times New Roman"/>
        </w:rPr>
        <w:t>tions of confidentiality and participants shying away from participating</w:t>
      </w:r>
      <w:r w:rsidR="00C44F13" w:rsidRPr="006D20AE">
        <w:rPr>
          <w:rFonts w:ascii="Times New Roman" w:hAnsi="Times New Roman" w:cs="Times New Roman"/>
        </w:rPr>
        <w:t>,</w:t>
      </w:r>
      <w:r w:rsidRPr="006D20AE">
        <w:rPr>
          <w:rFonts w:ascii="Times New Roman" w:hAnsi="Times New Roman" w:cs="Times New Roman"/>
        </w:rPr>
        <w:t xml:space="preserve"> the researcher produced NACOSTI and </w:t>
      </w:r>
      <w:r w:rsidR="00C44F13" w:rsidRPr="006D20AE">
        <w:rPr>
          <w:rFonts w:ascii="Times New Roman" w:hAnsi="Times New Roman" w:cs="Times New Roman"/>
        </w:rPr>
        <w:t xml:space="preserve">an </w:t>
      </w:r>
      <w:r w:rsidRPr="006D20AE">
        <w:rPr>
          <w:rFonts w:ascii="Times New Roman" w:hAnsi="Times New Roman" w:cs="Times New Roman"/>
        </w:rPr>
        <w:t xml:space="preserve">introduction letter from </w:t>
      </w:r>
      <w:proofErr w:type="spellStart"/>
      <w:r w:rsidRPr="006D20AE">
        <w:rPr>
          <w:rFonts w:ascii="Times New Roman" w:hAnsi="Times New Roman" w:cs="Times New Roman"/>
        </w:rPr>
        <w:t>KeMU</w:t>
      </w:r>
      <w:proofErr w:type="spellEnd"/>
      <w:r w:rsidR="00C44F13" w:rsidRPr="006D20AE">
        <w:rPr>
          <w:rFonts w:ascii="Times New Roman" w:hAnsi="Times New Roman" w:cs="Times New Roman"/>
        </w:rPr>
        <w:t>,</w:t>
      </w:r>
      <w:r w:rsidRPr="006D20AE">
        <w:rPr>
          <w:rFonts w:ascii="Times New Roman" w:hAnsi="Times New Roman" w:cs="Times New Roman"/>
        </w:rPr>
        <w:t xml:space="preserve"> encouraging higher participation</w:t>
      </w:r>
      <w:r w:rsidR="00C44F13" w:rsidRPr="006D20AE">
        <w:rPr>
          <w:rFonts w:ascii="Times New Roman" w:hAnsi="Times New Roman" w:cs="Times New Roman"/>
        </w:rPr>
        <w:t>,</w:t>
      </w:r>
      <w:r w:rsidR="00AC03DF" w:rsidRPr="006D20AE">
        <w:rPr>
          <w:rFonts w:ascii="Times New Roman" w:hAnsi="Times New Roman" w:cs="Times New Roman"/>
        </w:rPr>
        <w:t xml:space="preserve"> and thus a response rate of </w:t>
      </w:r>
      <w:r w:rsidR="00AC03DF" w:rsidRPr="006D20AE">
        <w:rPr>
          <w:rFonts w:ascii="Times New Roman" w:eastAsia="Times New Roman" w:hAnsi="Times New Roman" w:cs="Times New Roman"/>
        </w:rPr>
        <w:t xml:space="preserve">91.2% </w:t>
      </w:r>
      <w:proofErr w:type="gramStart"/>
      <w:r w:rsidR="00AC03DF" w:rsidRPr="006D20AE">
        <w:rPr>
          <w:rFonts w:ascii="Times New Roman" w:eastAsia="Times New Roman" w:hAnsi="Times New Roman" w:cs="Times New Roman"/>
        </w:rPr>
        <w:t>was yielded</w:t>
      </w:r>
      <w:proofErr w:type="gramEnd"/>
      <w:r w:rsidR="00AC03DF" w:rsidRPr="006D20AE">
        <w:rPr>
          <w:rFonts w:ascii="Times New Roman" w:eastAsia="Times New Roman" w:hAnsi="Times New Roman" w:cs="Times New Roman"/>
        </w:rPr>
        <w:t>. Besides</w:t>
      </w:r>
      <w:r w:rsidR="00C44F13" w:rsidRPr="006D20AE">
        <w:rPr>
          <w:rFonts w:ascii="Times New Roman" w:eastAsia="Times New Roman" w:hAnsi="Times New Roman" w:cs="Times New Roman"/>
        </w:rPr>
        <w:t>,</w:t>
      </w:r>
      <w:r w:rsidR="00AC03DF" w:rsidRPr="006D20AE">
        <w:rPr>
          <w:rFonts w:ascii="Times New Roman" w:eastAsia="Times New Roman" w:hAnsi="Times New Roman" w:cs="Times New Roman"/>
        </w:rPr>
        <w:t xml:space="preserve"> the study conducted a triangulation of both quantitative and qua</w:t>
      </w:r>
      <w:r w:rsidR="00C44F13" w:rsidRPr="006D20AE">
        <w:rPr>
          <w:rFonts w:ascii="Times New Roman" w:eastAsia="Times New Roman" w:hAnsi="Times New Roman" w:cs="Times New Roman"/>
        </w:rPr>
        <w:t>l</w:t>
      </w:r>
      <w:r w:rsidR="00AC03DF" w:rsidRPr="006D20AE">
        <w:rPr>
          <w:rFonts w:ascii="Times New Roman" w:eastAsia="Times New Roman" w:hAnsi="Times New Roman" w:cs="Times New Roman"/>
        </w:rPr>
        <w:t xml:space="preserve">itative findings to help in overcoming validity issues of the research design. </w:t>
      </w:r>
      <w:r w:rsidR="00C44F13" w:rsidRPr="006D20AE">
        <w:rPr>
          <w:rFonts w:ascii="Times New Roman" w:eastAsia="Times New Roman" w:hAnsi="Times New Roman" w:cs="Times New Roman"/>
        </w:rPr>
        <w:t>The a</w:t>
      </w:r>
      <w:r w:rsidR="00AC03DF" w:rsidRPr="006D20AE">
        <w:rPr>
          <w:rFonts w:ascii="Times New Roman" w:eastAsia="Times New Roman" w:hAnsi="Times New Roman" w:cs="Times New Roman"/>
        </w:rPr>
        <w:t>pplication of triangulation allow</w:t>
      </w:r>
      <w:r w:rsidR="00C44F13" w:rsidRPr="006D20AE">
        <w:rPr>
          <w:rFonts w:ascii="Times New Roman" w:eastAsia="Times New Roman" w:hAnsi="Times New Roman" w:cs="Times New Roman"/>
        </w:rPr>
        <w:t>s</w:t>
      </w:r>
      <w:r w:rsidR="00AC03DF" w:rsidRPr="006D20AE">
        <w:rPr>
          <w:rFonts w:ascii="Times New Roman" w:eastAsia="Times New Roman" w:hAnsi="Times New Roman" w:cs="Times New Roman"/>
        </w:rPr>
        <w:t xml:space="preserve"> the study to take into account what would ensue in </w:t>
      </w:r>
      <w:r w:rsidR="00C44F13" w:rsidRPr="006D20AE">
        <w:rPr>
          <w:rFonts w:ascii="Times New Roman" w:eastAsia="Times New Roman" w:hAnsi="Times New Roman" w:cs="Times New Roman"/>
        </w:rPr>
        <w:t xml:space="preserve">the </w:t>
      </w:r>
      <w:r w:rsidR="00AC03DF" w:rsidRPr="006D20AE">
        <w:rPr>
          <w:rFonts w:ascii="Times New Roman" w:eastAsia="Times New Roman" w:hAnsi="Times New Roman" w:cs="Times New Roman"/>
        </w:rPr>
        <w:t>long term due to the in-depth suggestions by participants.</w:t>
      </w:r>
      <w:r w:rsidR="00AC03DF" w:rsidRPr="006D20AE">
        <w:rPr>
          <w:rFonts w:ascii="Times New Roman" w:hAnsi="Times New Roman" w:cs="Times New Roman"/>
        </w:rPr>
        <w:t xml:space="preserve"> </w:t>
      </w:r>
      <w:r w:rsidRPr="006D20AE">
        <w:rPr>
          <w:rFonts w:ascii="Times New Roman" w:hAnsi="Times New Roman" w:cs="Times New Roman"/>
        </w:rPr>
        <w:t xml:space="preserve"> </w:t>
      </w:r>
    </w:p>
    <w:p w14:paraId="25F638DF" w14:textId="319F510B" w:rsidR="006E28F8" w:rsidRPr="006D20AE" w:rsidRDefault="007C59C5">
      <w:pPr>
        <w:pStyle w:val="Heading2"/>
        <w:spacing w:before="0" w:after="0"/>
        <w:jc w:val="both"/>
        <w:rPr>
          <w:rFonts w:ascii="Times New Roman" w:hAnsi="Times New Roman" w:cs="Times New Roman"/>
          <w:szCs w:val="24"/>
        </w:rPr>
      </w:pPr>
      <w:bookmarkStart w:id="34" w:name="_Toc176874970"/>
      <w:bookmarkStart w:id="35" w:name="_Toc208918203"/>
      <w:r w:rsidRPr="006D20AE">
        <w:rPr>
          <w:rFonts w:ascii="Times New Roman" w:hAnsi="Times New Roman" w:cs="Times New Roman"/>
          <w:szCs w:val="24"/>
        </w:rPr>
        <w:lastRenderedPageBreak/>
        <w:t>1.9</w:t>
      </w:r>
      <w:r w:rsidR="00A2750D" w:rsidRPr="006D20AE">
        <w:rPr>
          <w:rFonts w:ascii="Times New Roman" w:hAnsi="Times New Roman" w:cs="Times New Roman"/>
          <w:szCs w:val="24"/>
        </w:rPr>
        <w:t xml:space="preserve"> Operational Definition of Terms</w:t>
      </w:r>
      <w:bookmarkEnd w:id="34"/>
      <w:bookmarkEnd w:id="35"/>
      <w:r w:rsidR="00A2750D" w:rsidRPr="006D20AE">
        <w:rPr>
          <w:rFonts w:ascii="Times New Roman" w:hAnsi="Times New Roman" w:cs="Times New Roman"/>
          <w:szCs w:val="24"/>
        </w:rPr>
        <w:t xml:space="preserve"> </w:t>
      </w:r>
    </w:p>
    <w:p w14:paraId="31F87FD5" w14:textId="17AC45AF" w:rsidR="006E28F8" w:rsidRPr="006D20AE" w:rsidRDefault="00A2750D">
      <w:pPr>
        <w:ind w:left="2880" w:hanging="2880"/>
        <w:jc w:val="both"/>
        <w:rPr>
          <w:rFonts w:ascii="Times New Roman" w:hAnsi="Times New Roman" w:cs="Times New Roman"/>
        </w:rPr>
      </w:pPr>
      <w:r w:rsidRPr="006D20AE">
        <w:rPr>
          <w:rFonts w:ascii="Times New Roman" w:eastAsia="Calibri" w:hAnsi="Times New Roman" w:cs="Times New Roman"/>
          <w:b/>
          <w:bCs/>
        </w:rPr>
        <w:t xml:space="preserve">Customer-centric strategy </w:t>
      </w:r>
      <w:r w:rsidRPr="006D20AE">
        <w:rPr>
          <w:rFonts w:ascii="Times New Roman" w:eastAsia="Calibri" w:hAnsi="Times New Roman" w:cs="Times New Roman"/>
          <w:b/>
          <w:bCs/>
        </w:rPr>
        <w:tab/>
      </w:r>
      <w:r w:rsidRPr="006D20AE">
        <w:rPr>
          <w:rFonts w:ascii="Times New Roman" w:hAnsi="Times New Roman" w:cs="Times New Roman"/>
        </w:rPr>
        <w:t xml:space="preserve">refers to an approach where an </w:t>
      </w:r>
      <w:r w:rsidR="00191C9F" w:rsidRPr="006D20AE">
        <w:rPr>
          <w:rFonts w:ascii="Times New Roman" w:hAnsi="Times New Roman" w:cs="Times New Roman"/>
        </w:rPr>
        <w:t>energy sector companies</w:t>
      </w:r>
      <w:r w:rsidRPr="006D20AE">
        <w:rPr>
          <w:rFonts w:ascii="Times New Roman" w:hAnsi="Times New Roman" w:cs="Times New Roman"/>
        </w:rPr>
        <w:t xml:space="preserve"> prioritizes understanding and meeting the needs and expectations of its customers, aiming to drive long-te</w:t>
      </w:r>
      <w:r w:rsidR="004673CB" w:rsidRPr="006D20AE">
        <w:rPr>
          <w:rFonts w:ascii="Times New Roman" w:hAnsi="Times New Roman" w:cs="Times New Roman"/>
        </w:rPr>
        <w:t xml:space="preserve">rm loyalty and business growth </w:t>
      </w:r>
      <w:r w:rsidR="004673CB"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{"citationID":"hStE3mBi","properties":{"formattedCitation":"(Rajagopal, 2020)","plainCitation":"(Rajagopal, 2020)","noteIndex":0},"citationItems":[{"id":74,"uris":["http://zotero.org/users/local/Q4LZkRUS/items/F7VZ9AS5"],"itemData":{"id":74,"type":"article-journal","container-title":"Journal of Transnational Management","DOI":"10.1080/15475778.2020.1734418","ISSN":"1547-5778, 1547-5786","issue":"2","journalAbbreviation":"Journal of Transnational Management","language":"en","page":"128-153","source":"DOI.org (Crossref)","title":"Transforming entrepreneurial business design: Converging leadership and customer-centric approach","title-short":"Transforming entrepreneurial business design","volume":"25","author":[{"family":"Rajagopal","given":"Ananya"}],"issued":{"date-parts":[["2020",4,2]]}}}],"schema":"https://github.com/citation-style-language/schema/raw/master/csl-citation.json"} </w:instrText>
      </w:r>
      <w:r w:rsidR="004673CB" w:rsidRPr="006D20AE">
        <w:rPr>
          <w:rFonts w:ascii="Times New Roman" w:hAnsi="Times New Roman" w:cs="Times New Roman"/>
        </w:rPr>
        <w:fldChar w:fldCharType="separate"/>
      </w:r>
      <w:r w:rsidR="0091107A" w:rsidRPr="006D20AE">
        <w:rPr>
          <w:rFonts w:ascii="Times New Roman" w:hAnsi="Times New Roman" w:cs="Times New Roman"/>
        </w:rPr>
        <w:t>(Rajagopal, 2020)</w:t>
      </w:r>
      <w:r w:rsidR="004673CB" w:rsidRPr="006D20AE">
        <w:rPr>
          <w:rFonts w:ascii="Times New Roman" w:hAnsi="Times New Roman" w:cs="Times New Roman"/>
        </w:rPr>
        <w:fldChar w:fldCharType="end"/>
      </w:r>
      <w:r w:rsidRPr="006D20AE">
        <w:rPr>
          <w:rFonts w:ascii="Times New Roman" w:hAnsi="Times New Roman" w:cs="Times New Roman"/>
        </w:rPr>
        <w:t>.</w:t>
      </w:r>
    </w:p>
    <w:p w14:paraId="254CDA95" w14:textId="3BBA1F91" w:rsidR="006E28F8" w:rsidRPr="006D20AE" w:rsidRDefault="00A2750D">
      <w:pPr>
        <w:ind w:left="2880" w:hanging="2880"/>
        <w:jc w:val="both"/>
        <w:rPr>
          <w:rFonts w:ascii="Times New Roman" w:hAnsi="Times New Roman" w:cs="Times New Roman"/>
        </w:rPr>
      </w:pPr>
      <w:r w:rsidRPr="006D20AE">
        <w:rPr>
          <w:rFonts w:ascii="Times New Roman" w:hAnsi="Times New Roman" w:cs="Times New Roman"/>
          <w:b/>
          <w:bCs/>
        </w:rPr>
        <w:t xml:space="preserve">Dynamic Capability </w:t>
      </w:r>
      <w:r w:rsidRPr="006D20AE">
        <w:rPr>
          <w:rFonts w:ascii="Times New Roman" w:hAnsi="Times New Roman" w:cs="Times New Roman"/>
          <w:b/>
          <w:bCs/>
        </w:rPr>
        <w:tab/>
      </w:r>
      <w:r w:rsidR="0094462C" w:rsidRPr="006D20AE">
        <w:rPr>
          <w:rFonts w:ascii="Times New Roman" w:hAnsi="Times New Roman" w:cs="Times New Roman"/>
          <w:bCs/>
        </w:rPr>
        <w:t>refers to the ability of solar companies to</w:t>
      </w:r>
      <w:r w:rsidR="0094462C" w:rsidRPr="006D20AE">
        <w:rPr>
          <w:rFonts w:ascii="Times New Roman" w:hAnsi="Times New Roman" w:cs="Times New Roman"/>
          <w:b/>
          <w:bCs/>
        </w:rPr>
        <w:t xml:space="preserve"> </w:t>
      </w:r>
      <w:r w:rsidR="0053079E" w:rsidRPr="006D20AE">
        <w:rPr>
          <w:rFonts w:ascii="Times New Roman" w:hAnsi="Times New Roman" w:cs="Times New Roman"/>
        </w:rPr>
        <w:t>utilize its resources</w:t>
      </w:r>
      <w:r w:rsidRPr="006D20AE">
        <w:rPr>
          <w:rFonts w:ascii="Times New Roman" w:hAnsi="Times New Roman" w:cs="Times New Roman"/>
        </w:rPr>
        <w:t xml:space="preserve"> and drive strategic innovation, ensuring long-term competitiveness and performance</w:t>
      </w:r>
      <w:r w:rsidRPr="006D20AE">
        <w:rPr>
          <w:rFonts w:ascii="Times New Roman" w:hAnsi="Times New Roman" w:cs="Times New Roman"/>
          <w:shd w:val="clear" w:color="auto" w:fill="FFFFFF"/>
        </w:rPr>
        <w:t xml:space="preserve"> </w:t>
      </w:r>
      <w:r w:rsidR="004673CB"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{"citationID":"FhWlE6u9","properties":{"formattedCitation":"(Freitas et al., 2023)","plainCitation":"(Freitas et al., 2023)","noteIndex":0},"citationItems":[{"id":75,"uris":["http://zotero.org/users/local/Q4LZkRUS/items/3LTIUB6Z"],"itemData":{"id":75,"type":"chapter","collection-number":"7","collection-title":"5","container-title":"Proceedings of IDEAS 2022","edition":"en","event-place":"Cham","ISBN":"978-3-031-29128-9","language":"en","note":"collection-title: Design Science and Innovation\nDOI: 10.1007/978-3-031-29129-6_1","number-of-volumes":"6","page":"3-12","publisher":"Springer International Publishing","publisher-place":"Cham","source":"DOI.org (Crossref)","title":"Artificial Intelligence at the Front End of Innovation: Systematic Literature Mapping","title-short":"Artificial Intelligence at the Front End of Innovation","URL":"https://link.springer.com/10.1007/978-3-031-29129-6_1","volume":"3","editor":[{"family":"Pereira","given":"Luciana"},{"family":"Krus","given":"Petter"},{"family":"Klofsten","given":"Magnus"}],"author":[{"family":"Freitas","given":"Adriana W."},{"family":"Gonçalves","given":"Juliano L."},{"family":"Henning","given":"Maurício"},{"family":"De Souza","given":"João Artur"}],"accessed":{"date-parts":[["2025",9,16]]},"issued":{"date-parts":[["2023"]]}}}],"schema":"https://github.com/citation-style-language/schema/raw/master/csl-citation.json"} </w:instrText>
      </w:r>
      <w:r w:rsidR="004673CB" w:rsidRPr="006D20AE">
        <w:rPr>
          <w:rFonts w:ascii="Times New Roman" w:hAnsi="Times New Roman" w:cs="Times New Roman"/>
          <w:shd w:val="clear" w:color="auto" w:fill="FFFFFF"/>
        </w:rPr>
        <w:fldChar w:fldCharType="separate"/>
      </w:r>
      <w:r w:rsidR="0091107A" w:rsidRPr="006D20AE">
        <w:rPr>
          <w:rFonts w:ascii="Times New Roman" w:hAnsi="Times New Roman" w:cs="Times New Roman"/>
        </w:rPr>
        <w:t>(Freitas et al., 2023)</w:t>
      </w:r>
      <w:r w:rsidR="004673CB" w:rsidRPr="006D20AE">
        <w:rPr>
          <w:rFonts w:ascii="Times New Roman" w:hAnsi="Times New Roman" w:cs="Times New Roman"/>
          <w:shd w:val="clear" w:color="auto" w:fill="FFFFFF"/>
        </w:rPr>
        <w:fldChar w:fldCharType="end"/>
      </w:r>
      <w:r w:rsidRPr="006D20AE">
        <w:rPr>
          <w:rFonts w:ascii="Times New Roman" w:hAnsi="Times New Roman" w:cs="Times New Roman"/>
        </w:rPr>
        <w:t>.</w:t>
      </w:r>
    </w:p>
    <w:p w14:paraId="106A558E" w14:textId="668FB0A2" w:rsidR="006E28F8" w:rsidRPr="006D20AE" w:rsidRDefault="00A2750D">
      <w:pPr>
        <w:ind w:left="2880" w:hanging="2880"/>
        <w:jc w:val="both"/>
        <w:rPr>
          <w:rFonts w:ascii="Times New Roman" w:eastAsia="Calibri" w:hAnsi="Times New Roman" w:cs="Times New Roman"/>
          <w:b/>
          <w:bCs/>
        </w:rPr>
      </w:pPr>
      <w:r w:rsidRPr="006D20AE">
        <w:rPr>
          <w:rFonts w:ascii="Times New Roman" w:eastAsia="Calibri" w:hAnsi="Times New Roman" w:cs="Times New Roman"/>
          <w:b/>
          <w:bCs/>
        </w:rPr>
        <w:t xml:space="preserve">Innovative </w:t>
      </w:r>
      <w:r w:rsidR="00C23284" w:rsidRPr="006D20AE">
        <w:rPr>
          <w:rFonts w:ascii="Times New Roman" w:eastAsia="Calibri" w:hAnsi="Times New Roman" w:cs="Times New Roman"/>
          <w:b/>
          <w:bCs/>
        </w:rPr>
        <w:t xml:space="preserve">Strategy </w:t>
      </w:r>
      <w:r w:rsidRPr="006D20AE">
        <w:rPr>
          <w:rFonts w:ascii="Times New Roman" w:eastAsia="Calibri" w:hAnsi="Times New Roman" w:cs="Times New Roman"/>
          <w:b/>
          <w:bCs/>
        </w:rPr>
        <w:tab/>
      </w:r>
      <w:r w:rsidRPr="006D20AE">
        <w:rPr>
          <w:rFonts w:ascii="Times New Roman" w:hAnsi="Times New Roman" w:cs="Times New Roman"/>
        </w:rPr>
        <w:t xml:space="preserve">refer to the adoption of novel and creative approaches </w:t>
      </w:r>
      <w:r w:rsidR="007C59C5" w:rsidRPr="006D20AE">
        <w:rPr>
          <w:rFonts w:ascii="Times New Roman" w:hAnsi="Times New Roman" w:cs="Times New Roman"/>
        </w:rPr>
        <w:t xml:space="preserve">by solar companies </w:t>
      </w:r>
      <w:r w:rsidRPr="006D20AE">
        <w:rPr>
          <w:rFonts w:ascii="Times New Roman" w:hAnsi="Times New Roman" w:cs="Times New Roman"/>
        </w:rPr>
        <w:t xml:space="preserve">that drive organizational change, enhance performance, and foster </w:t>
      </w:r>
      <w:r w:rsidR="00BA060B" w:rsidRPr="006D20AE">
        <w:rPr>
          <w:rFonts w:ascii="Times New Roman" w:hAnsi="Times New Roman" w:cs="Times New Roman"/>
        </w:rPr>
        <w:t xml:space="preserve">competitiveness through product </w:t>
      </w:r>
      <w:r w:rsidRPr="006D20AE">
        <w:rPr>
          <w:rFonts w:ascii="Times New Roman" w:hAnsi="Times New Roman" w:cs="Times New Roman"/>
        </w:rPr>
        <w:t>and process</w:t>
      </w:r>
      <w:r w:rsidR="00BA060B" w:rsidRPr="006D20AE">
        <w:rPr>
          <w:rFonts w:ascii="Times New Roman" w:hAnsi="Times New Roman" w:cs="Times New Roman"/>
        </w:rPr>
        <w:t xml:space="preserve"> improvement</w:t>
      </w:r>
      <w:r w:rsidRPr="006D20AE">
        <w:rPr>
          <w:rFonts w:ascii="Times New Roman" w:hAnsi="Times New Roman" w:cs="Times New Roman"/>
        </w:rPr>
        <w:t xml:space="preserve"> to meet evolving market demands and customer expectations </w:t>
      </w:r>
      <w:r w:rsidR="004673CB"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{"citationID":"QcF9bnSM","properties":{"formattedCitation":"(Corcaci &amp; Kemmerzell, 2023)","plainCitation":"(Corcaci &amp; Kemmerzell, 2023)","noteIndex":0},"citationItems":[{"id":76,"uris":["http://zotero.org/users/local/Q4LZkRUS/items/8N6PW7CG","http://zotero.org/users/local/Q4LZkRUS/items/A6QI5DQ7"],"itemData":{"id":76,"type":"article-journal","abstract":"Abstract\n            Local climate policy in Germany is embedded in a complex and dense multilevel system. While higher levels of governance confront cities with legal frameworks and regulations, they are not constrained to mere implementation of requirements from the national or supranational levels. Cities can influence and make strategic use of opportunities stemming from the multilevel structure to introduce innovative climate policy measures as best practices. Within a multilevel structure, they can engage in trans‐local action and become actors in various processes of upscaling. In this paper, we analyze the configurations of success for local climate innovations. We focus on the impact of cities' trans‐local and strategic activities within the European multilevel system in conjunction with city‐specific context conditions. The research is based on a concept‐structural framework that combines trans‐local activities and internal context conditions in a way that accounts for interactions between the two spheres. A comparison of the German cities of Darmstadt, Hagen, Offenbach, and Oldenburg indicates that configurations of strategic action in the multilevel system and beneficial local conditions explain the adoption of climate innovations. Therefore, such trans‐local action should not be understood as a sufficient condition of innovative climate policy measures, but as an enabling factor embedded in local contexts.\n          , \n            Resumen\n            La política climática local en Alemania está integrada en un sistema multinivel complejo y denso. Si bien los niveles más altos de gobernanza confrontan a las ciudades con marcos legales y regulaciones, no están limitadas a la mera implementación de requisitos de los niveles nacional o supranacional. Las ciudades pueden influir y hacer un uso estratégico de las oportunidades derivadas de la estructura multinivel para introducir medidas innovadoras de política climática como mejores prácticas. Dentro de una estructura multinivel, pueden participar en acciones translocales y convertirse en actores en varios procesos de ampliación. En este artículo, analizamos las configuraciones de éxito de las innovaciones climáticas locales. Nos centramos en el impacto de las actividades translocales y estratégicas de las ciudades dentro del sistema multinivel europeo junto con las condiciones del contexto específico de la ciudad. La investigación se basa en un marco conceptual‐estructural que combina las actividades translocales y las condiciones del contexto interno de una manera que da cuenta de las interacciones entre las dos esferas. Una comparación de las ciudades alemanas de Darmstadt, Hagen, Offenbach y Oldenburg indica que las configuraciones de acción estratégica en el sistema multinivel y las condiciones locales beneficiosas explican la adopción de innovaciones climáticas. Por lo tanto, dicha acción translocal no debe entenderse como una condición suficiente de las medidas innovadoras de política climática, sino como un factor habilitador integrado en los contextos locales.\n          , \n            </w:instrText>
      </w:r>
      <w:r w:rsidR="0033326C" w:rsidRPr="006D20AE">
        <w:rPr>
          <w:rFonts w:ascii="Times New Roman" w:eastAsia="MS Gothic" w:hAnsi="Times New Roman" w:cs="Times New Roman"/>
        </w:rPr>
        <w:instrText>摘要</w:instrText>
      </w:r>
      <w:r w:rsidR="0033326C" w:rsidRPr="006D20AE">
        <w:rPr>
          <w:rFonts w:ascii="Times New Roman" w:hAnsi="Times New Roman" w:cs="Times New Roman"/>
        </w:rPr>
        <w:instrText xml:space="preserve">\n            </w:instrText>
      </w:r>
      <w:r w:rsidR="0033326C" w:rsidRPr="006D20AE">
        <w:rPr>
          <w:rFonts w:ascii="Times New Roman" w:eastAsia="MS Gothic" w:hAnsi="Times New Roman" w:cs="Times New Roman"/>
        </w:rPr>
        <w:instrText>德国的地方气候政策嵌入在一个复</w:instrText>
      </w:r>
      <w:r w:rsidR="0033326C" w:rsidRPr="006D20AE">
        <w:rPr>
          <w:rFonts w:ascii="Times New Roman" w:eastAsia="SimSun" w:hAnsi="Times New Roman" w:cs="Times New Roman"/>
        </w:rPr>
        <w:instrText>杂而密集的多层次系统中。虽然更高层次的治理使城市面临法律框架和规</w:instrText>
      </w:r>
      <w:r w:rsidR="0033326C" w:rsidRPr="006D20AE">
        <w:rPr>
          <w:rFonts w:ascii="Times New Roman" w:eastAsia="MS Gothic" w:hAnsi="Times New Roman" w:cs="Times New Roman"/>
        </w:rPr>
        <w:instrText>制，但</w:instrText>
      </w:r>
      <w:r w:rsidR="0033326C" w:rsidRPr="006D20AE">
        <w:rPr>
          <w:rFonts w:ascii="Times New Roman" w:eastAsia="SimSun" w:hAnsi="Times New Roman" w:cs="Times New Roman"/>
        </w:rPr>
        <w:instrText>这些框架和规制并不仅限于执行国家或超国家层面的要求。城市能影响和战略性地利用多层次结构带来的机会，以期引入创新的气候政策措施作为最佳实践。在多层次结构中，城市能参与跨地方行动，并成为各种提升过程中的行动者。本文中，我们分析了地方气候创新成功的配置。我们聚焦于欧洲多层次系统中城市的跨地方活动和战略活动的影响，并结合城市特定的情境条件。本研究基于一项概念</w:instrText>
      </w:r>
      <w:r w:rsidR="0033326C" w:rsidRPr="006D20AE">
        <w:rPr>
          <w:rFonts w:ascii="Times New Roman" w:hAnsi="Times New Roman" w:cs="Times New Roman"/>
        </w:rPr>
        <w:instrText>‐</w:instrText>
      </w:r>
      <w:r w:rsidR="0033326C" w:rsidRPr="006D20AE">
        <w:rPr>
          <w:rFonts w:ascii="Times New Roman" w:eastAsia="SimSun" w:hAnsi="Times New Roman" w:cs="Times New Roman"/>
        </w:rPr>
        <w:instrText>结构框架，该框架结合了跨地方活动和内部情境条件，这种结合方式能解释两个领域之间的相互影响。对德国城市达姆施塔特、哈根、奥芬巴赫和奥尔登堡加以比较后表明，</w:instrText>
      </w:r>
      <w:r w:rsidR="0033326C" w:rsidRPr="006D20AE">
        <w:rPr>
          <w:rFonts w:ascii="Times New Roman" w:eastAsia="MS Gothic" w:hAnsi="Times New Roman" w:cs="Times New Roman"/>
        </w:rPr>
        <w:instrText>多</w:instrText>
      </w:r>
      <w:r w:rsidR="0033326C" w:rsidRPr="006D20AE">
        <w:rPr>
          <w:rFonts w:ascii="Times New Roman" w:eastAsia="SimSun" w:hAnsi="Times New Roman" w:cs="Times New Roman"/>
        </w:rPr>
        <w:instrText>层次系统中的战略行动配置和有利的地方条件能解释气候创新的采用。因此，这种跨地方行动不应被理解为创新气候政策措施的充分条件，而应被理解为地方情境中所嵌入的有利因素。</w:instrText>
      </w:r>
      <w:r w:rsidR="0033326C" w:rsidRPr="006D20AE">
        <w:rPr>
          <w:rFonts w:ascii="Times New Roman" w:hAnsi="Times New Roman" w:cs="Times New Roman"/>
        </w:rPr>
        <w:instrText xml:space="preserve">","container-title":"Review of Policy Research","DOI":"10.1111/ropr.12536","ISSN":"1541-132X, 1541-1338","issue":"6","journalAbbreviation":"Review of Policy Research","language":"en","page":"1120-1143","source":"DOI.org (Crossref)","title":"Trans‐local action and local climate policy. Configurations of success for climate innovations in the European multilevel system","volume":"40","author":[{"family":"Corcaci","given":"Andreas"},{"family":"Kemmerzell","given":"Jörg"}],"issued":{"date-parts":[["2023",11]]}}}],"schema":"https://github.com/citation-style-language/schema/raw/master/csl-citation.json"} </w:instrText>
      </w:r>
      <w:r w:rsidR="004673CB" w:rsidRPr="006D20AE">
        <w:rPr>
          <w:rFonts w:ascii="Times New Roman" w:hAnsi="Times New Roman" w:cs="Times New Roman"/>
        </w:rPr>
        <w:fldChar w:fldCharType="separate"/>
      </w:r>
      <w:r w:rsidR="0091107A" w:rsidRPr="006D20AE">
        <w:rPr>
          <w:rFonts w:ascii="Times New Roman" w:hAnsi="Times New Roman" w:cs="Times New Roman"/>
        </w:rPr>
        <w:t>(Corcaci &amp; Kemmerzell, 2023)</w:t>
      </w:r>
      <w:r w:rsidR="004673CB" w:rsidRPr="006D20AE">
        <w:rPr>
          <w:rFonts w:ascii="Times New Roman" w:hAnsi="Times New Roman" w:cs="Times New Roman"/>
        </w:rPr>
        <w:fldChar w:fldCharType="end"/>
      </w:r>
      <w:r w:rsidRPr="006D20AE">
        <w:rPr>
          <w:rFonts w:ascii="Times New Roman" w:hAnsi="Times New Roman" w:cs="Times New Roman"/>
        </w:rPr>
        <w:t>.</w:t>
      </w:r>
    </w:p>
    <w:p w14:paraId="5A60F0BE" w14:textId="05172701" w:rsidR="006E28F8" w:rsidRPr="006D20AE" w:rsidRDefault="00A2750D">
      <w:pPr>
        <w:ind w:left="2880" w:hanging="2880"/>
        <w:jc w:val="both"/>
        <w:rPr>
          <w:rFonts w:ascii="Times New Roman" w:hAnsi="Times New Roman" w:cs="Times New Roman"/>
        </w:rPr>
      </w:pPr>
      <w:r w:rsidRPr="006D20AE">
        <w:rPr>
          <w:rFonts w:ascii="Times New Roman" w:hAnsi="Times New Roman" w:cs="Times New Roman"/>
          <w:b/>
          <w:bCs/>
        </w:rPr>
        <w:t>Operational Excellence</w:t>
      </w:r>
      <w:r w:rsidRPr="006D20AE">
        <w:rPr>
          <w:rFonts w:ascii="Times New Roman" w:hAnsi="Times New Roman" w:cs="Times New Roman"/>
          <w:b/>
          <w:bCs/>
        </w:rPr>
        <w:tab/>
      </w:r>
      <w:r w:rsidRPr="006D20AE">
        <w:rPr>
          <w:rFonts w:ascii="Times New Roman" w:hAnsi="Times New Roman" w:cs="Times New Roman"/>
          <w:bCs/>
        </w:rPr>
        <w:t xml:space="preserve">refers to the continuous improvement of </w:t>
      </w:r>
      <w:r w:rsidR="007C59C5" w:rsidRPr="006D20AE">
        <w:rPr>
          <w:rFonts w:ascii="Times New Roman" w:hAnsi="Times New Roman" w:cs="Times New Roman"/>
          <w:bCs/>
        </w:rPr>
        <w:t xml:space="preserve">within solar companies of </w:t>
      </w:r>
      <w:r w:rsidRPr="006D20AE">
        <w:rPr>
          <w:rFonts w:ascii="Times New Roman" w:hAnsi="Times New Roman" w:cs="Times New Roman"/>
          <w:bCs/>
        </w:rPr>
        <w:t>process</w:t>
      </w:r>
      <w:r w:rsidR="007C59C5" w:rsidRPr="006D20AE">
        <w:rPr>
          <w:rFonts w:ascii="Times New Roman" w:hAnsi="Times New Roman" w:cs="Times New Roman"/>
          <w:bCs/>
        </w:rPr>
        <w:t>es, systems, and practices withi</w:t>
      </w:r>
      <w:r w:rsidRPr="006D20AE">
        <w:rPr>
          <w:rFonts w:ascii="Times New Roman" w:hAnsi="Times New Roman" w:cs="Times New Roman"/>
          <w:bCs/>
        </w:rPr>
        <w:t>n an organization to achieve superior efficiency, quality, and customer satisfaction, while driving innovation and adapting to market changes</w:t>
      </w:r>
      <w:r w:rsidR="00D63D24" w:rsidRPr="006D20AE">
        <w:rPr>
          <w:rFonts w:ascii="Times New Roman" w:hAnsi="Times New Roman" w:cs="Times New Roman"/>
          <w:shd w:val="clear" w:color="auto" w:fill="FFFFFF"/>
        </w:rPr>
        <w:t xml:space="preserve"> </w:t>
      </w:r>
      <w:r w:rsidR="00D63D24"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{"citationID":"TBjhsmrq","properties":{"formattedCitation":"(Corcaci &amp; Kemmerzell, 2023)","plainCitation":"(Corcaci &amp; Kemmerzell, 2023)","noteIndex":0},"citationItems":[{"id":76,"uris":["http://zotero.org/users/local/Q4LZkRUS/items/8N6PW7CG","http://zotero.org/users/local/Q4LZkRUS/items/A6QI5DQ7"],"itemData":{"id":76,"type":"article-journal","abstract":"Abstract\n            Local climate policy in Germany is embedded in a complex and dense multilevel system. While higher levels of governance confront cities with legal frameworks and regulations, they are not constrained to mere implementation of requirements from the national or supranational levels. Cities can influence and make strategic use of opportunities stemming from the multilevel structure to introduce innovative climate policy measures as best practices. Within a multilevel structure, they can engage in trans‐local action and become actors in various processes of upscaling. In this paper, we analyze the configurations of success for local climate innovations. We focus on the impact of cities' trans‐local and strategic activities within the European multilevel system in conjunction with city‐specific context conditions. The research is based on a concept‐structural framework that combines trans‐local activities and internal context conditions in a way that accounts for interactions between the two spheres. A comparison of the German cities of Darmstadt, Hagen, Offenbach, and Oldenburg indicates that configurations of strategic action in the multilevel system and beneficial local conditions explain the adoption of climate innovations. Therefore, such trans‐local action should not be understood as a sufficient condition of innovative climate policy measures, but as an enabling factor embedded in local contexts.\n          , \n            Resumen\n            La política climática local en Alemania está integrada en un sistema multinivel complejo y denso. Si bien los niveles más altos de gobernanza confrontan a las ciudades con marcos legales y regulaciones, no están limitadas a la mera implementación de requisitos de los niveles nacional o supranacional. Las ciudades pueden influir y hacer un uso estratégico de las oportunidades derivadas de la estructura multinivel para introducir medidas innovadoras de política climática como mejores prácticas. Dentro de una estructura multinivel, pueden participar en acciones translocales y convertirse en actores en varios procesos de ampliación. En este artículo, analizamos las configuraciones de éxito de las innovaciones climáticas locales. Nos centramos en el impacto de las actividades translocales y estratégicas de las ciudades dentro del sistema multinivel europeo junto con las condiciones del contexto específico de la ciudad. La investigación se basa en un marco conceptual‐estructural que combina las actividades translocales y las condiciones del contexto interno de una manera que da cuenta de las interacciones entre las dos esferas. Una comparación de las ciudades alemanas de Darmstadt, Hagen, Offenbach y Oldenburg indica que las configuraciones de acción estratégica en el sistema multinivel y las condiciones locales beneficiosas explican la adopción de innovaciones climáticas. Por lo tanto, dicha acción translocal no debe entenderse como una condición suficiente de las medidas innovadoras de política climática, sino como un factor habilitador integrado en los contextos locales.\n          , \n            </w:instrText>
      </w:r>
      <w:r w:rsidR="0033326C" w:rsidRPr="006D20AE">
        <w:rPr>
          <w:rFonts w:ascii="Times New Roman" w:eastAsia="MS Gothic" w:hAnsi="Times New Roman" w:cs="Times New Roman"/>
          <w:bCs/>
        </w:rPr>
        <w:instrText>摘要</w:instrText>
      </w:r>
      <w:r w:rsidR="0033326C" w:rsidRPr="006D20AE">
        <w:rPr>
          <w:rFonts w:ascii="Times New Roman" w:hAnsi="Times New Roman" w:cs="Times New Roman"/>
          <w:bCs/>
        </w:rPr>
        <w:instrText xml:space="preserve">\n            </w:instrText>
      </w:r>
      <w:r w:rsidR="0033326C" w:rsidRPr="006D20AE">
        <w:rPr>
          <w:rFonts w:ascii="Times New Roman" w:eastAsia="MS Gothic" w:hAnsi="Times New Roman" w:cs="Times New Roman"/>
          <w:bCs/>
        </w:rPr>
        <w:instrText>德国的地方气候政策嵌入在一个复</w:instrText>
      </w:r>
      <w:r w:rsidR="0033326C" w:rsidRPr="006D20AE">
        <w:rPr>
          <w:rFonts w:ascii="Times New Roman" w:eastAsia="SimSun" w:hAnsi="Times New Roman" w:cs="Times New Roman"/>
          <w:bCs/>
        </w:rPr>
        <w:instrText>杂而密集的多层次系统中。虽然更高层次的治理使城市面临法律框架和规制，但这些框架和规制并不仅限于执行国家或超国家层面的要求。城市能影响和战略性地利用多层次结构带来的机会，以期引入创新的气候政策措施作为最佳实践。在多层次结构中，城市能参与跨地方行动，并成为各种提升过程中的行动者。本文中，我们分析了地方气候创新成功的配置。我们聚焦于欧洲多层次系统中城市的跨地方活动和战略活动的影响，并结合城市</w:instrText>
      </w:r>
      <w:r w:rsidR="0033326C" w:rsidRPr="006D20AE">
        <w:rPr>
          <w:rFonts w:ascii="Times New Roman" w:eastAsia="MS Gothic" w:hAnsi="Times New Roman" w:cs="Times New Roman"/>
          <w:bCs/>
        </w:rPr>
        <w:instrText>特定的情境条件。本研究基于一</w:instrText>
      </w:r>
      <w:r w:rsidR="0033326C" w:rsidRPr="006D20AE">
        <w:rPr>
          <w:rFonts w:ascii="Times New Roman" w:eastAsia="SimSun" w:hAnsi="Times New Roman" w:cs="Times New Roman"/>
          <w:bCs/>
        </w:rPr>
        <w:instrText>项概念</w:instrText>
      </w:r>
      <w:r w:rsidR="0033326C" w:rsidRPr="006D20AE">
        <w:rPr>
          <w:rFonts w:ascii="Times New Roman" w:hAnsi="Times New Roman" w:cs="Times New Roman"/>
          <w:bCs/>
        </w:rPr>
        <w:instrText>‐</w:instrText>
      </w:r>
      <w:r w:rsidR="0033326C" w:rsidRPr="006D20AE">
        <w:rPr>
          <w:rFonts w:ascii="Times New Roman" w:eastAsia="SimSun" w:hAnsi="Times New Roman" w:cs="Times New Roman"/>
          <w:bCs/>
        </w:rPr>
        <w:instrText>结构框架，该框架结合了跨地方活动和内部情境条件，这种结合方式能解释两个领域之间的相互影响。对德国城市达姆施塔特、哈根、奥芬巴赫和奥尔登堡加以比较后表明，多层次系统中的战略行动配置和有利的地方条件能解释气候创新的采用。因此，这种跨地方行动不应被理解为创新气候政策措施的充分条件，而应被理解为地方情境中所嵌入的有利因素。</w:instrText>
      </w:r>
      <w:r w:rsidR="0033326C" w:rsidRPr="006D20AE">
        <w:rPr>
          <w:rFonts w:ascii="Times New Roman" w:hAnsi="Times New Roman" w:cs="Times New Roman"/>
          <w:bCs/>
        </w:rPr>
        <w:instrText xml:space="preserve">","container-title":"Review of Policy Research","DOI":"10.1111/ropr.12536","ISSN":"1541-132X, 1541-1338","issue":"6","journalAbbreviation":"Review of Policy Research","language":"en","page":"1120-1143","source":"DOI.org (Crossref)","title":"Trans‐local action and local climate policy. Configurations of success for climate innovations in the European multilevel system","volume":"40","author":[{"family":"Corcaci","given":"Andreas"},{"family":"Kemmerzell","given":"Jörg"}],"issued":{"date-parts":[["2023",11]]}}}],"schema":"https://github.com/citation-style-language/schema/raw/master/csl-citation.json"} </w:instrText>
      </w:r>
      <w:r w:rsidR="00D63D24" w:rsidRPr="006D20AE">
        <w:rPr>
          <w:rFonts w:ascii="Times New Roman" w:hAnsi="Times New Roman" w:cs="Times New Roman"/>
          <w:bCs/>
        </w:rPr>
        <w:fldChar w:fldCharType="separate"/>
      </w:r>
      <w:r w:rsidR="0091107A" w:rsidRPr="006D20AE">
        <w:rPr>
          <w:rFonts w:ascii="Times New Roman" w:hAnsi="Times New Roman" w:cs="Times New Roman"/>
        </w:rPr>
        <w:t>(Corcaci &amp; Kemmerzell, 2023)</w:t>
      </w:r>
      <w:r w:rsidR="00D63D24" w:rsidRPr="006D20AE">
        <w:rPr>
          <w:rFonts w:ascii="Times New Roman" w:hAnsi="Times New Roman" w:cs="Times New Roman"/>
          <w:bCs/>
        </w:rPr>
        <w:fldChar w:fldCharType="end"/>
      </w:r>
      <w:r w:rsidRPr="006D20AE">
        <w:rPr>
          <w:rFonts w:ascii="Times New Roman" w:hAnsi="Times New Roman" w:cs="Times New Roman"/>
          <w:bCs/>
        </w:rPr>
        <w:t>.</w:t>
      </w:r>
    </w:p>
    <w:p w14:paraId="32334F43" w14:textId="2706A9C4" w:rsidR="006E28F8" w:rsidRPr="006D20AE" w:rsidRDefault="00A2750D">
      <w:pPr>
        <w:ind w:left="2880" w:hanging="2880"/>
        <w:jc w:val="both"/>
        <w:rPr>
          <w:rFonts w:ascii="Times New Roman" w:hAnsi="Times New Roman" w:cs="Times New Roman"/>
        </w:rPr>
      </w:pPr>
      <w:r w:rsidRPr="006D20AE">
        <w:rPr>
          <w:rFonts w:ascii="Times New Roman" w:eastAsia="Calibri" w:hAnsi="Times New Roman" w:cs="Times New Roman"/>
          <w:b/>
          <w:bCs/>
        </w:rPr>
        <w:t>Strategic Staffing</w:t>
      </w:r>
      <w:r w:rsidRPr="006D20AE">
        <w:rPr>
          <w:rFonts w:ascii="Times New Roman" w:eastAsia="Calibri" w:hAnsi="Times New Roman" w:cs="Times New Roman"/>
          <w:b/>
          <w:bCs/>
        </w:rPr>
        <w:tab/>
      </w:r>
      <w:r w:rsidRPr="006D20AE">
        <w:rPr>
          <w:rFonts w:ascii="Times New Roman" w:hAnsi="Times New Roman" w:cs="Times New Roman"/>
        </w:rPr>
        <w:t xml:space="preserve">refers to the process of aligning recruitment, selection, and development practices with </w:t>
      </w:r>
      <w:r w:rsidR="007C59C5" w:rsidRPr="006D20AE">
        <w:rPr>
          <w:rFonts w:ascii="Times New Roman" w:hAnsi="Times New Roman" w:cs="Times New Roman"/>
        </w:rPr>
        <w:t>the long</w:t>
      </w:r>
      <w:r w:rsidRPr="006D20AE">
        <w:rPr>
          <w:rFonts w:ascii="Times New Roman" w:hAnsi="Times New Roman" w:cs="Times New Roman"/>
        </w:rPr>
        <w:t xml:space="preserve">-term strategic goals </w:t>
      </w:r>
      <w:r w:rsidR="007C59C5" w:rsidRPr="006D20AE">
        <w:rPr>
          <w:rFonts w:ascii="Times New Roman" w:hAnsi="Times New Roman" w:cs="Times New Roman"/>
        </w:rPr>
        <w:t>of solar companies to</w:t>
      </w:r>
      <w:r w:rsidRPr="006D20AE">
        <w:rPr>
          <w:rFonts w:ascii="Times New Roman" w:hAnsi="Times New Roman" w:cs="Times New Roman"/>
        </w:rPr>
        <w:t xml:space="preserve"> ensure that the right talent </w:t>
      </w:r>
      <w:r w:rsidRPr="006D20AE">
        <w:rPr>
          <w:rFonts w:ascii="Times New Roman" w:hAnsi="Times New Roman" w:cs="Times New Roman"/>
        </w:rPr>
        <w:lastRenderedPageBreak/>
        <w:t xml:space="preserve">is in place to drive innovation, change, and organizational growth </w:t>
      </w:r>
      <w:r w:rsidR="00D63D24"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{"citationID":"wgmGaGyh","properties":{"formattedCitation":"(Huang et al., 2022)","plainCitation":"(Huang et al., 2022)","noteIndex":0},"citationItems":[{"id":27,"uris":["http://zotero.org/users/local/Q4LZkRUS/items/IH2UHDLT"],"itemData":{"id":27,"type":"article-journal","container-title":"Sustainable Energy Technologies and Assessments","DOI":"10.1016/j.seta.2022.102059","ISSN":"22131388","issue":"6","journalAbbreviation":"Sustainable Energy Technologies and Assessments","language":"en","page":"102059","source":"DOI.org (Crossref)","title":"Towards a sustainable energy future: Factors affecting solar-hydrogen energy production in China","title-short":"Towards a sustainable energy future","volume":"52","author":[{"family":"Huang","given":"Weilun"},{"family":"Dai","given":"Jie"},{"family":"Xiong","given":"Lihui"}],"issued":{"date-parts":[["2022",8]]}}}],"schema":"https://github.com/citation-style-language/schema/raw/master/csl-citation.json"} </w:instrText>
      </w:r>
      <w:r w:rsidR="00D63D24" w:rsidRPr="006D20AE">
        <w:rPr>
          <w:rFonts w:ascii="Times New Roman" w:hAnsi="Times New Roman" w:cs="Times New Roman"/>
        </w:rPr>
        <w:fldChar w:fldCharType="separate"/>
      </w:r>
      <w:r w:rsidR="0091107A" w:rsidRPr="006D20AE">
        <w:rPr>
          <w:rFonts w:ascii="Times New Roman" w:hAnsi="Times New Roman" w:cs="Times New Roman"/>
        </w:rPr>
        <w:t>(Huang et al., 2022)</w:t>
      </w:r>
      <w:r w:rsidR="00D63D24" w:rsidRPr="006D20AE">
        <w:rPr>
          <w:rFonts w:ascii="Times New Roman" w:hAnsi="Times New Roman" w:cs="Times New Roman"/>
        </w:rPr>
        <w:fldChar w:fldCharType="end"/>
      </w:r>
      <w:r w:rsidRPr="006D20AE">
        <w:rPr>
          <w:rFonts w:ascii="Times New Roman" w:hAnsi="Times New Roman" w:cs="Times New Roman"/>
        </w:rPr>
        <w:t>.</w:t>
      </w:r>
    </w:p>
    <w:p w14:paraId="6911162C" w14:textId="63112838" w:rsidR="009C29D2" w:rsidRPr="006D20AE" w:rsidRDefault="009C29D2">
      <w:pPr>
        <w:ind w:left="2880" w:hanging="2880"/>
        <w:jc w:val="both"/>
        <w:rPr>
          <w:rFonts w:ascii="Times New Roman" w:hAnsi="Times New Roman" w:cs="Times New Roman"/>
        </w:rPr>
      </w:pPr>
      <w:r w:rsidRPr="006D20AE">
        <w:rPr>
          <w:rFonts w:ascii="Times New Roman" w:hAnsi="Times New Roman" w:cs="Times New Roman"/>
          <w:b/>
        </w:rPr>
        <w:t>Transformational strategies</w:t>
      </w:r>
      <w:r w:rsidRPr="006D20AE">
        <w:rPr>
          <w:rFonts w:ascii="Times New Roman" w:hAnsi="Times New Roman" w:cs="Times New Roman"/>
        </w:rPr>
        <w:t xml:space="preserve"> </w:t>
      </w:r>
      <w:r w:rsidR="007C59C5" w:rsidRPr="006D20AE">
        <w:rPr>
          <w:rFonts w:ascii="Times New Roman" w:hAnsi="Times New Roman" w:cs="Times New Roman"/>
        </w:rPr>
        <w:t xml:space="preserve">refers to </w:t>
      </w:r>
      <w:r w:rsidRPr="006D20AE">
        <w:rPr>
          <w:rFonts w:ascii="Times New Roman" w:hAnsi="Times New Roman" w:cs="Times New Roman"/>
        </w:rPr>
        <w:t>high-impact organizational initiatives aimed at driving significant, long-term changes in performance, structure, or culture</w:t>
      </w:r>
      <w:r w:rsidR="007C59C5" w:rsidRPr="006D20AE">
        <w:rPr>
          <w:rFonts w:ascii="Times New Roman" w:hAnsi="Times New Roman" w:cs="Times New Roman"/>
        </w:rPr>
        <w:t xml:space="preserve"> of solar companies </w:t>
      </w:r>
      <w:r w:rsidR="00D63D24"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{"citationID":"UafdWEKS","properties":{"formattedCitation":"(Corcaci &amp; Kemmerzell, 2023)","plainCitation":"(Corcaci &amp; Kemmerzell, 2023)","noteIndex":0},"citationItems":[{"id":76,"uris":["http://zotero.org/users/local/Q4LZkRUS/items/8N6PW7CG","http://zotero.org/users/local/Q4LZkRUS/items/A6QI5DQ7"],"itemData":{"id":76,"type":"article-journal","abstract":"Abstract\n            Local climate policy in Germany is embedded in a complex and dense multilevel system. While higher levels of governance confront cities with legal frameworks and regulations, they are not constrained to mere implementation of requirements from the national or supranational levels. Cities can influence and make strategic use of opportunities stemming from the multilevel structure to introduce innovative climate policy measures as best practices. Within a multilevel structure, they can engage in trans‐local action and become actors in various processes of upscaling. In this paper, we analyze the configurations of success for local climate innovations. We focus on the impact of cities' trans‐local and strategic activities within the European multilevel system in conjunction with city‐specific context conditions. The research is based on a concept‐structural framework that combines trans‐local activities and internal context conditions in a way that accounts for interactions between the two spheres. A comparison of the German cities of Darmstadt, Hagen, Offenbach, and Oldenburg indicates that configurations of strategic action in the multilevel system and beneficial local conditions explain the adoption of climate innovations. Therefore, such trans‐local action should not be understood as a sufficient condition of innovative climate policy measures, but as an enabling factor embedded in local contexts.\n          , \n            Resumen\n            La política climática local en Alemania está integrada en un sistema multinivel complejo y denso. Si bien los niveles más altos de gobernanza confrontan a las ciudades con marcos legales y regulaciones, no están limitadas a la mera implementación de requisitos de los niveles nacional o supranacional. Las ciudades pueden influir y hacer un uso estratégico de las oportunidades derivadas de la estructura multinivel para introducir medidas innovadoras de política climática como mejores prácticas. Dentro de una estructura multinivel, pueden participar en acciones translocales y convertirse en actores en varios procesos de ampliación. En este artículo, analizamos las configuraciones de éxito de las innovaciones climáticas locales. Nos centramos en el impacto de las actividades translocales y estratégicas de las ciudades dentro del sistema multinivel europeo junto con las condiciones del contexto específico de la ciudad. La investigación se basa en un marco conceptual‐estructural que combina las actividades translocales y las condiciones del contexto interno de una manera que da cuenta de las interacciones entre las dos esferas. Una comparación de las ciudades alemanas de Darmstadt, Hagen, Offenbach y Oldenburg indica que las configuraciones de acción estratégica en el sistema multinivel y las condiciones locales beneficiosas explican la adopción de innovaciones climáticas. Por lo tanto, dicha acción translocal no debe entenderse como una condición suficiente de las medidas innovadoras de política climática, sino como un factor habilitador integrado en los contextos locales.\n          , \n            </w:instrText>
      </w:r>
      <w:r w:rsidR="0033326C" w:rsidRPr="006D20AE">
        <w:rPr>
          <w:rFonts w:ascii="Times New Roman" w:eastAsia="MS Gothic" w:hAnsi="Times New Roman" w:cs="Times New Roman"/>
          <w:shd w:val="clear" w:color="auto" w:fill="FFFFFF"/>
        </w:rPr>
        <w:instrText>摘要</w:instrText>
      </w:r>
      <w:r w:rsidR="0033326C" w:rsidRPr="006D20AE">
        <w:rPr>
          <w:rFonts w:ascii="Times New Roman" w:hAnsi="Times New Roman" w:cs="Times New Roman"/>
          <w:shd w:val="clear" w:color="auto" w:fill="FFFFFF"/>
        </w:rPr>
        <w:instrText xml:space="preserve">\n            </w:instrText>
      </w:r>
      <w:r w:rsidR="0033326C" w:rsidRPr="006D20AE">
        <w:rPr>
          <w:rFonts w:ascii="Times New Roman" w:eastAsia="MS Gothic" w:hAnsi="Times New Roman" w:cs="Times New Roman"/>
          <w:shd w:val="clear" w:color="auto" w:fill="FFFFFF"/>
        </w:rPr>
        <w:instrText>德国的地方气候政策嵌入在一个复</w:instrText>
      </w:r>
      <w:r w:rsidR="0033326C" w:rsidRPr="006D20AE">
        <w:rPr>
          <w:rFonts w:ascii="Times New Roman" w:eastAsia="SimSun" w:hAnsi="Times New Roman" w:cs="Times New Roman"/>
          <w:shd w:val="clear" w:color="auto" w:fill="FFFFFF"/>
        </w:rPr>
        <w:instrText>杂而密集的多层次系统中。虽然更高层次的治理使城市面临法律框架和规制，但这些框架和规制并不仅限于执行国家或超国家层面的要求。城市能影响和战略性地</w:instrText>
      </w:r>
      <w:r w:rsidR="0033326C" w:rsidRPr="006D20AE">
        <w:rPr>
          <w:rFonts w:ascii="Times New Roman" w:eastAsia="MS Gothic" w:hAnsi="Times New Roman" w:cs="Times New Roman"/>
          <w:shd w:val="clear" w:color="auto" w:fill="FFFFFF"/>
        </w:rPr>
        <w:instrText>利用多</w:instrText>
      </w:r>
      <w:r w:rsidR="0033326C" w:rsidRPr="006D20AE">
        <w:rPr>
          <w:rFonts w:ascii="Times New Roman" w:eastAsia="SimSun" w:hAnsi="Times New Roman" w:cs="Times New Roman"/>
          <w:shd w:val="clear" w:color="auto" w:fill="FFFFFF"/>
        </w:rPr>
        <w:instrText>层次结构带来的机会，以期引入创新的气候政策措施作为最佳实践。在多层次结构中，城市能参与跨地方行动，并成为各种提升过程中的行动者。本文中，我们分析了地方气候创新成功的配置。我们聚焦于欧洲多层次系统中城市的跨地方活动和战略活动的影响，并结合城市特定的情境条件。本研究基于一项概念</w:instrText>
      </w:r>
      <w:r w:rsidR="0033326C" w:rsidRPr="006D20AE">
        <w:rPr>
          <w:rFonts w:ascii="Times New Roman" w:hAnsi="Times New Roman" w:cs="Times New Roman"/>
          <w:shd w:val="clear" w:color="auto" w:fill="FFFFFF"/>
        </w:rPr>
        <w:instrText>‐</w:instrText>
      </w:r>
      <w:r w:rsidR="0033326C" w:rsidRPr="006D20AE">
        <w:rPr>
          <w:rFonts w:ascii="Times New Roman" w:eastAsia="SimSun" w:hAnsi="Times New Roman" w:cs="Times New Roman"/>
          <w:shd w:val="clear" w:color="auto" w:fill="FFFFFF"/>
        </w:rPr>
        <w:instrText>结构框架，该框架结合了跨地方活动和内部情境条件，这种结合方式能解释两个领域之间的相互影响。对德国城市达姆施塔特、哈根、奥芬巴赫和奥尔登堡加以比较后表明，多层次系统中的战略行动配置和有利的地方条件能解释气候创新的采用。因此，这种跨地</w:instrText>
      </w:r>
      <w:r w:rsidR="0033326C" w:rsidRPr="006D20AE">
        <w:rPr>
          <w:rFonts w:ascii="Times New Roman" w:eastAsia="MS Gothic" w:hAnsi="Times New Roman" w:cs="Times New Roman"/>
          <w:shd w:val="clear" w:color="auto" w:fill="FFFFFF"/>
        </w:rPr>
        <w:instrText>方行</w:instrText>
      </w:r>
      <w:r w:rsidR="0033326C" w:rsidRPr="006D20AE">
        <w:rPr>
          <w:rFonts w:ascii="Times New Roman" w:eastAsia="SimSun" w:hAnsi="Times New Roman" w:cs="Times New Roman"/>
          <w:shd w:val="clear" w:color="auto" w:fill="FFFFFF"/>
        </w:rPr>
        <w:instrText>动不应被理解为创新气候政策措施的充分条件，而应被理解为地方情境中所嵌入的有利因素。</w:instrText>
      </w:r>
      <w:r w:rsidR="0033326C" w:rsidRPr="006D20AE">
        <w:rPr>
          <w:rFonts w:ascii="Times New Roman" w:hAnsi="Times New Roman" w:cs="Times New Roman"/>
          <w:shd w:val="clear" w:color="auto" w:fill="FFFFFF"/>
        </w:rPr>
        <w:instrText xml:space="preserve">","container-title":"Review of Policy Research","DOI":"10.1111/ropr.12536","ISSN":"1541-132X, 1541-1338","issue":"6","journalAbbreviation":"Review of Policy Research","language":"en","page":"1120-1143","source":"DOI.org (Crossref)","title":"Trans‐local action and local climate policy. Configurations of success for climate innovations in the European multilevel system","volume":"40","author":[{"family":"Corcaci","given":"Andreas"},{"family":"Kemmerzell","given":"Jörg"}],"issued":{"date-parts":[["2023",11]]}}}],"schema":"https://github.com/citation-style-language/schema/raw/master/csl-citation.json"} </w:instrText>
      </w:r>
      <w:r w:rsidR="00D63D24" w:rsidRPr="006D20AE">
        <w:rPr>
          <w:rFonts w:ascii="Times New Roman" w:hAnsi="Times New Roman" w:cs="Times New Roman"/>
          <w:shd w:val="clear" w:color="auto" w:fill="FFFFFF"/>
        </w:rPr>
        <w:fldChar w:fldCharType="separate"/>
      </w:r>
      <w:r w:rsidR="0091107A" w:rsidRPr="006D20AE">
        <w:rPr>
          <w:rFonts w:ascii="Times New Roman" w:hAnsi="Times New Roman" w:cs="Times New Roman"/>
        </w:rPr>
        <w:t>(Corcaci &amp; Kemmerzell, 2023)</w:t>
      </w:r>
      <w:r w:rsidR="00D63D24" w:rsidRPr="006D20AE">
        <w:rPr>
          <w:rFonts w:ascii="Times New Roman" w:hAnsi="Times New Roman" w:cs="Times New Roman"/>
          <w:shd w:val="clear" w:color="auto" w:fill="FFFFFF"/>
        </w:rPr>
        <w:fldChar w:fldCharType="end"/>
      </w:r>
      <w:r w:rsidRPr="006D20AE">
        <w:rPr>
          <w:rFonts w:ascii="Times New Roman" w:hAnsi="Times New Roman" w:cs="Times New Roman"/>
        </w:rPr>
        <w:t>.</w:t>
      </w:r>
    </w:p>
    <w:p w14:paraId="217C50F5" w14:textId="488849B8" w:rsidR="009C29D2" w:rsidRPr="006D20AE" w:rsidRDefault="009C29D2">
      <w:pPr>
        <w:suppressAutoHyphens w:val="0"/>
        <w:spacing w:line="240" w:lineRule="auto"/>
        <w:rPr>
          <w:rFonts w:ascii="Times New Roman" w:eastAsia="Calibri" w:hAnsi="Times New Roman" w:cs="Times New Roman"/>
          <w:b/>
          <w:lang w:val="en-GB"/>
        </w:rPr>
      </w:pPr>
      <w:bookmarkStart w:id="36" w:name="_Toc176874971"/>
    </w:p>
    <w:p w14:paraId="2B587601" w14:textId="77777777" w:rsidR="0094462C" w:rsidRPr="006D20AE" w:rsidRDefault="0094462C">
      <w:pPr>
        <w:suppressAutoHyphens w:val="0"/>
        <w:spacing w:line="240" w:lineRule="auto"/>
        <w:rPr>
          <w:rFonts w:ascii="Times New Roman" w:eastAsia="Calibri" w:hAnsi="Times New Roman" w:cs="Times New Roman"/>
          <w:b/>
          <w:lang w:val="en-GB"/>
        </w:rPr>
      </w:pPr>
      <w:r w:rsidRPr="006D20AE">
        <w:rPr>
          <w:rFonts w:ascii="Times New Roman" w:hAnsi="Times New Roman" w:cs="Times New Roman"/>
        </w:rPr>
        <w:br w:type="page"/>
      </w:r>
    </w:p>
    <w:p w14:paraId="78C7904E" w14:textId="2F983BD3" w:rsidR="006E28F8" w:rsidRPr="006D20AE" w:rsidRDefault="00A2750D">
      <w:pPr>
        <w:pStyle w:val="Heading1"/>
        <w:spacing w:before="0" w:after="0"/>
        <w:rPr>
          <w:rFonts w:ascii="Times New Roman" w:hAnsi="Times New Roman" w:cs="Times New Roman"/>
          <w:szCs w:val="24"/>
        </w:rPr>
      </w:pPr>
      <w:bookmarkStart w:id="37" w:name="_Toc208918204"/>
      <w:r w:rsidRPr="006D20AE">
        <w:rPr>
          <w:rFonts w:ascii="Times New Roman" w:hAnsi="Times New Roman" w:cs="Times New Roman"/>
          <w:szCs w:val="24"/>
        </w:rPr>
        <w:lastRenderedPageBreak/>
        <w:t>CHAPTER TWO</w:t>
      </w:r>
      <w:bookmarkEnd w:id="36"/>
      <w:r w:rsidR="00FA62FF" w:rsidRPr="006D20AE">
        <w:rPr>
          <w:rFonts w:ascii="Times New Roman" w:hAnsi="Times New Roman" w:cs="Times New Roman"/>
          <w:szCs w:val="24"/>
        </w:rPr>
        <w:t>:</w:t>
      </w:r>
      <w:bookmarkStart w:id="38" w:name="_Toc176874972"/>
      <w:r w:rsidR="00FA62FF" w:rsidRPr="006D20AE">
        <w:rPr>
          <w:rFonts w:ascii="Times New Roman" w:hAnsi="Times New Roman" w:cs="Times New Roman"/>
          <w:szCs w:val="24"/>
        </w:rPr>
        <w:t xml:space="preserve"> </w:t>
      </w:r>
      <w:r w:rsidRPr="006D20AE">
        <w:rPr>
          <w:rFonts w:ascii="Times New Roman" w:hAnsi="Times New Roman" w:cs="Times New Roman"/>
          <w:szCs w:val="24"/>
        </w:rPr>
        <w:t>LITERATURE REVIEW</w:t>
      </w:r>
      <w:bookmarkEnd w:id="37"/>
      <w:bookmarkEnd w:id="38"/>
    </w:p>
    <w:p w14:paraId="1AF80363" w14:textId="77777777" w:rsidR="006E28F8" w:rsidRPr="006D20AE" w:rsidRDefault="00A2750D" w:rsidP="00AC03DF">
      <w:pPr>
        <w:pStyle w:val="Heading2"/>
        <w:spacing w:before="0" w:after="0"/>
        <w:rPr>
          <w:rFonts w:ascii="Times New Roman" w:hAnsi="Times New Roman" w:cs="Times New Roman"/>
          <w:szCs w:val="24"/>
        </w:rPr>
      </w:pPr>
      <w:bookmarkStart w:id="39" w:name="_Toc176874973"/>
      <w:bookmarkStart w:id="40" w:name="_Toc208918205"/>
      <w:r w:rsidRPr="006D20AE">
        <w:rPr>
          <w:rFonts w:ascii="Times New Roman" w:hAnsi="Times New Roman" w:cs="Times New Roman"/>
          <w:szCs w:val="24"/>
        </w:rPr>
        <w:t>2.1 Introduction</w:t>
      </w:r>
      <w:bookmarkEnd w:id="39"/>
      <w:bookmarkEnd w:id="40"/>
    </w:p>
    <w:p w14:paraId="37A6BAF7" w14:textId="3FE6536B" w:rsidR="006E28F8" w:rsidRPr="006D20AE" w:rsidRDefault="00A2750D" w:rsidP="00AC03DF">
      <w:pPr>
        <w:jc w:val="both"/>
        <w:rPr>
          <w:rFonts w:ascii="Times New Roman" w:hAnsi="Times New Roman" w:cs="Times New Roman"/>
        </w:rPr>
      </w:pPr>
      <w:r w:rsidRPr="006D20AE">
        <w:rPr>
          <w:rFonts w:ascii="Times New Roman" w:hAnsi="Times New Roman" w:cs="Times New Roman"/>
        </w:rPr>
        <w:t>This section present</w:t>
      </w:r>
      <w:r w:rsidR="00C44F13" w:rsidRPr="006D20AE">
        <w:rPr>
          <w:rFonts w:ascii="Times New Roman" w:hAnsi="Times New Roman" w:cs="Times New Roman"/>
        </w:rPr>
        <w:t>s</w:t>
      </w:r>
      <w:r w:rsidRPr="006D20AE">
        <w:rPr>
          <w:rFonts w:ascii="Times New Roman" w:hAnsi="Times New Roman" w:cs="Times New Roman"/>
        </w:rPr>
        <w:t xml:space="preserve"> the past empirical literature on transformational strategies and their </w:t>
      </w:r>
      <w:r w:rsidR="00AC03DF" w:rsidRPr="006D20AE">
        <w:rPr>
          <w:rFonts w:ascii="Times New Roman" w:hAnsi="Times New Roman" w:cs="Times New Roman"/>
        </w:rPr>
        <w:t>influence</w:t>
      </w:r>
      <w:r w:rsidRPr="006D20AE">
        <w:rPr>
          <w:rFonts w:ascii="Times New Roman" w:hAnsi="Times New Roman" w:cs="Times New Roman"/>
        </w:rPr>
        <w:t xml:space="preserve"> on the performance of firms in different sectors. The study also examine</w:t>
      </w:r>
      <w:r w:rsidR="00AC03DF" w:rsidRPr="006D20AE">
        <w:rPr>
          <w:rFonts w:ascii="Times New Roman" w:hAnsi="Times New Roman" w:cs="Times New Roman"/>
        </w:rPr>
        <w:t>d</w:t>
      </w:r>
      <w:r w:rsidRPr="006D20AE">
        <w:rPr>
          <w:rFonts w:ascii="Times New Roman" w:hAnsi="Times New Roman" w:cs="Times New Roman"/>
        </w:rPr>
        <w:t xml:space="preserve"> the theories that explain the </w:t>
      </w:r>
      <w:r w:rsidR="00AC03DF" w:rsidRPr="006D20AE">
        <w:rPr>
          <w:rFonts w:ascii="Times New Roman" w:hAnsi="Times New Roman" w:cs="Times New Roman"/>
        </w:rPr>
        <w:t>influence</w:t>
      </w:r>
      <w:r w:rsidRPr="006D20AE">
        <w:rPr>
          <w:rFonts w:ascii="Times New Roman" w:hAnsi="Times New Roman" w:cs="Times New Roman"/>
        </w:rPr>
        <w:t xml:space="preserve"> of transformational strategies on performance. Lastly, the section present</w:t>
      </w:r>
      <w:r w:rsidR="00AC03DF" w:rsidRPr="006D20AE">
        <w:rPr>
          <w:rFonts w:ascii="Times New Roman" w:hAnsi="Times New Roman" w:cs="Times New Roman"/>
        </w:rPr>
        <w:t>ed</w:t>
      </w:r>
      <w:r w:rsidRPr="006D20AE">
        <w:rPr>
          <w:rFonts w:ascii="Times New Roman" w:hAnsi="Times New Roman" w:cs="Times New Roman"/>
        </w:rPr>
        <w:t xml:space="preserve"> a conceptual framework and operationalization of variables that illustrate the relationship between the variables and their sub-variables. </w:t>
      </w:r>
    </w:p>
    <w:p w14:paraId="125F72F2" w14:textId="77777777" w:rsidR="006E28F8" w:rsidRPr="006D20AE" w:rsidRDefault="00A2750D" w:rsidP="00AC03DF">
      <w:pPr>
        <w:pStyle w:val="Heading2"/>
        <w:spacing w:before="0" w:after="0"/>
        <w:rPr>
          <w:rFonts w:ascii="Times New Roman" w:hAnsi="Times New Roman" w:cs="Times New Roman"/>
          <w:szCs w:val="24"/>
        </w:rPr>
      </w:pPr>
      <w:bookmarkStart w:id="41" w:name="_Toc208918206"/>
      <w:r w:rsidRPr="006D20AE">
        <w:rPr>
          <w:rFonts w:ascii="Times New Roman" w:hAnsi="Times New Roman" w:cs="Times New Roman"/>
          <w:szCs w:val="24"/>
        </w:rPr>
        <w:t>2.2 Theoretical Review</w:t>
      </w:r>
      <w:bookmarkEnd w:id="41"/>
    </w:p>
    <w:p w14:paraId="0DC1C4E7" w14:textId="011CA52E" w:rsidR="00C15359" w:rsidRPr="006D20AE" w:rsidRDefault="00A2750D" w:rsidP="00AC03DF">
      <w:pPr>
        <w:pStyle w:val="Heading3"/>
        <w:spacing w:before="0" w:after="0"/>
        <w:rPr>
          <w:rFonts w:ascii="Times New Roman" w:hAnsi="Times New Roman" w:cs="Times New Roman"/>
        </w:rPr>
      </w:pPr>
      <w:r w:rsidRPr="006D20AE">
        <w:rPr>
          <w:rFonts w:ascii="Times New Roman" w:hAnsi="Times New Roman" w:cs="Times New Roman"/>
        </w:rPr>
        <w:t xml:space="preserve">2.2.1 </w:t>
      </w:r>
      <w:r w:rsidR="00C15359" w:rsidRPr="006D20AE">
        <w:rPr>
          <w:rFonts w:ascii="Times New Roman" w:eastAsia="Times New Roman" w:hAnsi="Times New Roman" w:cs="Times New Roman"/>
          <w:kern w:val="0"/>
          <w:lang w:eastAsia="en-US" w:bidi="ar-SA"/>
        </w:rPr>
        <w:t>Consumer Perceived Value (CPV) theory</w:t>
      </w:r>
    </w:p>
    <w:p w14:paraId="2F8259A0" w14:textId="0792E5A1" w:rsidR="00C15359" w:rsidRPr="006D20AE" w:rsidRDefault="00C15359" w:rsidP="00C15359">
      <w:pPr>
        <w:suppressAutoHyphens w:val="0"/>
        <w:jc w:val="both"/>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 xml:space="preserve">Consumer Perceived Value (CPV) theory explains how customers make decisions based on a trade-off between perceived benefits and sacrifices. Rather than focusing solely on price, CPV emphasizes that customers assess value across multiple dimensions, including quality, convenience, emotional satisfaction, brand reputation, and even broader considerations such as environmental impact. This framework is highly relevant for private solar energy companies, whose products and services must deliver not only functional benefits but also align with evolving consumer expectations around sustainability and energy independence </w:t>
      </w:r>
      <w:r w:rsidR="00D63D24" w:rsidRPr="006D20AE">
        <w:rPr>
          <w:rFonts w:ascii="Times New Roman" w:eastAsia="Times New Roman" w:hAnsi="Times New Roman" w:cs="Times New Roman"/>
          <w:kern w:val="0"/>
          <w:lang w:eastAsia="en-US" w:bidi="ar-SA"/>
        </w:rPr>
        <w:fldChar w:fldCharType="begin"/>
      </w:r>
      <w:r w:rsidR="0033326C" w:rsidRPr="006D20AE">
        <w:rPr>
          <w:rFonts w:ascii="Times New Roman" w:eastAsia="Times New Roman" w:hAnsi="Times New Roman" w:cs="Times New Roman"/>
          <w:kern w:val="0"/>
          <w:lang w:eastAsia="en-US" w:bidi="ar-SA"/>
        </w:rPr>
        <w:instrText xml:space="preserve"> ADDIN ZOTERO_ITEM CSL_CITATION {"citationID":"HaWFY7xu","properties":{"formattedCitation":"(Blut et al., 2024)","plainCitation":"(Blut et al., 2024)","noteIndex":0},"citationItems":[{"id":82,"uris":["http://zotero.org/users/local/Q4LZkRUS/items/SD5H675A"],"itemData":{"id":82,"type":"article-journal","abstract":"Customer perceived value (CPV) is a cornerstone of marketing literature. However, myriad studies have generated contradictory empirical findings. In addition, though some existing literature reviews help clarify the conceptual foundations of CPV, the literature lacks a meta-analysis of empirical evidence about the CPV model and its effects. To consolidate existing research, the current meta-analysis assesses the findings of 687 articles, involving 780 independent samples and 357,247 customers. The most integrative CPV model, which includes benefits, sacrifices, and overall value, performs best. Empirical generalizations also reveal the relative weights of various benefits and sacrifices integrated into this CPV model and causal chains between CPV and different outcomes (satisfaction, word-of-mouth, and repurchase intentions). Finally, this analysis uncovers moderating effects of multiple relational contexts: nonprofit/for-profit, public/private, contractual/non-contractual, online/offline, business-to-business/business-to-consumer, and goods/services. For scholars, this article synthesizes existing findings on CPV; for managers, the results provide suggestions for ways to increase CPV.","container-title":"Journal of Service Research","DOI":"10.1177/10946705231222295","ISSN":"1094-6705, 1552-7379","issue":"4","journalAbbreviation":"Journal of Service Research","language":"en","page":"501-524","source":"DOI.org (Crossref)","title":"Customer Perceived Value: A Comprehensive Meta-analysis","title-short":"Customer Perceived Value","volume":"27","author":[{"family":"Blut","given":"Markus"},{"family":"Chaney","given":"Damien"},{"family":"Lunardo","given":"Renaud"},{"family":"Mencarelli","given":"Rémi"},{"family":"Grewal","given":"Dhruv"}],"issued":{"date-parts":[["2024",11]]}}}],"schema":"https://github.com/citation-style-language/schema/raw/master/csl-citation.json"} </w:instrText>
      </w:r>
      <w:r w:rsidR="00D63D24" w:rsidRPr="006D20AE">
        <w:rPr>
          <w:rFonts w:ascii="Times New Roman" w:eastAsia="Times New Roman" w:hAnsi="Times New Roman" w:cs="Times New Roman"/>
          <w:kern w:val="0"/>
          <w:lang w:eastAsia="en-US" w:bidi="ar-SA"/>
        </w:rPr>
        <w:fldChar w:fldCharType="separate"/>
      </w:r>
      <w:r w:rsidR="0091107A" w:rsidRPr="006D20AE">
        <w:rPr>
          <w:rFonts w:ascii="Times New Roman" w:hAnsi="Times New Roman" w:cs="Times New Roman"/>
        </w:rPr>
        <w:t>(Blut et al., 2024)</w:t>
      </w:r>
      <w:r w:rsidR="00D63D24" w:rsidRPr="006D20AE">
        <w:rPr>
          <w:rFonts w:ascii="Times New Roman" w:eastAsia="Times New Roman" w:hAnsi="Times New Roman" w:cs="Times New Roman"/>
          <w:kern w:val="0"/>
          <w:lang w:eastAsia="en-US" w:bidi="ar-SA"/>
        </w:rPr>
        <w:fldChar w:fldCharType="end"/>
      </w:r>
      <w:r w:rsidRPr="006D20AE">
        <w:rPr>
          <w:rFonts w:ascii="Times New Roman" w:eastAsia="Times New Roman" w:hAnsi="Times New Roman" w:cs="Times New Roman"/>
          <w:kern w:val="0"/>
          <w:lang w:eastAsia="en-US" w:bidi="ar-SA"/>
        </w:rPr>
        <w:t>.</w:t>
      </w:r>
    </w:p>
    <w:p w14:paraId="36B521A0" w14:textId="7C0562EC" w:rsidR="00C15359" w:rsidRPr="006D20AE" w:rsidRDefault="00C15359" w:rsidP="00C15359">
      <w:pPr>
        <w:suppressAutoHyphens w:val="0"/>
        <w:jc w:val="both"/>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 xml:space="preserve">In the solar energy sector, a customer-centric strategy requires firms to actively identify and deliver value propositions that resonate with households, businesses, and communities. According to CPV theory, value </w:t>
      </w:r>
      <w:proofErr w:type="gramStart"/>
      <w:r w:rsidRPr="006D20AE">
        <w:rPr>
          <w:rFonts w:ascii="Times New Roman" w:eastAsia="Times New Roman" w:hAnsi="Times New Roman" w:cs="Times New Roman"/>
          <w:kern w:val="0"/>
          <w:lang w:eastAsia="en-US" w:bidi="ar-SA"/>
        </w:rPr>
        <w:t>is not measured</w:t>
      </w:r>
      <w:proofErr w:type="gramEnd"/>
      <w:r w:rsidRPr="006D20AE">
        <w:rPr>
          <w:rFonts w:ascii="Times New Roman" w:eastAsia="Times New Roman" w:hAnsi="Times New Roman" w:cs="Times New Roman"/>
          <w:kern w:val="0"/>
          <w:lang w:eastAsia="en-US" w:bidi="ar-SA"/>
        </w:rPr>
        <w:t xml:space="preserve"> only in monetary savings but also in how well the product meets both tangible and intangible customer needs. For example, when customers invest in solar energy solutions, their evaluation </w:t>
      </w:r>
      <w:r w:rsidRPr="006D20AE">
        <w:rPr>
          <w:rFonts w:ascii="Times New Roman" w:eastAsia="Times New Roman" w:hAnsi="Times New Roman" w:cs="Times New Roman"/>
          <w:kern w:val="0"/>
          <w:lang w:eastAsia="en-US" w:bidi="ar-SA"/>
        </w:rPr>
        <w:lastRenderedPageBreak/>
        <w:t>extends beyond installation costs to include long-term savings on electricity bills, reliability of energy supply, reduction in carbon footprint, and the symbolic value of contributing to a cleaner environment. These multi-dimensional value perceptions strongly influence purchase decisions, customer satisfaction, and loyalty</w:t>
      </w:r>
      <w:r w:rsidR="00D63D24" w:rsidRPr="006D20AE">
        <w:rPr>
          <w:rFonts w:ascii="Times New Roman" w:eastAsia="Times New Roman" w:hAnsi="Times New Roman" w:cs="Times New Roman"/>
          <w:kern w:val="0"/>
          <w:lang w:eastAsia="en-US" w:bidi="ar-SA"/>
        </w:rPr>
        <w:t xml:space="preserve"> </w:t>
      </w:r>
      <w:r w:rsidR="00D63D24" w:rsidRPr="006D20AE">
        <w:rPr>
          <w:rFonts w:ascii="Times New Roman" w:eastAsia="Times New Roman" w:hAnsi="Times New Roman" w:cs="Times New Roman"/>
          <w:kern w:val="0"/>
          <w:lang w:eastAsia="en-US" w:bidi="ar-SA"/>
        </w:rPr>
        <w:fldChar w:fldCharType="begin"/>
      </w:r>
      <w:r w:rsidR="0033326C" w:rsidRPr="006D20AE">
        <w:rPr>
          <w:rFonts w:ascii="Times New Roman" w:eastAsia="Times New Roman" w:hAnsi="Times New Roman" w:cs="Times New Roman"/>
          <w:kern w:val="0"/>
          <w:lang w:eastAsia="en-US" w:bidi="ar-SA"/>
        </w:rPr>
        <w:instrText xml:space="preserve"> ADDIN ZOTERO_ITEM CSL_CITATION {"citationID":"zv86AZo8","properties":{"formattedCitation":"(Chatterjee et al., 2023)","plainCitation":"(Chatterjee et al., 2023)","noteIndex":0},"citationItems":[{"id":96,"uris":["http://zotero.org/users/local/Q4LZkRUS/items/GVR4EZFD","http://zotero.org/users/local/Q4LZkRUS/items/AVFNE2WU"],"itemData":{"id":96,"type":"article-journal","container-title":"Journal of Innovation &amp; Knowledge","DOI":"10.1016/j.jik.2023.100334","ISSN":"2444569X","issue":"1","journalAbbreviation":"Journal of Innovation &amp; Knowledge","language":"en","page":"100-104","source":"DOI.org (Crossref)","title":"Digital workplace and organization performance: Moderating role of digital leadership capability","title-short":"Digital workplace and organization performance","volume":"8","author":[{"family":"Chatterjee","given":"Sheshadri"},{"family":"Chaudhuri","given":"Ranjan"},{"family":"Vrontis","given":"Demetris"},{"family":"Giovando","given":"Guido"}],"issued":{"date-parts":[["2023",1]]}}}],"schema":"https://github.com/citation-style-language/schema/raw/master/csl-citation.json"} </w:instrText>
      </w:r>
      <w:r w:rsidR="00D63D24" w:rsidRPr="006D20AE">
        <w:rPr>
          <w:rFonts w:ascii="Times New Roman" w:eastAsia="Times New Roman" w:hAnsi="Times New Roman" w:cs="Times New Roman"/>
          <w:kern w:val="0"/>
          <w:lang w:eastAsia="en-US" w:bidi="ar-SA"/>
        </w:rPr>
        <w:fldChar w:fldCharType="separate"/>
      </w:r>
      <w:r w:rsidR="0091107A" w:rsidRPr="006D20AE">
        <w:rPr>
          <w:rFonts w:ascii="Times New Roman" w:hAnsi="Times New Roman" w:cs="Times New Roman"/>
        </w:rPr>
        <w:t>(Chatterjee et al., 2023)</w:t>
      </w:r>
      <w:r w:rsidR="00D63D24" w:rsidRPr="006D20AE">
        <w:rPr>
          <w:rFonts w:ascii="Times New Roman" w:eastAsia="Times New Roman" w:hAnsi="Times New Roman" w:cs="Times New Roman"/>
          <w:kern w:val="0"/>
          <w:lang w:eastAsia="en-US" w:bidi="ar-SA"/>
        </w:rPr>
        <w:fldChar w:fldCharType="end"/>
      </w:r>
      <w:r w:rsidRPr="006D20AE">
        <w:rPr>
          <w:rFonts w:ascii="Times New Roman" w:eastAsia="Times New Roman" w:hAnsi="Times New Roman" w:cs="Times New Roman"/>
          <w:kern w:val="0"/>
          <w:lang w:eastAsia="en-US" w:bidi="ar-SA"/>
        </w:rPr>
        <w:t>.</w:t>
      </w:r>
    </w:p>
    <w:p w14:paraId="375DC4A2" w14:textId="54DB5889" w:rsidR="00C15359" w:rsidRPr="006D20AE" w:rsidRDefault="00C15359" w:rsidP="00C15359">
      <w:pPr>
        <w:suppressAutoHyphens w:val="0"/>
        <w:jc w:val="both"/>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 xml:space="preserve">From a functional perspective, private solar companies create value by providing high-quality solar panels, reliable maintenance services, and technologies that guarantee efficiency and durability. Customers perceive functional value in the form of reduced electricity costs, energy independence, and protection against fluctuating grid tariffs. Emotional value is also central—customers often experience pride and satisfaction from adopting renewable energy solutions that reflect responsible citizenship and environmental stewardship </w:t>
      </w:r>
      <w:r w:rsidR="007C479F" w:rsidRPr="006D20AE">
        <w:rPr>
          <w:rFonts w:ascii="Times New Roman" w:eastAsia="Times New Roman" w:hAnsi="Times New Roman" w:cs="Times New Roman"/>
          <w:kern w:val="0"/>
          <w:lang w:eastAsia="en-US" w:bidi="ar-SA"/>
        </w:rPr>
        <w:fldChar w:fldCharType="begin"/>
      </w:r>
      <w:r w:rsidR="0033326C" w:rsidRPr="006D20AE">
        <w:rPr>
          <w:rFonts w:ascii="Times New Roman" w:eastAsia="Times New Roman" w:hAnsi="Times New Roman" w:cs="Times New Roman"/>
          <w:kern w:val="0"/>
          <w:lang w:eastAsia="en-US" w:bidi="ar-SA"/>
        </w:rPr>
        <w:instrText xml:space="preserve"> ADDIN ZOTERO_ITEM CSL_CITATION {"citationID":"XH7vlcv6","properties":{"formattedCitation":"(Gad et al., 2023)","plainCitation":"(Gad et al., 2023)","noteIndex":0},"citationItems":[{"id":64,"uris":["http://zotero.org/users/local/Q4LZkRUS/items/RSDXUJAD"],"itemData":{"id":64,"type":"article-journal","container-title":"Technology Analysis &amp; Strategic Management","DOI":"10.1080/09537325.2021.1979214","ISSN":"0953-7325, 1465-3990","issue":"5","journalAbbreviation":"Technology Analysis &amp; Strategic Management","language":"en","page":"613-628","source":"DOI.org (Crossref)","title":"Effect of transformational leadership on open innovation through innovation culture: exploring the moderating role of absorptive capacity","volume":"35","author":[{"family":"Gad","given":"Kashosi"},{"family":"Yang","given":"Wu"},{"family":"Pei","given":"Chen"},{"family":"Moosa","given":"Anitha"}],"issued":{"date-parts":[["2023",5,4]]}}}],"schema":"https://github.com/citation-style-language/schema/raw/master/csl-citation.json"} </w:instrText>
      </w:r>
      <w:r w:rsidR="007C479F" w:rsidRPr="006D20AE">
        <w:rPr>
          <w:rFonts w:ascii="Times New Roman" w:eastAsia="Times New Roman" w:hAnsi="Times New Roman" w:cs="Times New Roman"/>
          <w:kern w:val="0"/>
          <w:lang w:eastAsia="en-US" w:bidi="ar-SA"/>
        </w:rPr>
        <w:fldChar w:fldCharType="separate"/>
      </w:r>
      <w:r w:rsidR="0091107A" w:rsidRPr="006D20AE">
        <w:rPr>
          <w:rFonts w:ascii="Times New Roman" w:hAnsi="Times New Roman" w:cs="Times New Roman"/>
        </w:rPr>
        <w:t>(Gad et al., 2023)</w:t>
      </w:r>
      <w:r w:rsidR="007C479F" w:rsidRPr="006D20AE">
        <w:rPr>
          <w:rFonts w:ascii="Times New Roman" w:eastAsia="Times New Roman" w:hAnsi="Times New Roman" w:cs="Times New Roman"/>
          <w:kern w:val="0"/>
          <w:lang w:eastAsia="en-US" w:bidi="ar-SA"/>
        </w:rPr>
        <w:fldChar w:fldCharType="end"/>
      </w:r>
      <w:r w:rsidRPr="006D20AE">
        <w:rPr>
          <w:rFonts w:ascii="Times New Roman" w:eastAsia="Times New Roman" w:hAnsi="Times New Roman" w:cs="Times New Roman"/>
          <w:kern w:val="0"/>
          <w:lang w:eastAsia="en-US" w:bidi="ar-SA"/>
        </w:rPr>
        <w:t xml:space="preserve">. In rural or underserved areas, solar installations can further generate feelings of empowerment by granting access to affordable and reliable energy, enhancing quality of life and well-being </w:t>
      </w:r>
      <w:r w:rsidR="007C479F" w:rsidRPr="006D20AE">
        <w:rPr>
          <w:rFonts w:ascii="Times New Roman" w:eastAsia="Times New Roman" w:hAnsi="Times New Roman" w:cs="Times New Roman"/>
          <w:kern w:val="0"/>
          <w:lang w:eastAsia="en-US" w:bidi="ar-SA"/>
        </w:rPr>
        <w:fldChar w:fldCharType="begin"/>
      </w:r>
      <w:r w:rsidR="0033326C" w:rsidRPr="006D20AE">
        <w:rPr>
          <w:rFonts w:ascii="Times New Roman" w:eastAsia="Times New Roman" w:hAnsi="Times New Roman" w:cs="Times New Roman"/>
          <w:kern w:val="0"/>
          <w:lang w:eastAsia="en-US" w:bidi="ar-SA"/>
        </w:rPr>
        <w:instrText xml:space="preserve"> ADDIN ZOTERO_ITEM CSL_CITATION {"citationID":"nKpQ2sjB","properties":{"formattedCitation":"(Azizi &amp; Sassen, 2023)","plainCitation":"(Azizi &amp; Sassen, 2023)","noteIndex":0},"citationItems":[{"id":84,"uris":["http://zotero.org/users/local/Q4LZkRUS/items/MVYKYRMV"],"itemData":{"id":84,"type":"article-journal","container-title":"Journal of Cleaner Production","DOI":"10.1016/j.jclepro.2023.137963","ISSN":"09596526","issue":"6","journalAbbreviation":"Journal of Cleaner Production","language":"en","page":"137-149","source":"DOI.org (Crossref)","title":"How universities' social responsibility activities influence students’ perceptions of reputation","volume":"417","author":[{"family":"Azizi","given":"Leyla"},{"family":"Sassen","given":"Remmer"}],"issued":{"date-parts":[["2023",9]]}}}],"schema":"https://github.com/citation-style-language/schema/raw/master/csl-citation.json"} </w:instrText>
      </w:r>
      <w:r w:rsidR="007C479F" w:rsidRPr="006D20AE">
        <w:rPr>
          <w:rFonts w:ascii="Times New Roman" w:eastAsia="Times New Roman" w:hAnsi="Times New Roman" w:cs="Times New Roman"/>
          <w:kern w:val="0"/>
          <w:lang w:eastAsia="en-US" w:bidi="ar-SA"/>
        </w:rPr>
        <w:fldChar w:fldCharType="separate"/>
      </w:r>
      <w:r w:rsidR="0091107A" w:rsidRPr="006D20AE">
        <w:rPr>
          <w:rFonts w:ascii="Times New Roman" w:hAnsi="Times New Roman" w:cs="Times New Roman"/>
        </w:rPr>
        <w:t>(Azizi &amp; Sassen, 2023)</w:t>
      </w:r>
      <w:r w:rsidR="007C479F" w:rsidRPr="006D20AE">
        <w:rPr>
          <w:rFonts w:ascii="Times New Roman" w:eastAsia="Times New Roman" w:hAnsi="Times New Roman" w:cs="Times New Roman"/>
          <w:kern w:val="0"/>
          <w:lang w:eastAsia="en-US" w:bidi="ar-SA"/>
        </w:rPr>
        <w:fldChar w:fldCharType="end"/>
      </w:r>
      <w:r w:rsidRPr="006D20AE">
        <w:rPr>
          <w:rFonts w:ascii="Times New Roman" w:eastAsia="Times New Roman" w:hAnsi="Times New Roman" w:cs="Times New Roman"/>
          <w:kern w:val="0"/>
          <w:lang w:eastAsia="en-US" w:bidi="ar-SA"/>
        </w:rPr>
        <w:t>.</w:t>
      </w:r>
    </w:p>
    <w:p w14:paraId="2DD2999B" w14:textId="19614954" w:rsidR="00C15359" w:rsidRPr="006D20AE" w:rsidRDefault="00C15359" w:rsidP="00C15359">
      <w:pPr>
        <w:suppressAutoHyphens w:val="0"/>
        <w:jc w:val="both"/>
        <w:rPr>
          <w:rFonts w:ascii="Times New Roman" w:hAnsi="Times New Roman" w:cs="Times New Roman"/>
          <w:lang w:val="en-GB"/>
        </w:rPr>
      </w:pPr>
      <w:r w:rsidRPr="006D20AE">
        <w:rPr>
          <w:rFonts w:ascii="Times New Roman" w:eastAsia="Times New Roman" w:hAnsi="Times New Roman" w:cs="Times New Roman"/>
          <w:kern w:val="0"/>
          <w:lang w:eastAsia="en-US" w:bidi="ar-SA"/>
        </w:rPr>
        <w:t>Adopting CPV in a customer-centric strategy means that solar firms must go beyond selling panels and installations; they must provide end-to-end solutions that minimize customer sacrifices while maximizing perceived benefits. This includes offering flexible financing options, ensuring seamless installation, providing warranties, and delivering responsive after-sales service. By reducing perceived risks and inconveniences, companies enhance the overall customer experience, which directly contributes to higher customer satisfaction and loyalty.</w:t>
      </w:r>
    </w:p>
    <w:p w14:paraId="76DED216" w14:textId="77777777" w:rsidR="00C15359" w:rsidRPr="006D20AE" w:rsidRDefault="00C15359" w:rsidP="00C15359">
      <w:pPr>
        <w:rPr>
          <w:rFonts w:ascii="Times New Roman" w:hAnsi="Times New Roman" w:cs="Times New Roman"/>
          <w:lang w:val="en-GB"/>
        </w:rPr>
      </w:pPr>
    </w:p>
    <w:p w14:paraId="72C95FE3" w14:textId="4D149D43" w:rsidR="006E28F8" w:rsidRPr="006D20AE" w:rsidRDefault="00C15359" w:rsidP="00AC03DF">
      <w:pPr>
        <w:pStyle w:val="Heading3"/>
        <w:spacing w:before="0" w:after="0"/>
        <w:rPr>
          <w:rFonts w:ascii="Times New Roman" w:hAnsi="Times New Roman" w:cs="Times New Roman"/>
        </w:rPr>
      </w:pPr>
      <w:r w:rsidRPr="006D20AE">
        <w:rPr>
          <w:rFonts w:ascii="Times New Roman" w:hAnsi="Times New Roman" w:cs="Times New Roman"/>
        </w:rPr>
        <w:lastRenderedPageBreak/>
        <w:t xml:space="preserve">2.2.2 </w:t>
      </w:r>
      <w:r w:rsidR="00A2750D" w:rsidRPr="006D20AE">
        <w:rPr>
          <w:rFonts w:ascii="Times New Roman" w:hAnsi="Times New Roman" w:cs="Times New Roman"/>
        </w:rPr>
        <w:t>Kurt Lewin's Theory of Change</w:t>
      </w:r>
    </w:p>
    <w:p w14:paraId="32708D96" w14:textId="10A0FFBD" w:rsidR="006E28F8" w:rsidRPr="006D20AE" w:rsidRDefault="00A2750D">
      <w:pPr>
        <w:jc w:val="both"/>
        <w:rPr>
          <w:rFonts w:ascii="Times New Roman" w:hAnsi="Times New Roman" w:cs="Times New Roman"/>
        </w:rPr>
      </w:pPr>
      <w:r w:rsidRPr="006D20AE">
        <w:rPr>
          <w:rFonts w:ascii="Times New Roman" w:hAnsi="Times New Roman" w:cs="Times New Roman"/>
        </w:rPr>
        <w:t xml:space="preserve">This theory </w:t>
      </w:r>
      <w:proofErr w:type="gramStart"/>
      <w:r w:rsidRPr="006D20AE">
        <w:rPr>
          <w:rFonts w:ascii="Times New Roman" w:hAnsi="Times New Roman" w:cs="Times New Roman"/>
        </w:rPr>
        <w:t>was introduced</w:t>
      </w:r>
      <w:proofErr w:type="gramEnd"/>
      <w:r w:rsidRPr="006D20AE">
        <w:rPr>
          <w:rFonts w:ascii="Times New Roman" w:hAnsi="Times New Roman" w:cs="Times New Roman"/>
        </w:rPr>
        <w:t xml:space="preserve"> by Kurt Lewin in the 1940s and explains that change is a planned process in an organization. The theory states that firms engage in a change management process to achieve a desired goal. According to this theory, change management is a three-step process that enables a firm to transit into a better version of itself</w:t>
      </w:r>
      <w:r w:rsidRPr="006D20AE">
        <w:rPr>
          <w:rFonts w:ascii="Times New Roman" w:hAnsi="Times New Roman" w:cs="Times New Roman"/>
          <w:shd w:val="clear" w:color="auto" w:fill="FFFFFF"/>
        </w:rPr>
        <w:t xml:space="preserve"> </w:t>
      </w:r>
      <w:r w:rsidR="00B71278"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{"citationID":"vcFqYaWj","properties":{"formattedCitation":"(Ferede et al., 2024)","plainCitation":"(Ferede et al., 2024)","noteIndex":0},"citationItems":[{"id":85,"uris":["http://zotero.org/users/local/Q4LZkRUS/items/5BMSL667","http://zotero.org/users/local/Q4LZkRUS/items/J882MNZ3"],"itemData":{"id":85,"type":"article-journal","container-title":"Cogent Business &amp; Management","DOI":"10.1080/23311975.2024.2416613","ISSN":"2331-1975","issue":"1","journalAbbreviation":"Cogent Business &amp; Management","language":"en","page":"24-39","source":"DOI.org (Crossref)","title":"Effects of strategic leadership on change management: examining the mediating roles of accountability, knowledge management, and organizational culture in public organizations: a study in Central Gondar, Ethiopia","volume":"11","author":[{"family":"Ferede","given":"Worku Lemlemu"},{"family":"Endawoke","given":"Yalew"},{"family":"Tessema","given":"Gedif"}],"issued":{"date-parts":[["2024",10,14]]}}}],"schema":"https://github.com/citation-style-language/schema/raw/master/csl-citation.json"} </w:instrText>
      </w:r>
      <w:r w:rsidR="00B71278" w:rsidRPr="006D20AE">
        <w:rPr>
          <w:rFonts w:ascii="Times New Roman" w:hAnsi="Times New Roman" w:cs="Times New Roman"/>
          <w:shd w:val="clear" w:color="auto" w:fill="FFFFFF"/>
        </w:rPr>
        <w:fldChar w:fldCharType="separate"/>
      </w:r>
      <w:r w:rsidR="008019DD" w:rsidRPr="006D20AE">
        <w:rPr>
          <w:rFonts w:ascii="Times New Roman" w:hAnsi="Times New Roman" w:cs="Times New Roman"/>
        </w:rPr>
        <w:t>(Ferede et al., 2024)</w:t>
      </w:r>
      <w:r w:rsidR="00B71278" w:rsidRPr="006D20AE">
        <w:rPr>
          <w:rFonts w:ascii="Times New Roman" w:hAnsi="Times New Roman" w:cs="Times New Roman"/>
          <w:shd w:val="clear" w:color="auto" w:fill="FFFFFF"/>
        </w:rPr>
        <w:fldChar w:fldCharType="end"/>
      </w:r>
      <w:r w:rsidRPr="006D20AE">
        <w:rPr>
          <w:rFonts w:ascii="Times New Roman" w:hAnsi="Times New Roman" w:cs="Times New Roman"/>
        </w:rPr>
        <w:t>. The theory also explains how firms can use change management to align with the specific needs of the environment. The theory identifies that a firm may experience some resistance to change due to huge investments in the old ways of doing things. As such, employee engagement is critical in enabling firms to break the barriers that come with the status quo</w:t>
      </w:r>
      <w:r w:rsidR="00B71278"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{"citationID":"Te6aVhIY","properties":{"formattedCitation":"(Endrejat &amp; Burnes, 2022)","plainCitation":"(Endrejat &amp; Burnes, 2022)","noteIndex":0},"citationItems":[{"id":87,"uris":["http://zotero.org/users/local/Q4LZkRUS/items/75R9Y3IF"],"itemData":{"id":87,"type":"article-journal","abstract":"Although Kurt Lewin is a key figure in the history of organizational behavior, only a few scholars or practitioners can explain why he earned this status. In order to shine light on this dissonance, we elaborate on the reasons why Lewin’s ideas are seldom discussed in today’s curricula (e.g., Lewin’s work is difficult to pin down due to his interdisciplinary interest as well as his convoluted writing style). To highlight the enduring applicability of Lewin’s approaches, we link his ideas (e.g., psychological satiation) with more recent concepts, like burnout. To support the continuing relevance of Lewin’s work, we outline how his ideas can inspire current epistemology by discussing his distinction between Aristotelian and Galilean thinking and his quest to find unexpected observations to generate new knowledge. Furthermore, as Lewin is regarded as the “practical theorist,” revisiting his work will show how theoretical concepts can influence organizational practices. Specifically, we discuss how Lewin’s ideas can improve design thinking, which is a modern team-based approach to generate innovations.","container-title":"Theory &amp; Psychology","DOI":"10.1177/09593543221118652","ISSN":"0959-3543, 1461-7447","issue":"6","journalAbbreviation":"Theory &amp; Psychology","language":"en","page":"931-952","source":"DOI.org (Crossref)","title":"Kurt Lewin’s ideas are alive! But why doesn’t anybody recognize them?","volume":"32","author":[{"family":"Endrejat","given":"Paul C."},{"family":"Burnes","given":"Bernard"}],"issued":{"date-parts":[["2022",12]]}}}],"schema":"https://github.com/citation-style-language/schema/raw/master/csl-citation.json"} </w:instrText>
      </w:r>
      <w:r w:rsidR="00B71278" w:rsidRPr="006D20AE">
        <w:rPr>
          <w:rFonts w:ascii="Times New Roman" w:hAnsi="Times New Roman" w:cs="Times New Roman"/>
        </w:rPr>
        <w:fldChar w:fldCharType="separate"/>
      </w:r>
      <w:r w:rsidR="0091107A" w:rsidRPr="006D20AE">
        <w:rPr>
          <w:rFonts w:ascii="Times New Roman" w:hAnsi="Times New Roman" w:cs="Times New Roman"/>
        </w:rPr>
        <w:t>(</w:t>
      </w:r>
      <w:proofErr w:type="spellStart"/>
      <w:r w:rsidR="0091107A" w:rsidRPr="006D20AE">
        <w:rPr>
          <w:rFonts w:ascii="Times New Roman" w:hAnsi="Times New Roman" w:cs="Times New Roman"/>
        </w:rPr>
        <w:t>Endrejat</w:t>
      </w:r>
      <w:proofErr w:type="spellEnd"/>
      <w:r w:rsidR="0091107A" w:rsidRPr="006D20AE">
        <w:rPr>
          <w:rFonts w:ascii="Times New Roman" w:hAnsi="Times New Roman" w:cs="Times New Roman"/>
        </w:rPr>
        <w:t xml:space="preserve"> &amp; Burnes, 2022)</w:t>
      </w:r>
      <w:r w:rsidR="00B71278" w:rsidRPr="006D20AE">
        <w:rPr>
          <w:rFonts w:ascii="Times New Roman" w:hAnsi="Times New Roman" w:cs="Times New Roman"/>
        </w:rPr>
        <w:fldChar w:fldCharType="end"/>
      </w:r>
      <w:r w:rsidRPr="006D20AE">
        <w:rPr>
          <w:rFonts w:ascii="Times New Roman" w:hAnsi="Times New Roman" w:cs="Times New Roman"/>
        </w:rPr>
        <w:t xml:space="preserve">. </w:t>
      </w:r>
    </w:p>
    <w:p w14:paraId="22F492BA" w14:textId="78D089F2" w:rsidR="006E28F8" w:rsidRPr="006D20AE" w:rsidRDefault="00A2750D">
      <w:pPr>
        <w:jc w:val="both"/>
        <w:rPr>
          <w:rFonts w:ascii="Times New Roman" w:hAnsi="Times New Roman" w:cs="Times New Roman"/>
        </w:rPr>
      </w:pPr>
      <w:r w:rsidRPr="006D20AE">
        <w:rPr>
          <w:rFonts w:ascii="Times New Roman" w:hAnsi="Times New Roman" w:cs="Times New Roman"/>
        </w:rPr>
        <w:t>According to this model, change management occurs in three steps</w:t>
      </w:r>
      <w:r w:rsidR="00C44F13" w:rsidRPr="006D20AE">
        <w:rPr>
          <w:rFonts w:ascii="Times New Roman" w:hAnsi="Times New Roman" w:cs="Times New Roman"/>
        </w:rPr>
        <w:t>,</w:t>
      </w:r>
      <w:r w:rsidRPr="006D20AE">
        <w:rPr>
          <w:rFonts w:ascii="Times New Roman" w:hAnsi="Times New Roman" w:cs="Times New Roman"/>
        </w:rPr>
        <w:t xml:space="preserve"> whereby the first step is unfreezing. The unfreezing of the change management model entails renewing direction and capability to align with the current needs in the market. The unfreezing stage also requires a firm to evaluate the desired change based on the internal and external environment.</w:t>
      </w:r>
      <w:r w:rsidR="008E1AFB" w:rsidRPr="006D20AE">
        <w:rPr>
          <w:rFonts w:ascii="Times New Roman" w:hAnsi="Times New Roman" w:cs="Times New Roman"/>
        </w:rPr>
        <w:t xml:space="preserve"> Kno</w:t>
      </w:r>
      <w:r w:rsidR="00E30317" w:rsidRPr="006D20AE">
        <w:rPr>
          <w:rFonts w:ascii="Times New Roman" w:hAnsi="Times New Roman" w:cs="Times New Roman"/>
        </w:rPr>
        <w:t>w</w:t>
      </w:r>
      <w:r w:rsidR="008E1AFB" w:rsidRPr="006D20AE">
        <w:rPr>
          <w:rFonts w:ascii="Times New Roman" w:hAnsi="Times New Roman" w:cs="Times New Roman"/>
        </w:rPr>
        <w:t>ledge of the environment</w:t>
      </w:r>
      <w:r w:rsidRPr="006D20AE">
        <w:rPr>
          <w:rFonts w:ascii="Times New Roman" w:hAnsi="Times New Roman" w:cs="Times New Roman"/>
        </w:rPr>
        <w:t xml:space="preserve"> enables a firm to understand the resources needed to achieve the </w:t>
      </w:r>
      <w:r w:rsidR="00C44F13" w:rsidRPr="006D20AE">
        <w:rPr>
          <w:rFonts w:ascii="Times New Roman" w:hAnsi="Times New Roman" w:cs="Times New Roman"/>
        </w:rPr>
        <w:t>desir</w:t>
      </w:r>
      <w:r w:rsidRPr="006D20AE">
        <w:rPr>
          <w:rFonts w:ascii="Times New Roman" w:hAnsi="Times New Roman" w:cs="Times New Roman"/>
        </w:rPr>
        <w:t>ed change. In this stage, the firm may have to divert its corporate direction and ensure that it follows a new direction that aligns with the market needs</w:t>
      </w:r>
      <w:r w:rsidRPr="006D20AE">
        <w:rPr>
          <w:rFonts w:ascii="Times New Roman" w:hAnsi="Times New Roman" w:cs="Times New Roman"/>
          <w:shd w:val="clear" w:color="auto" w:fill="FFFFFF"/>
        </w:rPr>
        <w:t xml:space="preserve"> </w:t>
      </w:r>
      <w:r w:rsidR="00B71278"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{"citationID":"CJh1diKZ","properties":{"formattedCitation":"(Ferede et al., 2024)","plainCitation":"(Ferede et al., 2024)","noteIndex":0},"citationItems":[{"id":85,"uris":["http://zotero.org/users/local/Q4LZkRUS/items/5BMSL667","http://zotero.org/users/local/Q4LZkRUS/items/J882MNZ3"],"itemData":{"id":85,"type":"article-journal","container-title":"Cogent Business &amp; Management","DOI":"10.1080/23311975.2024.2416613","ISSN":"2331-1975","issue":"1","journalAbbreviation":"Cogent Business &amp; Management","language":"en","page":"24-39","source":"DOI.org (Crossref)","title":"Effects of strategic leadership on change management: examining the mediating roles of accountability, knowledge management, and organizational culture in public organizations: a study in Central Gondar, Ethiopia","volume":"11","author":[{"family":"Ferede","given":"Worku Lemlemu"},{"family":"Endawoke","given":"Yalew"},{"family":"Tessema","given":"Gedif"}],"issued":{"date-parts":[["2024",10,14]]}}}],"schema":"https://github.com/citation-style-language/schema/raw/master/csl-citation.json"} </w:instrText>
      </w:r>
      <w:r w:rsidR="00B71278" w:rsidRPr="006D20AE">
        <w:rPr>
          <w:rFonts w:ascii="Times New Roman" w:hAnsi="Times New Roman" w:cs="Times New Roman"/>
          <w:shd w:val="clear" w:color="auto" w:fill="FFFFFF"/>
        </w:rPr>
        <w:fldChar w:fldCharType="separate"/>
      </w:r>
      <w:r w:rsidR="008019DD" w:rsidRPr="006D20AE">
        <w:rPr>
          <w:rFonts w:ascii="Times New Roman" w:hAnsi="Times New Roman" w:cs="Times New Roman"/>
        </w:rPr>
        <w:t>(Ferede et al., 2024)</w:t>
      </w:r>
      <w:r w:rsidR="00B71278" w:rsidRPr="006D20AE">
        <w:rPr>
          <w:rFonts w:ascii="Times New Roman" w:hAnsi="Times New Roman" w:cs="Times New Roman"/>
          <w:shd w:val="clear" w:color="auto" w:fill="FFFFFF"/>
        </w:rPr>
        <w:fldChar w:fldCharType="end"/>
      </w:r>
      <w:r w:rsidRPr="006D20AE">
        <w:rPr>
          <w:rFonts w:ascii="Times New Roman" w:hAnsi="Times New Roman" w:cs="Times New Roman"/>
        </w:rPr>
        <w:t xml:space="preserve">. This first step also requires </w:t>
      </w:r>
      <w:r w:rsidR="00C44F13" w:rsidRPr="006D20AE">
        <w:rPr>
          <w:rFonts w:ascii="Times New Roman" w:hAnsi="Times New Roman" w:cs="Times New Roman"/>
        </w:rPr>
        <w:t>the</w:t>
      </w:r>
      <w:r w:rsidRPr="006D20AE">
        <w:rPr>
          <w:rFonts w:ascii="Times New Roman" w:hAnsi="Times New Roman" w:cs="Times New Roman"/>
        </w:rPr>
        <w:t xml:space="preserve"> firm to engage the groups </w:t>
      </w:r>
      <w:r w:rsidR="00C44F13" w:rsidRPr="006D20AE">
        <w:rPr>
          <w:rFonts w:ascii="Times New Roman" w:hAnsi="Times New Roman" w:cs="Times New Roman"/>
        </w:rPr>
        <w:t>with</w:t>
      </w:r>
      <w:r w:rsidRPr="006D20AE">
        <w:rPr>
          <w:rFonts w:ascii="Times New Roman" w:hAnsi="Times New Roman" w:cs="Times New Roman"/>
        </w:rPr>
        <w:t xml:space="preserve">in the firm to ensure they embrace change. Engaging the organizational </w:t>
      </w:r>
      <w:proofErr w:type="gramStart"/>
      <w:r w:rsidRPr="006D20AE">
        <w:rPr>
          <w:rFonts w:ascii="Times New Roman" w:hAnsi="Times New Roman" w:cs="Times New Roman"/>
        </w:rPr>
        <w:t>groups</w:t>
      </w:r>
      <w:proofErr w:type="gramEnd"/>
      <w:r w:rsidRPr="006D20AE">
        <w:rPr>
          <w:rFonts w:ascii="Times New Roman" w:hAnsi="Times New Roman" w:cs="Times New Roman"/>
        </w:rPr>
        <w:t xml:space="preserve"> helps to address any resistance to change that may be present in the organization. The unfreezing stage exposes the need for change and identifies the status quo that may be present in the organization</w:t>
      </w:r>
      <w:r w:rsidRPr="006D20AE">
        <w:rPr>
          <w:rFonts w:ascii="Times New Roman" w:hAnsi="Times New Roman" w:cs="Times New Roman"/>
          <w:shd w:val="clear" w:color="auto" w:fill="FFFFFF"/>
        </w:rPr>
        <w:t xml:space="preserve"> </w:t>
      </w:r>
      <w:r w:rsidR="00B71278"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{"citationID":"Hs2jGJHI","properties":{"formattedCitation":"(Endrejat &amp; Burnes, 2022)","plainCitation":"(Endrejat &amp; Burnes, 2022)","noteIndex":0},"citationItems":[{"id":87,"uris":["http://zotero.org/users/local/Q4LZkRUS/items/75R9Y3IF"],"itemData":{"id":87,"type":"article-journal","abstract":"Although Kurt Lewin is a key figure in the history of organizational behavior, only a few scholars or practitioners can explain why he earned this status. In order to shine light on this dissonance, we elaborate on the reasons why Lewin’s ideas are seldom discussed in today’s curricula (e.g., Lewin’s work is difficult to pin down due to his interdisciplinary interest as well as his convoluted writing style). To highlight the enduring applicability of Lewin’s approaches, we link his ideas (e.g., psychological satiation) with more recent concepts, like burnout. To support the continuing relevance of Lewin’s work, we outline how his ideas can inspire current epistemology by discussing his distinction between Aristotelian and Galilean thinking and his quest to find unexpected observations to generate new knowledge. Furthermore, as Lewin is regarded as the “practical theorist,” revisiting his work will show how theoretical concepts can influence organizational practices. Specifically, we discuss how Lewin’s ideas can improve design thinking, which is a modern team-based approach to generate innovations.","container-title":"Theory &amp; Psychology","DOI":"10.1177/09593543221118652","ISSN":"0959-3543, 1461-7447","issue":"6","journalAbbreviation":"Theory &amp; Psychology","language":"en","page":"931-952","source":"DOI.org (Crossref)","title":"Kurt Lewin’s ideas are alive! But why doesn’t anybody recognize them?","volume":"32","author":[{"family":"Endrejat","given":"Paul C."},{"family":"Burnes","given":"Bernard"}],"issued":{"date-parts":[["2022",12]]}}}],"schema":"https://github.com/citation-style-language/schema/raw/master/csl-citation.json"} </w:instrText>
      </w:r>
      <w:r w:rsidR="00B71278" w:rsidRPr="006D20AE">
        <w:rPr>
          <w:rFonts w:ascii="Times New Roman" w:hAnsi="Times New Roman" w:cs="Times New Roman"/>
          <w:shd w:val="clear" w:color="auto" w:fill="FFFFFF"/>
        </w:rPr>
        <w:fldChar w:fldCharType="separate"/>
      </w:r>
      <w:r w:rsidR="0091107A" w:rsidRPr="006D20AE">
        <w:rPr>
          <w:rFonts w:ascii="Times New Roman" w:hAnsi="Times New Roman" w:cs="Times New Roman"/>
        </w:rPr>
        <w:t>(Endrejat &amp; Burnes, 2022)</w:t>
      </w:r>
      <w:r w:rsidR="00B71278" w:rsidRPr="006D20AE">
        <w:rPr>
          <w:rFonts w:ascii="Times New Roman" w:hAnsi="Times New Roman" w:cs="Times New Roman"/>
          <w:shd w:val="clear" w:color="auto" w:fill="FFFFFF"/>
        </w:rPr>
        <w:fldChar w:fldCharType="end"/>
      </w:r>
      <w:r w:rsidRPr="006D20AE">
        <w:rPr>
          <w:rFonts w:ascii="Times New Roman" w:hAnsi="Times New Roman" w:cs="Times New Roman"/>
        </w:rPr>
        <w:t>.</w:t>
      </w:r>
    </w:p>
    <w:p w14:paraId="1BADBE3E" w14:textId="076BE8C3" w:rsidR="006E28F8" w:rsidRPr="006D20AE" w:rsidRDefault="00C44F13">
      <w:pPr>
        <w:jc w:val="both"/>
        <w:rPr>
          <w:rFonts w:ascii="Times New Roman" w:hAnsi="Times New Roman" w:cs="Times New Roman"/>
        </w:rPr>
      </w:pPr>
      <w:r w:rsidRPr="006D20AE">
        <w:rPr>
          <w:rFonts w:ascii="Times New Roman" w:hAnsi="Times New Roman" w:cs="Times New Roman"/>
        </w:rPr>
        <w:t>The n</w:t>
      </w:r>
      <w:r w:rsidR="00E30317" w:rsidRPr="006D20AE">
        <w:rPr>
          <w:rFonts w:ascii="Times New Roman" w:hAnsi="Times New Roman" w:cs="Times New Roman"/>
        </w:rPr>
        <w:t xml:space="preserve">ext stage </w:t>
      </w:r>
      <w:r w:rsidR="00A2750D" w:rsidRPr="006D20AE">
        <w:rPr>
          <w:rFonts w:ascii="Times New Roman" w:hAnsi="Times New Roman" w:cs="Times New Roman"/>
        </w:rPr>
        <w:t>is the change process</w:t>
      </w:r>
      <w:r w:rsidRPr="006D20AE">
        <w:rPr>
          <w:rFonts w:ascii="Times New Roman" w:hAnsi="Times New Roman" w:cs="Times New Roman"/>
        </w:rPr>
        <w:t>,</w:t>
      </w:r>
      <w:r w:rsidR="00A2750D" w:rsidRPr="006D20AE">
        <w:rPr>
          <w:rFonts w:ascii="Times New Roman" w:hAnsi="Times New Roman" w:cs="Times New Roman"/>
        </w:rPr>
        <w:t xml:space="preserve"> whereby an organization executes the actual change. In this step, the firm implements the steps that actualize the needed change. </w:t>
      </w:r>
      <w:r w:rsidR="00A2750D" w:rsidRPr="006D20AE">
        <w:rPr>
          <w:rFonts w:ascii="Times New Roman" w:hAnsi="Times New Roman" w:cs="Times New Roman"/>
        </w:rPr>
        <w:lastRenderedPageBreak/>
        <w:t xml:space="preserve">The firm may still experience resistance to change because some of the employees may be uncertain </w:t>
      </w:r>
      <w:r w:rsidRPr="006D20AE">
        <w:rPr>
          <w:rFonts w:ascii="Times New Roman" w:hAnsi="Times New Roman" w:cs="Times New Roman"/>
        </w:rPr>
        <w:t>about</w:t>
      </w:r>
      <w:r w:rsidR="00A2750D" w:rsidRPr="006D20AE">
        <w:rPr>
          <w:rFonts w:ascii="Times New Roman" w:hAnsi="Times New Roman" w:cs="Times New Roman"/>
        </w:rPr>
        <w:t xml:space="preserve"> what the new change brings. Organizational managers have to ensure that all employees </w:t>
      </w:r>
      <w:r w:rsidRPr="006D20AE">
        <w:rPr>
          <w:rFonts w:ascii="Times New Roman" w:hAnsi="Times New Roman" w:cs="Times New Roman"/>
        </w:rPr>
        <w:t>adopt</w:t>
      </w:r>
      <w:r w:rsidR="00A2750D" w:rsidRPr="006D20AE">
        <w:rPr>
          <w:rFonts w:ascii="Times New Roman" w:hAnsi="Times New Roman" w:cs="Times New Roman"/>
        </w:rPr>
        <w:t xml:space="preserve"> new behaviors that are consistent with change. The desired change in the change process heavily depends on this process</w:t>
      </w:r>
      <w:r w:rsidRPr="006D20AE">
        <w:rPr>
          <w:rFonts w:ascii="Times New Roman" w:hAnsi="Times New Roman" w:cs="Times New Roman"/>
        </w:rPr>
        <w:t>,</w:t>
      </w:r>
      <w:r w:rsidR="00A2750D" w:rsidRPr="006D20AE">
        <w:rPr>
          <w:rFonts w:ascii="Times New Roman" w:hAnsi="Times New Roman" w:cs="Times New Roman"/>
        </w:rPr>
        <w:t xml:space="preserve"> implying that managers ought to invest heavily in persuading the employees. Besides, the organization may need to engage the employees to identify innovative ways to deal with any resistance to change in the firm</w:t>
      </w:r>
      <w:r w:rsidR="00A2750D" w:rsidRPr="006D20AE">
        <w:rPr>
          <w:rFonts w:ascii="Times New Roman" w:hAnsi="Times New Roman" w:cs="Times New Roman"/>
          <w:shd w:val="clear" w:color="auto" w:fill="FFFFFF"/>
        </w:rPr>
        <w:t xml:space="preserve"> </w:t>
      </w:r>
      <w:r w:rsidR="00B71278"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{"citationID":"k53nlq9E","properties":{"formattedCitation":"(Miyen &amp; Marnewick, 2023)","plainCitation":"(Miyen &amp; Marnewick, 2023)","noteIndex":0},"citationItems":[{"id":88,"uris":["http://zotero.org/users/local/Q4LZkRUS/items/DG79PK6Z"],"itemData":{"id":88,"type":"article-journal","abstract":"Technology is a dynamic field with constant changes, improvements, and new discoveries even before anyone is fully comfortable or used to the way it was. Cloud computing has gained momentum with the migration to the cloud growing at an incremental rate each year. However, some organisations migrate prematurely without fully understanding the impact on various factors. This research focuses on the influence of change management processes on cloud transitioning. The study included the feasibility of using COBIT to adequately manage organisational change when migrating to the cloud. The quantitative research methodology used a survey where the concept of cloud computing and applying COBIT in the context of organisational change were explored. A combination of these concepts was necessary as these had not been explored in other studies. A correlation coefficient analysis was performed to determine the relationship between COBIT’s change management processes and the success rate of cloud computing. The results of this research suggest that there is a relationship between change management processes and the success rate of cloud computing. Future research could include the creation of a cloud-readiness assessment model to assist businesses to make an informed decisions when migrating to the cloud.","container-title":"South African Computer Journal","DOI":"10.18489/sacj.v35i2.17441","ISSN":"2313-7835, 1015-7999","issue":"2","license":"https://creativecommons.org/licenses/by-nc/4.0","page":"4","source":"DOI.org (Crossref)","title":"The Influence of Change Management Process on Cloud Transitioning","volume":"35","author":[{"family":"Miyen","given":"Rito"},{"family":"Marnewick","given":"Carl"}],"issued":{"date-parts":[["2023",12,14]]}}}],"schema":"https://github.com/citation-style-language/schema/raw/master/csl-citation.json"} </w:instrText>
      </w:r>
      <w:r w:rsidR="00B71278" w:rsidRPr="006D20AE">
        <w:rPr>
          <w:rFonts w:ascii="Times New Roman" w:hAnsi="Times New Roman" w:cs="Times New Roman"/>
          <w:shd w:val="clear" w:color="auto" w:fill="FFFFFF"/>
        </w:rPr>
        <w:fldChar w:fldCharType="separate"/>
      </w:r>
      <w:r w:rsidR="0091107A" w:rsidRPr="006D20AE">
        <w:rPr>
          <w:rFonts w:ascii="Times New Roman" w:hAnsi="Times New Roman" w:cs="Times New Roman"/>
        </w:rPr>
        <w:t>(Miyen &amp; Marnewick, 2023)</w:t>
      </w:r>
      <w:r w:rsidR="00B71278" w:rsidRPr="006D20AE">
        <w:rPr>
          <w:rFonts w:ascii="Times New Roman" w:hAnsi="Times New Roman" w:cs="Times New Roman"/>
          <w:shd w:val="clear" w:color="auto" w:fill="FFFFFF"/>
        </w:rPr>
        <w:fldChar w:fldCharType="end"/>
      </w:r>
      <w:r w:rsidR="00A2750D" w:rsidRPr="006D20AE">
        <w:rPr>
          <w:rFonts w:ascii="Times New Roman" w:hAnsi="Times New Roman" w:cs="Times New Roman"/>
        </w:rPr>
        <w:t xml:space="preserve">. </w:t>
      </w:r>
    </w:p>
    <w:p w14:paraId="73680DBD" w14:textId="133C5856" w:rsidR="006E28F8" w:rsidRPr="006D20AE" w:rsidRDefault="00A2750D">
      <w:pPr>
        <w:jc w:val="both"/>
        <w:rPr>
          <w:rFonts w:ascii="Times New Roman" w:hAnsi="Times New Roman" w:cs="Times New Roman"/>
        </w:rPr>
      </w:pPr>
      <w:r w:rsidRPr="006D20AE">
        <w:rPr>
          <w:rFonts w:ascii="Times New Roman" w:hAnsi="Times New Roman" w:cs="Times New Roman"/>
        </w:rPr>
        <w:t>The third step in this theory is the Refreezing stage</w:t>
      </w:r>
      <w:r w:rsidR="00C44F13" w:rsidRPr="006D20AE">
        <w:rPr>
          <w:rFonts w:ascii="Times New Roman" w:hAnsi="Times New Roman" w:cs="Times New Roman"/>
        </w:rPr>
        <w:t>,</w:t>
      </w:r>
      <w:r w:rsidRPr="006D20AE">
        <w:rPr>
          <w:rFonts w:ascii="Times New Roman" w:hAnsi="Times New Roman" w:cs="Times New Roman"/>
        </w:rPr>
        <w:t xml:space="preserve"> whereby an organization uses the new change and ensures stability. The main goal of refreezing is to protect the firm against constant change to avoid disruptions. The refreezing process also ensures that the people adopt new ways of thinking and operating. The refreezing state also ensures that the new gains of change </w:t>
      </w:r>
      <w:proofErr w:type="gramStart"/>
      <w:r w:rsidRPr="006D20AE">
        <w:rPr>
          <w:rFonts w:ascii="Times New Roman" w:hAnsi="Times New Roman" w:cs="Times New Roman"/>
        </w:rPr>
        <w:t>will not be ignored or resisted again</w:t>
      </w:r>
      <w:proofErr w:type="gramEnd"/>
      <w:r w:rsidRPr="006D20AE">
        <w:rPr>
          <w:rFonts w:ascii="Times New Roman" w:hAnsi="Times New Roman" w:cs="Times New Roman"/>
        </w:rPr>
        <w:t xml:space="preserve">. The third step helps firms to attain the culture and structure that aligns with the desired change. </w:t>
      </w:r>
    </w:p>
    <w:p w14:paraId="79E3F4DB" w14:textId="23F617D2" w:rsidR="006E28F8" w:rsidRPr="006D20AE" w:rsidRDefault="00A2750D">
      <w:pPr>
        <w:jc w:val="both"/>
        <w:rPr>
          <w:rFonts w:ascii="Times New Roman" w:hAnsi="Times New Roman" w:cs="Times New Roman"/>
        </w:rPr>
      </w:pPr>
      <w:r w:rsidRPr="006D20AE">
        <w:rPr>
          <w:rFonts w:ascii="Times New Roman" w:hAnsi="Times New Roman" w:cs="Times New Roman"/>
        </w:rPr>
        <w:t>The use of Lewin’s change model ensure</w:t>
      </w:r>
      <w:r w:rsidR="00AC03DF" w:rsidRPr="006D20AE">
        <w:rPr>
          <w:rFonts w:ascii="Times New Roman" w:hAnsi="Times New Roman" w:cs="Times New Roman"/>
        </w:rPr>
        <w:t>d</w:t>
      </w:r>
      <w:r w:rsidRPr="006D20AE">
        <w:rPr>
          <w:rFonts w:ascii="Times New Roman" w:hAnsi="Times New Roman" w:cs="Times New Roman"/>
        </w:rPr>
        <w:t xml:space="preserve"> that private energy firms c</w:t>
      </w:r>
      <w:r w:rsidR="00C44F13" w:rsidRPr="006D20AE">
        <w:rPr>
          <w:rFonts w:ascii="Times New Roman" w:hAnsi="Times New Roman" w:cs="Times New Roman"/>
        </w:rPr>
        <w:t>ould</w:t>
      </w:r>
      <w:r w:rsidRPr="006D20AE">
        <w:rPr>
          <w:rFonts w:ascii="Times New Roman" w:hAnsi="Times New Roman" w:cs="Times New Roman"/>
        </w:rPr>
        <w:t xml:space="preserve"> transition to the need for green energy</w:t>
      </w:r>
      <w:r w:rsidRPr="006D20AE">
        <w:rPr>
          <w:rFonts w:ascii="Times New Roman" w:hAnsi="Times New Roman" w:cs="Times New Roman"/>
          <w:shd w:val="clear" w:color="auto" w:fill="FFFFFF"/>
        </w:rPr>
        <w:t xml:space="preserve"> </w:t>
      </w:r>
      <w:r w:rsidR="00B71278"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{"citationID":"ETOVTkvg","properties":{"formattedCitation":"(Miyen &amp; Marnewick, 2023)","plainCitation":"(Miyen &amp; Marnewick, 2023)","noteIndex":0},"citationItems":[{"id":88,"uris":["http://zotero.org/users/local/Q4LZkRUS/items/DG79PK6Z"],"itemData":{"id":88,"type":"article-journal","abstract":"Technology is a dynamic field with constant changes, improvements, and new discoveries even before anyone is fully comfortable or used to the way it was. Cloud computing has gained momentum with the migration to the cloud growing at an incremental rate each year. However, some organisations migrate prematurely without fully understanding the impact on various factors. This research focuses on the influence of change management processes on cloud transitioning. The study included the feasibility of using COBIT to adequately manage organisational change when migrating to the cloud. The quantitative research methodology used a survey where the concept of cloud computing and applying COBIT in the context of organisational change were explored. A combination of these concepts was necessary as these had not been explored in other studies. A correlation coefficient analysis was performed to determine the relationship between COBIT’s change management processes and the success rate of cloud computing. The results of this research suggest that there is a relationship between change management processes and the success rate of cloud computing. Future research could include the creation of a cloud-readiness assessment model to assist businesses to make an informed decisions when migrating to the cloud.","container-title":"South African Computer Journal","DOI":"10.18489/sacj.v35i2.17441","ISSN":"2313-7835, 1015-7999","issue":"2","license":"https://creativecommons.org/licenses/by-nc/4.0","page":"4","source":"DOI.org (Crossref)","title":"The Influence of Change Management Process on Cloud Transitioning","volume":"35","author":[{"family":"Miyen","given":"Rito"},{"family":"Marnewick","given":"Carl"}],"issued":{"date-parts":[["2023",12,14]]}}}],"schema":"https://github.com/citation-style-language/schema/raw/master/csl-citation.json"} </w:instrText>
      </w:r>
      <w:r w:rsidR="00B71278" w:rsidRPr="006D20AE">
        <w:rPr>
          <w:rFonts w:ascii="Times New Roman" w:hAnsi="Times New Roman" w:cs="Times New Roman"/>
          <w:shd w:val="clear" w:color="auto" w:fill="FFFFFF"/>
        </w:rPr>
        <w:fldChar w:fldCharType="separate"/>
      </w:r>
      <w:r w:rsidR="0091107A" w:rsidRPr="006D20AE">
        <w:rPr>
          <w:rFonts w:ascii="Times New Roman" w:hAnsi="Times New Roman" w:cs="Times New Roman"/>
        </w:rPr>
        <w:t>(Miyen &amp; Marnewick, 2023)</w:t>
      </w:r>
      <w:r w:rsidR="00B71278" w:rsidRPr="006D20AE">
        <w:rPr>
          <w:rFonts w:ascii="Times New Roman" w:hAnsi="Times New Roman" w:cs="Times New Roman"/>
          <w:shd w:val="clear" w:color="auto" w:fill="FFFFFF"/>
        </w:rPr>
        <w:fldChar w:fldCharType="end"/>
      </w:r>
      <w:r w:rsidRPr="006D20AE">
        <w:rPr>
          <w:rFonts w:ascii="Times New Roman" w:hAnsi="Times New Roman" w:cs="Times New Roman"/>
        </w:rPr>
        <w:t>. The theory identifies the need to engage the employees in the energy sector to avoid any resistance to change</w:t>
      </w:r>
      <w:r w:rsidR="00AC03DF" w:rsidRPr="006D20AE">
        <w:rPr>
          <w:rFonts w:ascii="Times New Roman" w:hAnsi="Times New Roman" w:cs="Times New Roman"/>
        </w:rPr>
        <w:t>. Besides, the theory identified</w:t>
      </w:r>
      <w:r w:rsidRPr="006D20AE">
        <w:rPr>
          <w:rFonts w:ascii="Times New Roman" w:hAnsi="Times New Roman" w:cs="Times New Roman"/>
        </w:rPr>
        <w:t xml:space="preserve"> the need for the top management in the energy sector to provide direction for the employees and the junior managers. The top managers and executives will play a crucial role in offering direction to ensure the energy firms can meet the huge demand for clean energy in Kenya. This theory focuses on the importance of planning to ensure that change management </w:t>
      </w:r>
      <w:proofErr w:type="gramStart"/>
      <w:r w:rsidRPr="006D20AE">
        <w:rPr>
          <w:rFonts w:ascii="Times New Roman" w:hAnsi="Times New Roman" w:cs="Times New Roman"/>
        </w:rPr>
        <w:t>is not sabotaged</w:t>
      </w:r>
      <w:proofErr w:type="gramEnd"/>
      <w:r w:rsidRPr="006D20AE">
        <w:rPr>
          <w:rFonts w:ascii="Times New Roman" w:hAnsi="Times New Roman" w:cs="Times New Roman"/>
        </w:rPr>
        <w:t>. As such, a lack of planning can have a huge impact on the transformational strategies employed by private energy firms in Kenya. This theory expose</w:t>
      </w:r>
      <w:r w:rsidR="004329F8" w:rsidRPr="006D20AE">
        <w:rPr>
          <w:rFonts w:ascii="Times New Roman" w:hAnsi="Times New Roman" w:cs="Times New Roman"/>
        </w:rPr>
        <w:t>s</w:t>
      </w:r>
      <w:r w:rsidRPr="006D20AE">
        <w:rPr>
          <w:rFonts w:ascii="Times New Roman" w:hAnsi="Times New Roman" w:cs="Times New Roman"/>
        </w:rPr>
        <w:t xml:space="preserve"> firms to innovat</w:t>
      </w:r>
      <w:r w:rsidR="00C44F13" w:rsidRPr="006D20AE">
        <w:rPr>
          <w:rFonts w:ascii="Times New Roman" w:hAnsi="Times New Roman" w:cs="Times New Roman"/>
        </w:rPr>
        <w:t>iv</w:t>
      </w:r>
      <w:r w:rsidRPr="006D20AE">
        <w:rPr>
          <w:rFonts w:ascii="Times New Roman" w:hAnsi="Times New Roman" w:cs="Times New Roman"/>
        </w:rPr>
        <w:t xml:space="preserve">e ways to </w:t>
      </w:r>
      <w:r w:rsidRPr="006D20AE">
        <w:rPr>
          <w:rFonts w:ascii="Times New Roman" w:hAnsi="Times New Roman" w:cs="Times New Roman"/>
        </w:rPr>
        <w:lastRenderedPageBreak/>
        <w:t>ensure change management is seamless through employee engagement to identify innovative ways that align with the organizational culture</w:t>
      </w:r>
      <w:r w:rsidRPr="006D20AE">
        <w:rPr>
          <w:rFonts w:ascii="Times New Roman" w:hAnsi="Times New Roman" w:cs="Times New Roman"/>
          <w:shd w:val="clear" w:color="auto" w:fill="FFFFFF"/>
        </w:rPr>
        <w:t xml:space="preserve"> </w:t>
      </w:r>
      <w:r w:rsidR="00B71278"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{"citationID":"Lm6lkXsu","properties":{"formattedCitation":"(Magasi, 2021)","plainCitation":"(Magasi, 2021)","noteIndex":0},"citationItems":[{"id":56,"uris":["http://zotero.org/users/local/Q4LZkRUS/items/NPJ4PC93"],"itemData":{"id":56,"type":"article-journal","abstract":"Critical literature review revealed that individualised consideration and intellectual stimulation factors of transformational leadership are the heart of employee empowerment. This study is important because there was little and discrete information on how individualised consideration and intellectual stimulation empower the performance of banking sector employees in the Dar es Salaam city. The study, therefore, examined the role of transformational leadership on employee performance based on employee empowerment perspective. A sample of 325 banking sector employees was surveyed using a self-administered structured questionnaire. Multiple linear regressions were employed to find the relationship between individualised consideration and intellectual stimulation with the performance of banking sector employees. A Statistical Package for Social Sciences was employed as an analytical tool for quantitative data. An in-depth interview was conducted to twelve employees who were selected by using the purposive sampling technique from twelve different banks. Thematic analysis was used to analyse qualitative data from in-depth interview to supplement the quantitative findings. The study revealed that individualised consideration and intellectual stimulation had a positive relationship with the performance of banking sector employees. That relationship was enhanced by effectively empowering employees and also fostering an environment that encourages learning, creativity and innovation. The study recommends that leaders in any bank’s section have to empower employees and foster the learning, creativity and innovation environment as the preconditions for enhanced employees’ performance. However, the study was done in the Dar es Salaam city and therefore limiting the generalisation of the results due to contextual differences in sub-Saharan countries. The study contributes to knowledge that individualised consideration and intellectual stimulation factors of transformational leadership are the heart of employee empowerment.","container-title":"European Journal of Business and Management Research","DOI":"10.24018/ejbmr.2021.6.6.1137","ISSN":"2507-1076","issue":"6","journalAbbreviation":"EJBMR","license":"http://creativecommons.org/licenses/by-nc/4.0","page":"21-28","source":"DOI.org (Crossref)","title":"The Role of Transformational Leadership on Employee Performance: A Perspective of Employee Empowerment","title-short":"The Role of Transformational Leadership on Employee Performance","volume":"6","author":[{"family":"Magasi","given":"Chacha"}],"issued":{"date-parts":[["2021",11,10]]}}}],"schema":"https://github.com/citation-style-language/schema/raw/master/csl-citation.json"} </w:instrText>
      </w:r>
      <w:r w:rsidR="00B71278" w:rsidRPr="006D20AE">
        <w:rPr>
          <w:rFonts w:ascii="Times New Roman" w:hAnsi="Times New Roman" w:cs="Times New Roman"/>
          <w:shd w:val="clear" w:color="auto" w:fill="FFFFFF"/>
        </w:rPr>
        <w:fldChar w:fldCharType="separate"/>
      </w:r>
      <w:r w:rsidR="0091107A" w:rsidRPr="006D20AE">
        <w:rPr>
          <w:rFonts w:ascii="Times New Roman" w:hAnsi="Times New Roman" w:cs="Times New Roman"/>
        </w:rPr>
        <w:t>(Magasi, 2021)</w:t>
      </w:r>
      <w:r w:rsidR="00B71278" w:rsidRPr="006D20AE">
        <w:rPr>
          <w:rFonts w:ascii="Times New Roman" w:hAnsi="Times New Roman" w:cs="Times New Roman"/>
          <w:shd w:val="clear" w:color="auto" w:fill="FFFFFF"/>
        </w:rPr>
        <w:fldChar w:fldCharType="end"/>
      </w:r>
      <w:r w:rsidRPr="006D20AE">
        <w:rPr>
          <w:rFonts w:ascii="Times New Roman" w:hAnsi="Times New Roman" w:cs="Times New Roman"/>
        </w:rPr>
        <w:t>.</w:t>
      </w:r>
    </w:p>
    <w:p w14:paraId="393576A9" w14:textId="7D57597D" w:rsidR="006E28F8" w:rsidRPr="006D20AE" w:rsidRDefault="00A2750D">
      <w:pPr>
        <w:jc w:val="both"/>
        <w:rPr>
          <w:rFonts w:ascii="Times New Roman" w:hAnsi="Times New Roman" w:cs="Times New Roman"/>
        </w:rPr>
      </w:pPr>
      <w:r w:rsidRPr="006D20AE">
        <w:rPr>
          <w:rFonts w:ascii="Times New Roman" w:hAnsi="Times New Roman" w:cs="Times New Roman"/>
        </w:rPr>
        <w:t xml:space="preserve">Kurt Lewin’s Theory of Change provides a strong foundation for understanding how </w:t>
      </w:r>
      <w:r w:rsidRPr="006D20AE">
        <w:rPr>
          <w:rStyle w:val="Strong"/>
          <w:rFonts w:ascii="Times New Roman" w:hAnsi="Times New Roman" w:cs="Times New Roman"/>
          <w:b w:val="0"/>
        </w:rPr>
        <w:t>strategic staffing strategies</w:t>
      </w:r>
      <w:r w:rsidRPr="006D20AE">
        <w:rPr>
          <w:rFonts w:ascii="Times New Roman" w:hAnsi="Times New Roman" w:cs="Times New Roman"/>
        </w:rPr>
        <w:t xml:space="preserve"> and </w:t>
      </w:r>
      <w:r w:rsidRPr="006D20AE">
        <w:rPr>
          <w:rStyle w:val="Strong"/>
          <w:rFonts w:ascii="Times New Roman" w:hAnsi="Times New Roman" w:cs="Times New Roman"/>
          <w:b w:val="0"/>
        </w:rPr>
        <w:t>customer-centric strategies</w:t>
      </w:r>
      <w:r w:rsidRPr="006D20AE">
        <w:rPr>
          <w:rFonts w:ascii="Times New Roman" w:hAnsi="Times New Roman" w:cs="Times New Roman"/>
        </w:rPr>
        <w:t xml:space="preserve"> drive transformational change in private solar energy companies. In the unfreezing stage, companies recognize the need to adapt to dynamic market demands and evolving customer preferences, prompting them to attract and develop talent with the right skills through strategic staffing. This ensures the workforce is </w:t>
      </w:r>
      <w:proofErr w:type="gramStart"/>
      <w:r w:rsidRPr="006D20AE">
        <w:rPr>
          <w:rFonts w:ascii="Times New Roman" w:hAnsi="Times New Roman" w:cs="Times New Roman"/>
        </w:rPr>
        <w:t>well-equipped</w:t>
      </w:r>
      <w:proofErr w:type="gramEnd"/>
      <w:r w:rsidRPr="006D20AE">
        <w:rPr>
          <w:rFonts w:ascii="Times New Roman" w:hAnsi="Times New Roman" w:cs="Times New Roman"/>
        </w:rPr>
        <w:t xml:space="preserve"> to implement customer-focused solutions. During the change phase, the integration of customer-centric strategies, such as personalized service delivery and enhanced customer support systems, allows companies to build stronger relationships and improve satisfaction. Finally, in the refreezing stage, these changes are embedded into the organizational culture, solidifying a responsive workforce and a customer-first approach as key components of sustained competitive advantage in the solar energy sector</w:t>
      </w:r>
      <w:r w:rsidR="00B71278" w:rsidRPr="006D20AE">
        <w:rPr>
          <w:rFonts w:ascii="Times New Roman" w:hAnsi="Times New Roman" w:cs="Times New Roman"/>
        </w:rPr>
        <w:t xml:space="preserve"> </w:t>
      </w:r>
      <w:r w:rsidR="00B71278"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{"citationID":"4OHSaNfc","properties":{"formattedCitation":"(Ayele et al., 2021)","plainCitation":"(Ayele et al., 2021)","noteIndex":0},"citationItems":[{"id":43,"uris":["http://zotero.org/users/local/Q4LZkRUS/items/WWMB646Z"],"itemData":{"id":43,"type":"report","abstract":"Developing countries are increasingly using auctions for the procurement of utility-scale renewable electricity, due to the potential for attracting private investment. However, auction design and implementation can face serious obstacles due to complex context-specific factors. In 2017, Ethiopia launched its Public–Private Partnership (PPP) policy and procurement framework to promote infrastructure development, including electricity generation. Since 2018, it has organised renewable energy auctions to procure new capacity from independent power producers (IPPs). However, the new framework faces numerous challenges. Using a literature review and primary data from more than 70 interviews and from stakeholder consultations, this study explores the political economy challenges and opportunities facing IPP project preparation, decision-making, coordination and implementation, and risks to investors. To date, Ethiopia has held two rounds of tenders to procure 1,000 megawatts (MW) of electricity from eight projects; the first tender for two solar photovoltaic (PV) projects led to the signing of Power Purchase Agreements (PPAs) and was hailed as one of the cheapest tariff rates in sub-Saharan Africa, at US$2.526 cents/kilowatt hour (kWh) over 25 years. However, none of the projects have yet become operational. This study also finds fault lines impeding the implementation of IPP projects, including the risk of foreign currency availability and convertibility of Ethiopian birr to expatriate profits. It proposes measures to overcome these obstacles and mitigate risks, to put Ethiopia on course to achieve universal access to electricity by 2030.","event-place":"Ethiopia","genre":"8","language":"en","note":"DOI: 10.19088/IDS.2021.064","number":"6","page":"134","publisher":"Institute of Development Studies (IDS)","publisher-place":"Ethiopia","source":"DOI.org (Crossref)","title":"Renewable Energy Procurement in Ethiopia: Overcoming Obstacles in Procurement from Independent Power Producers","title-short":"Renewable Energy Procurement in Ethiopia","URL":"https://opendocs.ids.ac.uk/opendocs/handle/20.500.12413/17010","author":[{"family":"Ayele","given":"Seife"},{"family":"Shen","given":"Wei"},{"family":"Worako","given":"Tadesse Kuma"},{"family":"Baker","given":"Lucy H."},{"family":"Hadush","given":"Samson"}],"accessed":{"date-parts":[["2025",9,16]]},"issued":{"date-parts":[["2021",12,16]]}}}],"schema":"https://github.com/citation-style-language/schema/raw/master/csl-citation.json"} </w:instrText>
      </w:r>
      <w:r w:rsidR="00B71278" w:rsidRPr="006D20AE">
        <w:rPr>
          <w:rFonts w:ascii="Times New Roman" w:hAnsi="Times New Roman" w:cs="Times New Roman"/>
        </w:rPr>
        <w:fldChar w:fldCharType="separate"/>
      </w:r>
      <w:r w:rsidR="0091107A" w:rsidRPr="006D20AE">
        <w:rPr>
          <w:rFonts w:ascii="Times New Roman" w:hAnsi="Times New Roman" w:cs="Times New Roman"/>
        </w:rPr>
        <w:t>(Ayele et al., 2021)</w:t>
      </w:r>
      <w:r w:rsidR="00B71278" w:rsidRPr="006D20AE">
        <w:rPr>
          <w:rFonts w:ascii="Times New Roman" w:hAnsi="Times New Roman" w:cs="Times New Roman"/>
        </w:rPr>
        <w:fldChar w:fldCharType="end"/>
      </w:r>
      <w:r w:rsidRPr="006D20AE">
        <w:rPr>
          <w:rFonts w:ascii="Times New Roman" w:hAnsi="Times New Roman" w:cs="Times New Roman"/>
        </w:rPr>
        <w:t>.</w:t>
      </w:r>
    </w:p>
    <w:p w14:paraId="53160A09" w14:textId="29D57ACA" w:rsidR="006E28F8" w:rsidRPr="006D20AE" w:rsidRDefault="002E7F9A" w:rsidP="00186846">
      <w:pPr>
        <w:pStyle w:val="Heading3"/>
        <w:spacing w:before="0" w:after="0"/>
        <w:rPr>
          <w:rFonts w:ascii="Times New Roman" w:hAnsi="Times New Roman" w:cs="Times New Roman"/>
        </w:rPr>
      </w:pPr>
      <w:r w:rsidRPr="006D20AE">
        <w:rPr>
          <w:rFonts w:ascii="Times New Roman" w:hAnsi="Times New Roman" w:cs="Times New Roman"/>
        </w:rPr>
        <w:t>2.2.3</w:t>
      </w:r>
      <w:r w:rsidR="00A2750D" w:rsidRPr="006D20AE">
        <w:rPr>
          <w:rFonts w:ascii="Times New Roman" w:hAnsi="Times New Roman" w:cs="Times New Roman"/>
        </w:rPr>
        <w:t xml:space="preserve"> Contingency Theory</w:t>
      </w:r>
    </w:p>
    <w:p w14:paraId="0F8BD08B" w14:textId="58390EBB" w:rsidR="006E28F8" w:rsidRPr="006D20AE" w:rsidRDefault="00E30317" w:rsidP="00186846">
      <w:pPr>
        <w:jc w:val="both"/>
        <w:rPr>
          <w:rFonts w:ascii="Times New Roman" w:hAnsi="Times New Roman" w:cs="Times New Roman"/>
        </w:rPr>
      </w:pPr>
      <w:r w:rsidRPr="006D20AE">
        <w:rPr>
          <w:rFonts w:ascii="Times New Roman" w:hAnsi="Times New Roman" w:cs="Times New Roman"/>
        </w:rPr>
        <w:t xml:space="preserve">This theory </w:t>
      </w:r>
      <w:proofErr w:type="gramStart"/>
      <w:r w:rsidRPr="006D20AE">
        <w:rPr>
          <w:rFonts w:ascii="Times New Roman" w:hAnsi="Times New Roman" w:cs="Times New Roman"/>
        </w:rPr>
        <w:t>was</w:t>
      </w:r>
      <w:r w:rsidR="00A2750D" w:rsidRPr="006D20AE">
        <w:rPr>
          <w:rFonts w:ascii="Times New Roman" w:hAnsi="Times New Roman" w:cs="Times New Roman"/>
        </w:rPr>
        <w:t xml:space="preserve"> introduced</w:t>
      </w:r>
      <w:proofErr w:type="gramEnd"/>
      <w:r w:rsidR="00A2750D" w:rsidRPr="006D20AE">
        <w:rPr>
          <w:rFonts w:ascii="Times New Roman" w:hAnsi="Times New Roman" w:cs="Times New Roman"/>
        </w:rPr>
        <w:t xml:space="preserve"> in 1961</w:t>
      </w:r>
      <w:r w:rsidRPr="006D20AE">
        <w:rPr>
          <w:rFonts w:ascii="Times New Roman" w:hAnsi="Times New Roman" w:cs="Times New Roman"/>
        </w:rPr>
        <w:t xml:space="preserve"> and</w:t>
      </w:r>
      <w:r w:rsidR="00A2750D" w:rsidRPr="006D20AE">
        <w:rPr>
          <w:rFonts w:ascii="Times New Roman" w:hAnsi="Times New Roman" w:cs="Times New Roman"/>
        </w:rPr>
        <w:t xml:space="preserve"> emphasizes </w:t>
      </w:r>
      <w:r w:rsidR="00C44F13" w:rsidRPr="006D20AE">
        <w:rPr>
          <w:rFonts w:ascii="Times New Roman" w:hAnsi="Times New Roman" w:cs="Times New Roman"/>
        </w:rPr>
        <w:t xml:space="preserve">that </w:t>
      </w:r>
      <w:r w:rsidRPr="006D20AE">
        <w:rPr>
          <w:rFonts w:ascii="Times New Roman" w:hAnsi="Times New Roman" w:cs="Times New Roman"/>
        </w:rPr>
        <w:t>firms can use one approach for all their situations.</w:t>
      </w:r>
      <w:r w:rsidR="00A2750D" w:rsidRPr="006D20AE">
        <w:rPr>
          <w:rFonts w:ascii="Times New Roman" w:hAnsi="Times New Roman" w:cs="Times New Roman"/>
        </w:rPr>
        <w:t xml:space="preserve"> The theory argues that the structure and management style of an organization should be contingent upon the external environment in which it operates</w:t>
      </w:r>
      <w:r w:rsidR="00B71278"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{"citationID":"A4Y3YP33","properties":{"formattedCitation":"(Ferede et al., 2024)","plainCitation":"(Ferede et al., 2024)","noteIndex":0},"citationItems":[{"id":85,"uris":["http://zotero.org/users/local/Q4LZkRUS/items/5BMSL667","http://zotero.org/users/local/Q4LZkRUS/items/J882MNZ3"],"itemData":{"id":85,"type":"article-journal","container-title":"Cogent Business &amp; Management","DOI":"10.1080/23311975.2024.2416613","ISSN":"2331-1975","issue":"1","journalAbbreviation":"Cogent Business &amp; Management","language":"en","page":"24-39","source":"DOI.org (Crossref)","title":"Effects of strategic leadership on change management: examining the mediating roles of accountability, knowledge management, and organizational culture in public organizations: a study in Central Gondar, Ethiopia","volume":"11","author":[{"family":"Ferede","given":"Worku Lemlemu"},{"family":"Endawoke","given":"Yalew"},{"family":"Tessema","given":"Gedif"}],"issued":{"date-parts":[["2024",10,14]]}}}],"schema":"https://github.com/citation-style-language/schema/raw/master/csl-citation.json"} </w:instrText>
      </w:r>
      <w:r w:rsidR="00B71278" w:rsidRPr="006D20AE">
        <w:rPr>
          <w:rFonts w:ascii="Times New Roman" w:hAnsi="Times New Roman" w:cs="Times New Roman"/>
        </w:rPr>
        <w:fldChar w:fldCharType="separate"/>
      </w:r>
      <w:r w:rsidR="008019DD" w:rsidRPr="006D20AE">
        <w:rPr>
          <w:rFonts w:ascii="Times New Roman" w:hAnsi="Times New Roman" w:cs="Times New Roman"/>
        </w:rPr>
        <w:t>(</w:t>
      </w:r>
      <w:proofErr w:type="spellStart"/>
      <w:r w:rsidR="008019DD" w:rsidRPr="006D20AE">
        <w:rPr>
          <w:rFonts w:ascii="Times New Roman" w:hAnsi="Times New Roman" w:cs="Times New Roman"/>
        </w:rPr>
        <w:t>Ferede</w:t>
      </w:r>
      <w:proofErr w:type="spellEnd"/>
      <w:r w:rsidR="008019DD" w:rsidRPr="006D20AE">
        <w:rPr>
          <w:rFonts w:ascii="Times New Roman" w:hAnsi="Times New Roman" w:cs="Times New Roman"/>
        </w:rPr>
        <w:t xml:space="preserve"> et al., 2024)</w:t>
      </w:r>
      <w:r w:rsidR="00B71278" w:rsidRPr="006D20AE">
        <w:rPr>
          <w:rFonts w:ascii="Times New Roman" w:hAnsi="Times New Roman" w:cs="Times New Roman"/>
        </w:rPr>
        <w:fldChar w:fldCharType="end"/>
      </w:r>
      <w:r w:rsidR="00A2750D" w:rsidRPr="006D20AE">
        <w:rPr>
          <w:rFonts w:ascii="Times New Roman" w:hAnsi="Times New Roman" w:cs="Times New Roman"/>
        </w:rPr>
        <w:t xml:space="preserve">. In the context of private solar energy companies in Kenya, where the market </w:t>
      </w:r>
      <w:proofErr w:type="gramStart"/>
      <w:r w:rsidR="00A2750D" w:rsidRPr="006D20AE">
        <w:rPr>
          <w:rFonts w:ascii="Times New Roman" w:hAnsi="Times New Roman" w:cs="Times New Roman"/>
        </w:rPr>
        <w:t>is characterized</w:t>
      </w:r>
      <w:proofErr w:type="gramEnd"/>
      <w:r w:rsidR="00A2750D" w:rsidRPr="006D20AE">
        <w:rPr>
          <w:rFonts w:ascii="Times New Roman" w:hAnsi="Times New Roman" w:cs="Times New Roman"/>
        </w:rPr>
        <w:t xml:space="preserve"> by</w:t>
      </w:r>
      <w:r w:rsidR="002B40D6" w:rsidRPr="006D20AE">
        <w:rPr>
          <w:rFonts w:ascii="Times New Roman" w:hAnsi="Times New Roman" w:cs="Times New Roman"/>
        </w:rPr>
        <w:t xml:space="preserve"> dynamic shifts in technology</w:t>
      </w:r>
      <w:r w:rsidR="00A2750D" w:rsidRPr="006D20AE">
        <w:rPr>
          <w:rFonts w:ascii="Times New Roman" w:hAnsi="Times New Roman" w:cs="Times New Roman"/>
        </w:rPr>
        <w:t xml:space="preserve">, regulatory shifts, and evolving customer needs, the ability to adapt organizational structures is critical for performance. This theory highlights that firms operating in dynamic environments must adopt flexible, adaptive strategies to remain competitive, aligning </w:t>
      </w:r>
      <w:r w:rsidR="00A2750D" w:rsidRPr="006D20AE">
        <w:rPr>
          <w:rFonts w:ascii="Times New Roman" w:hAnsi="Times New Roman" w:cs="Times New Roman"/>
        </w:rPr>
        <w:lastRenderedPageBreak/>
        <w:t xml:space="preserve">well with operational excellence strategies that demand continuous improvement and adaptability </w:t>
      </w:r>
      <w:r w:rsidR="00CF7FF1"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{"citationID":"AxratxKw","properties":{"formattedCitation":"(Ortner et al., 2025)","plainCitation":"(Ortner et al., 2025)","noteIndex":0},"citationItems":[{"id":21,"uris":["http://zotero.org/users/local/Q4LZkRUS/items/CK9ZN4KI"],"itemData":{"id":21,"type":"article-journal","abstract":"Abstract\n            Digital technologies increasingly facilitate more transparent information exchange and the inclusion of new and more actors in organizational processes. This resulting ‘openness’ has been studied in multiple domains, including open strategy. Since increased transparency and inclusion are the main dimensions of open strategy, it seems reasonable to assume a theoretical linkage between digital transformation and openness in the strategy process. So far, however, we lack a nuanced understanding about their overlaps and the nature of their interrelationships. In this review, we therefore explore how digital transformation and open strategy interrelate and influence each other and what conditions support or constrain the identified relationships. To do so, we systematically review and synthesize research on open strategy considering the role of digital transformation. We make two contributions: First, we develop a framework mapping out the relationships between digital transformation and open strategy. Our framework shows how open strategy and digital transformation are situated in a dynamic circle of mutual influence. Second, we adopt a strategy‐as‐practice perspective and identify and discuss the roles of agency, power, temporality and materiality. These features can either further support or hamper the identified linkages. Finally, we identify trajectories for future research.","container-title":"International Journal of Management Reviews","DOI":"10.1111/ijmr.12379","ISSN":"1460-8545, 1468-2370","issue":"3","journalAbbreviation":"Int J Management Reviews","language":"en","page":"324-345","source":"DOI.org (Crossref)","title":"Open strategy and digital transformation: A framework and future research agenda","title-short":"Open strategy and digital transformation","volume":"27","author":[{"family":"Ortner","given":"Thomas"},{"family":"Hautz","given":"Julia"},{"family":"Stadler","given":"Christian"},{"family":"Matzler","given":"Kurt"}],"issued":{"date-parts":[["2025",7]]}}}],"schema":"https://github.com/citation-style-language/schema/raw/master/csl-citation.json"} </w:instrText>
      </w:r>
      <w:r w:rsidR="00CF7FF1" w:rsidRPr="006D20AE">
        <w:rPr>
          <w:rFonts w:ascii="Times New Roman" w:hAnsi="Times New Roman" w:cs="Times New Roman"/>
        </w:rPr>
        <w:fldChar w:fldCharType="separate"/>
      </w:r>
      <w:r w:rsidR="0091107A" w:rsidRPr="006D20AE">
        <w:rPr>
          <w:rFonts w:ascii="Times New Roman" w:hAnsi="Times New Roman" w:cs="Times New Roman"/>
        </w:rPr>
        <w:t>(Ortner et al., 2025)</w:t>
      </w:r>
      <w:r w:rsidR="00CF7FF1" w:rsidRPr="006D20AE">
        <w:rPr>
          <w:rFonts w:ascii="Times New Roman" w:hAnsi="Times New Roman" w:cs="Times New Roman"/>
        </w:rPr>
        <w:fldChar w:fldCharType="end"/>
      </w:r>
      <w:r w:rsidR="00A2750D" w:rsidRPr="006D20AE">
        <w:rPr>
          <w:rFonts w:ascii="Times New Roman" w:hAnsi="Times New Roman" w:cs="Times New Roman"/>
        </w:rPr>
        <w:t>.</w:t>
      </w:r>
    </w:p>
    <w:p w14:paraId="01CC0CBD" w14:textId="614BF372" w:rsidR="006E28F8" w:rsidRPr="006D20AE" w:rsidRDefault="00A2750D">
      <w:pPr>
        <w:jc w:val="both"/>
        <w:rPr>
          <w:rFonts w:ascii="Times New Roman" w:hAnsi="Times New Roman" w:cs="Times New Roman"/>
        </w:rPr>
      </w:pPr>
      <w:r w:rsidRPr="006D20AE">
        <w:rPr>
          <w:rFonts w:ascii="Times New Roman" w:hAnsi="Times New Roman" w:cs="Times New Roman"/>
        </w:rPr>
        <w:t xml:space="preserve">Operational excellence strategies focus on optimizing processes, enhancing efficiency, and minimizing waste to deliver superior value to customers. Burns and Stalker’s Contingency Theory supports this by suggesting that firms should adopt more organic structures; flexible, decentralized, and responsive to thrive in volatile environments </w:t>
      </w:r>
      <w:r w:rsidR="003572E1"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{"citationID":"VgltrEys","properties":{"formattedCitation":"(Baptista et al., 2020)","plainCitation":"(Baptista et al., 2020)","noteIndex":0},"citationItems":[{"id":23,"uris":["http://zotero.org/users/local/Q4LZkRUS/items/Y2ZB8289"],"itemData":{"id":23,"type":"article-journal","container-title":"The Journal of Strategic Information Systems","DOI":"10.1016/j.jsis.2020.101618","ISSN":"09638687","issue":"2","journalAbbreviation":"The Journal of Strategic Information Systems","language":"en","page":"101-127","source":"DOI.org (Crossref)","title":"Digital work and organisational transformation: Emergent Digital/Human work configurations in modern organisations","title-short":"Digital work and organisational transformation","volume":"29","author":[{"family":"Baptista","given":"João"},{"family":"Stein","given":"Mari-Klara"},{"family":"Klein","given":"Stefan"},{"family":"Watson-Manheim","given":"Mary Beth"},{"family":"Lee","given":"Jungwoo"}],"issued":{"date-parts":[["2020",6]]}}}],"schema":"https://github.com/citation-style-language/schema/raw/master/csl-citation.json"} </w:instrText>
      </w:r>
      <w:r w:rsidR="003572E1" w:rsidRPr="006D20AE">
        <w:rPr>
          <w:rFonts w:ascii="Times New Roman" w:hAnsi="Times New Roman" w:cs="Times New Roman"/>
        </w:rPr>
        <w:fldChar w:fldCharType="separate"/>
      </w:r>
      <w:r w:rsidR="0091107A" w:rsidRPr="006D20AE">
        <w:rPr>
          <w:rFonts w:ascii="Times New Roman" w:hAnsi="Times New Roman" w:cs="Times New Roman"/>
        </w:rPr>
        <w:t>(Baptista et al., 2020)</w:t>
      </w:r>
      <w:r w:rsidR="003572E1" w:rsidRPr="006D20AE">
        <w:rPr>
          <w:rFonts w:ascii="Times New Roman" w:hAnsi="Times New Roman" w:cs="Times New Roman"/>
        </w:rPr>
        <w:fldChar w:fldCharType="end"/>
      </w:r>
      <w:r w:rsidRPr="006D20AE">
        <w:rPr>
          <w:rFonts w:ascii="Times New Roman" w:hAnsi="Times New Roman" w:cs="Times New Roman"/>
        </w:rPr>
        <w:t xml:space="preserve">. Private solar energy firms in Kenya can leverage this theory by ensuring that their operational frameworks are agile enough to accommodate market changes, such as fluctuating energy demands, technological innovations, and regulatory requirements. This adaptability ensures that companies can streamline their operations while maintaining high service quality and operational efficiency </w:t>
      </w:r>
      <w:r w:rsidR="003572E1"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{"citationID":"hw2SFW52","properties":{"formattedCitation":"(Vasilev et al., 2025)","plainCitation":"(Vasilev et al., 2025)","noteIndex":0},"citationItems":[{"id":25,"uris":["http://zotero.org/users/local/Q4LZkRUS/items/YTH4S6M6"],"itemData":{"id":25,"type":"article-journal","abstract":"Objective: The paper deals with the topic of the Russian youth labor market. The study is in line with the priorities of sustainable development, namely it will contribute to steady, inclusive and sustainable economic growth, full and productive employment and decent jobs for everybody.\r\n \r\nMethod: Both official sources of government statistics and the results of sociological studies of the youth labor market by private consulting agencies in the field of human resources management have been used as an empirical base. Dynamics of the youth labor market, problems with employment and remuneration of labor are considered as interrelated factors of future sustainable economic growth of Russia.\r\n \r\nResults and Discussion: The paper formulates recommendations on the development of youth personnel for the sector of digital economy, training of young specialists taking into account new universal and professional competencies demanded by the market, improvement of state regulation of the youth labor market in territorial, sectoral and educational aspects.","container-title":"Journal of Lifestyle and SDGs Review","DOI":"10.47172/2965-730X.SDGsReview.v5.n01.pe04334","ISSN":"2965-730X","issue":"1","journalAbbreviation":"jlsdgr","license":"https://creativecommons.org/licenses/by/4.0","page":"34-56","source":"DOI.org (Crossref)","title":"Opportunities to Increase Sustainable Economic Growth, Employment and to Achieve Decent Wages in Terms of SDG: Case Study of the Youth Labor Market in Russia","title-short":"Opportunities to Increase Sustainable Economic Growth, Employment and to Achieve Decent Wages in Terms of SDG","volume":"5","author":[{"family":"Vasilev","given":"Vladimir"},{"family":"Vasilev","given":"Vladimir"},{"family":"Tikhonov","given":"Alexey"},{"family":"Prosvirina","given":"Natalya"},{"family":"Barmuta","given":"Karine"},{"family":"Ammosova","given":"Liliya"}],"issued":{"date-parts":[["2025",1,2]]}}}],"schema":"https://github.com/citation-style-language/schema/raw/master/csl-citation.json"} </w:instrText>
      </w:r>
      <w:r w:rsidR="003572E1" w:rsidRPr="006D20AE">
        <w:rPr>
          <w:rFonts w:ascii="Times New Roman" w:hAnsi="Times New Roman" w:cs="Times New Roman"/>
        </w:rPr>
        <w:fldChar w:fldCharType="separate"/>
      </w:r>
      <w:r w:rsidR="0091107A" w:rsidRPr="006D20AE">
        <w:rPr>
          <w:rFonts w:ascii="Times New Roman" w:hAnsi="Times New Roman" w:cs="Times New Roman"/>
        </w:rPr>
        <w:t>(Vasilev et al., 2025)</w:t>
      </w:r>
      <w:r w:rsidR="003572E1" w:rsidRPr="006D20AE">
        <w:rPr>
          <w:rFonts w:ascii="Times New Roman" w:hAnsi="Times New Roman" w:cs="Times New Roman"/>
        </w:rPr>
        <w:fldChar w:fldCharType="end"/>
      </w:r>
      <w:r w:rsidRPr="006D20AE">
        <w:rPr>
          <w:rFonts w:ascii="Times New Roman" w:hAnsi="Times New Roman" w:cs="Times New Roman"/>
        </w:rPr>
        <w:t>.</w:t>
      </w:r>
    </w:p>
    <w:p w14:paraId="0C115088" w14:textId="22D77647" w:rsidR="006E28F8" w:rsidRPr="006D20AE" w:rsidRDefault="00A2750D">
      <w:pPr>
        <w:jc w:val="both"/>
        <w:rPr>
          <w:rFonts w:ascii="Times New Roman" w:hAnsi="Times New Roman" w:cs="Times New Roman"/>
        </w:rPr>
      </w:pPr>
      <w:r w:rsidRPr="006D20AE">
        <w:rPr>
          <w:rFonts w:ascii="Times New Roman" w:hAnsi="Times New Roman" w:cs="Times New Roman"/>
        </w:rPr>
        <w:t xml:space="preserve">The theory’s central premise is that organizations must align their internal processes with external environmental conditions to achieve success. For private solar energy companies, this means adopting operational excellence strategies that prioritize continuous process improvements, cost management, and quality assurance </w:t>
      </w:r>
      <w:r w:rsidR="003572E1"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{"citationID":"pESdb9PW","properties":{"formattedCitation":"(Ashok et al., 2021)","plainCitation":"(Ashok et al., 2021)","noteIndex":0},"citationItems":[{"id":26,"uris":["http://zotero.org/users/local/Q4LZkRUS/items/DFKMWHY4"],"itemData":{"id":26,"type":"chapter","collection-number":"5","collection-title":"4","container-title":"Wide Area Power Systems Stability, Protection, and Security","edition":"3","event-place":"Cham","ISBN":"978-3-030-54274-0","language":"en","note":"collection-title: Power Systems\nDOI: 10.1007/978-3-030-54275-7_1","number-of-volumes":"6","page":"1-43","publisher":"Springer International Publishing","publisher-place":"Cham","source":"DOI.org (Crossref)","title":"A Comprehensive Review on Wide-Area Protection, Control and Monitoring Systems","URL":"http://link.springer.com/10.1007/978-3-030-54275-7_1","volume":"3","editor":[{"family":"Haes Alhelou","given":"Hassan"},{"family":"Abdelaziz","given":"Almoataz Y."},{"family":"Siano","given":"Pierluigi"}],"author":[{"family":"Ashok","given":"Valabhoju"},{"family":"Yadav","given":"Anamika"},{"family":"Abdelaziz","given":"Almoataz Y."}],"accessed":{"date-parts":[["2025",9,16]]},"issued":{"date-parts":[["2021"]]}}}],"schema":"https://github.com/citation-style-language/schema/raw/master/csl-citation.json"} </w:instrText>
      </w:r>
      <w:r w:rsidR="003572E1" w:rsidRPr="006D20AE">
        <w:rPr>
          <w:rFonts w:ascii="Times New Roman" w:hAnsi="Times New Roman" w:cs="Times New Roman"/>
        </w:rPr>
        <w:fldChar w:fldCharType="separate"/>
      </w:r>
      <w:r w:rsidR="0091107A" w:rsidRPr="006D20AE">
        <w:rPr>
          <w:rFonts w:ascii="Times New Roman" w:hAnsi="Times New Roman" w:cs="Times New Roman"/>
        </w:rPr>
        <w:t>(Ashok et al., 2021)</w:t>
      </w:r>
      <w:r w:rsidR="003572E1" w:rsidRPr="006D20AE">
        <w:rPr>
          <w:rFonts w:ascii="Times New Roman" w:hAnsi="Times New Roman" w:cs="Times New Roman"/>
        </w:rPr>
        <w:fldChar w:fldCharType="end"/>
      </w:r>
      <w:r w:rsidRPr="006D20AE">
        <w:rPr>
          <w:rFonts w:ascii="Times New Roman" w:hAnsi="Times New Roman" w:cs="Times New Roman"/>
        </w:rPr>
        <w:t xml:space="preserve">. </w:t>
      </w:r>
      <w:r w:rsidR="003572E1" w:rsidRPr="006D20AE">
        <w:rPr>
          <w:rFonts w:ascii="Times New Roman" w:hAnsi="Times New Roman" w:cs="Times New Roman"/>
        </w:rPr>
        <w:t>F</w:t>
      </w:r>
      <w:r w:rsidRPr="006D20AE">
        <w:rPr>
          <w:rFonts w:ascii="Times New Roman" w:hAnsi="Times New Roman" w:cs="Times New Roman"/>
        </w:rPr>
        <w:t xml:space="preserve">irms in turbulent markets benefit from decentralized decision-making, allowing faster responses to market demands. This aligns with operational excellence strategies that require constant monitoring, evaluation, and refinement of processes to achieve peak performance and competitiveness </w:t>
      </w:r>
      <w:r w:rsidR="00CF7FF1"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{"citationID":"RhJJgxt1","properties":{"formattedCitation":"(Wang, 2024)","plainCitation":"(Wang, 2024)","noteIndex":0},"citationItems":[{"id":19,"uris":["http://zotero.org/users/local/Q4LZkRUS/items/MCZILNL5"],"itemData":{"id":19,"type":"thesis","genre":"Masters Thesis","publisher":"University of Twente","title":"Capturing the Dynamics in Organizational Digital Transformation Using System Dynamics Modelling","URL":"http://essay.utwente.nl/102729/","author":[{"family":"Wang","given":"K"}],"issued":{"date-parts":[["2024"]]}}}],"schema":"https://github.com/citation-style-language/schema/raw/master/csl-citation.json"} </w:instrText>
      </w:r>
      <w:r w:rsidR="00CF7FF1" w:rsidRPr="006D20AE">
        <w:rPr>
          <w:rFonts w:ascii="Times New Roman" w:hAnsi="Times New Roman" w:cs="Times New Roman"/>
        </w:rPr>
        <w:fldChar w:fldCharType="separate"/>
      </w:r>
      <w:r w:rsidR="0091107A" w:rsidRPr="006D20AE">
        <w:rPr>
          <w:rFonts w:ascii="Times New Roman" w:hAnsi="Times New Roman" w:cs="Times New Roman"/>
        </w:rPr>
        <w:t>(Wang, 2024)</w:t>
      </w:r>
      <w:r w:rsidR="00CF7FF1" w:rsidRPr="006D20AE">
        <w:rPr>
          <w:rFonts w:ascii="Times New Roman" w:hAnsi="Times New Roman" w:cs="Times New Roman"/>
        </w:rPr>
        <w:fldChar w:fldCharType="end"/>
      </w:r>
      <w:r w:rsidRPr="006D20AE">
        <w:rPr>
          <w:rFonts w:ascii="Times New Roman" w:hAnsi="Times New Roman" w:cs="Times New Roman"/>
        </w:rPr>
        <w:t>.</w:t>
      </w:r>
    </w:p>
    <w:p w14:paraId="0F4B28C9" w14:textId="25502125" w:rsidR="006E28F8" w:rsidRPr="006D20AE" w:rsidRDefault="00A2750D">
      <w:pPr>
        <w:jc w:val="both"/>
        <w:rPr>
          <w:rFonts w:ascii="Times New Roman" w:hAnsi="Times New Roman" w:cs="Times New Roman"/>
        </w:rPr>
      </w:pPr>
      <w:r w:rsidRPr="006D20AE">
        <w:rPr>
          <w:rFonts w:ascii="Times New Roman" w:hAnsi="Times New Roman" w:cs="Times New Roman"/>
        </w:rPr>
        <w:t xml:space="preserve">In the dynamic solar energy market, operational excellence involves integrating advanced technologies, optimizing supply chains, and enhancing customer service. Burns and Stalker’s Contingency Theory provides a framework for achieving this by emphasizing that firms must remain flexible and responsive to external changes. This </w:t>
      </w:r>
      <w:r w:rsidRPr="006D20AE">
        <w:rPr>
          <w:rFonts w:ascii="Times New Roman" w:hAnsi="Times New Roman" w:cs="Times New Roman"/>
        </w:rPr>
        <w:lastRenderedPageBreak/>
        <w:t xml:space="preserve">flexibility allows firms to implement innovative operational practices, such as automation, lean management, and continuous improvement programs, essential for sustaining high performance and competitiveness in the energy sector </w:t>
      </w:r>
      <w:r w:rsidR="00B71278"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{"citationID":"Cf4NbsxB","properties":{"formattedCitation":"(Ortner et al., 2025)","plainCitation":"(Ortner et al., 2025)","noteIndex":0},"citationItems":[{"id":21,"uris":["http://zotero.org/users/local/Q4LZkRUS/items/CK9ZN4KI"],"itemData":{"id":21,"type":"article-journal","abstract":"Abstract\n            Digital technologies increasingly facilitate more transparent information exchange and the inclusion of new and more actors in organizational processes. This resulting ‘openness’ has been studied in multiple domains, including open strategy. Since increased transparency and inclusion are the main dimensions of open strategy, it seems reasonable to assume a theoretical linkage between digital transformation and openness in the strategy process. So far, however, we lack a nuanced understanding about their overlaps and the nature of their interrelationships. In this review, we therefore explore how digital transformation and open strategy interrelate and influence each other and what conditions support or constrain the identified relationships. To do so, we systematically review and synthesize research on open strategy considering the role of digital transformation. We make two contributions: First, we develop a framework mapping out the relationships between digital transformation and open strategy. Our framework shows how open strategy and digital transformation are situated in a dynamic circle of mutual influence. Second, we adopt a strategy‐as‐practice perspective and identify and discuss the roles of agency, power, temporality and materiality. These features can either further support or hamper the identified linkages. Finally, we identify trajectories for future research.","container-title":"International Journal of Management Reviews","DOI":"10.1111/ijmr.12379","ISSN":"1460-8545, 1468-2370","issue":"3","journalAbbreviation":"Int J Management Reviews","language":"en","page":"324-345","source":"DOI.org (Crossref)","title":"Open strategy and digital transformation: A framework and future research agenda","title-short":"Open strategy and digital transformation","volume":"27","author":[{"family":"Ortner","given":"Thomas"},{"family":"Hautz","given":"Julia"},{"family":"Stadler","given":"Christian"},{"family":"Matzler","given":"Kurt"}],"issued":{"date-parts":[["2025",7]]}}}],"schema":"https://github.com/citation-style-language/schema/raw/master/csl-citation.json"} </w:instrText>
      </w:r>
      <w:r w:rsidR="00B71278" w:rsidRPr="006D20AE">
        <w:rPr>
          <w:rFonts w:ascii="Times New Roman" w:hAnsi="Times New Roman" w:cs="Times New Roman"/>
        </w:rPr>
        <w:fldChar w:fldCharType="separate"/>
      </w:r>
      <w:r w:rsidR="0091107A" w:rsidRPr="006D20AE">
        <w:rPr>
          <w:rFonts w:ascii="Times New Roman" w:hAnsi="Times New Roman" w:cs="Times New Roman"/>
        </w:rPr>
        <w:t>(Ortner et al., 2025)</w:t>
      </w:r>
      <w:r w:rsidR="00B71278" w:rsidRPr="006D20AE">
        <w:rPr>
          <w:rFonts w:ascii="Times New Roman" w:hAnsi="Times New Roman" w:cs="Times New Roman"/>
        </w:rPr>
        <w:fldChar w:fldCharType="end"/>
      </w:r>
      <w:r w:rsidRPr="006D20AE">
        <w:rPr>
          <w:rFonts w:ascii="Times New Roman" w:hAnsi="Times New Roman" w:cs="Times New Roman"/>
        </w:rPr>
        <w:t xml:space="preserve">. Operational excellence </w:t>
      </w:r>
      <w:r w:rsidR="008F10F9" w:rsidRPr="006D20AE">
        <w:rPr>
          <w:rFonts w:ascii="Times New Roman" w:hAnsi="Times New Roman" w:cs="Times New Roman"/>
        </w:rPr>
        <w:t>is a major</w:t>
      </w:r>
      <w:r w:rsidRPr="006D20AE">
        <w:rPr>
          <w:rFonts w:ascii="Times New Roman" w:hAnsi="Times New Roman" w:cs="Times New Roman"/>
        </w:rPr>
        <w:t xml:space="preserve"> driver for firms aiming to deliver reliable, affordable solar energy solutions to a growing market.</w:t>
      </w:r>
    </w:p>
    <w:p w14:paraId="5168540B" w14:textId="54EC211A" w:rsidR="006E28F8" w:rsidRPr="006D20AE" w:rsidRDefault="00A2750D">
      <w:pPr>
        <w:jc w:val="both"/>
        <w:rPr>
          <w:rFonts w:ascii="Times New Roman" w:hAnsi="Times New Roman" w:cs="Times New Roman"/>
        </w:rPr>
      </w:pPr>
      <w:r w:rsidRPr="006D20AE">
        <w:rPr>
          <w:rFonts w:ascii="Times New Roman" w:hAnsi="Times New Roman" w:cs="Times New Roman"/>
        </w:rPr>
        <w:t xml:space="preserve">The contingency perspective also underscores the importance of leadership in operational excellence. Leaders in private solar energy firms must foster a culture of adaptability, innovation, and efficiency to achieve operational excellence </w:t>
      </w:r>
      <w:r w:rsidR="00B71278"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{"citationID":"tm7AQAmI","properties":{"formattedCitation":"(Vasilev et al., 2025)","plainCitation":"(Vasilev et al., 2025)","noteIndex":0},"citationItems":[{"id":25,"uris":["http://zotero.org/users/local/Q4LZkRUS/items/YTH4S6M6"],"itemData":{"id":25,"type":"article-journal","abstract":"Objective: The paper deals with the topic of the Russian youth labor market. The study is in line with the priorities of sustainable development, namely it will contribute to steady, inclusive and sustainable economic growth, full and productive employment and decent jobs for everybody.\r\n \r\nMethod: Both official sources of government statistics and the results of sociological studies of the youth labor market by private consulting agencies in the field of human resources management have been used as an empirical base. Dynamics of the youth labor market, problems with employment and remuneration of labor are considered as interrelated factors of future sustainable economic growth of Russia.\r\n \r\nResults and Discussion: The paper formulates recommendations on the development of youth personnel for the sector of digital economy, training of young specialists taking into account new universal and professional competencies demanded by the market, improvement of state regulation of the youth labor market in territorial, sectoral and educational aspects.","container-title":"Journal of Lifestyle and SDGs Review","DOI":"10.47172/2965-730X.SDGsReview.v5.n01.pe04334","ISSN":"2965-730X","issue":"1","journalAbbreviation":"jlsdgr","license":"https://creativecommons.org/licenses/by/4.0","page":"34-56","source":"DOI.org (Crossref)","title":"Opportunities to Increase Sustainable Economic Growth, Employment and to Achieve Decent Wages in Terms of SDG: Case Study of the Youth Labor Market in Russia","title-short":"Opportunities to Increase Sustainable Economic Growth, Employment and to Achieve Decent Wages in Terms of SDG","volume":"5","author":[{"family":"Vasilev","given":"Vladimir"},{"family":"Vasilev","given":"Vladimir"},{"family":"Tikhonov","given":"Alexey"},{"family":"Prosvirina","given":"Natalya"},{"family":"Barmuta","given":"Karine"},{"family":"Ammosova","given":"Liliya"}],"issued":{"date-parts":[["2025",1,2]]}}}],"schema":"https://github.com/citation-style-language/schema/raw/master/csl-citation.json"} </w:instrText>
      </w:r>
      <w:r w:rsidR="00B71278" w:rsidRPr="006D20AE">
        <w:rPr>
          <w:rFonts w:ascii="Times New Roman" w:hAnsi="Times New Roman" w:cs="Times New Roman"/>
        </w:rPr>
        <w:fldChar w:fldCharType="separate"/>
      </w:r>
      <w:r w:rsidR="0091107A" w:rsidRPr="006D20AE">
        <w:rPr>
          <w:rFonts w:ascii="Times New Roman" w:hAnsi="Times New Roman" w:cs="Times New Roman"/>
        </w:rPr>
        <w:t>(Vasilev et al., 2025)</w:t>
      </w:r>
      <w:r w:rsidR="00B71278" w:rsidRPr="006D20AE">
        <w:rPr>
          <w:rFonts w:ascii="Times New Roman" w:hAnsi="Times New Roman" w:cs="Times New Roman"/>
        </w:rPr>
        <w:fldChar w:fldCharType="end"/>
      </w:r>
      <w:r w:rsidRPr="006D20AE">
        <w:rPr>
          <w:rFonts w:ascii="Times New Roman" w:hAnsi="Times New Roman" w:cs="Times New Roman"/>
        </w:rPr>
        <w:t xml:space="preserve">. By aligning leadership practices with operational goals, firms can enhance their resource utilization, reduce operational costs, and improve service delivery. Burns and Stalker’s theory emphasizes that in dynamic environments, leadership must facilitate continuous learning and adaptation, essential components of operational excellence </w:t>
      </w:r>
      <w:r w:rsidR="00B71278"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{"citationID":"yPFjMWyG","properties":{"formattedCitation":"(Rawashdeh et al., 2021)","plainCitation":"(Rawashdeh et al., 2021)","noteIndex":0},"citationItems":[{"id":65,"uris":["http://zotero.org/users/local/Q4LZkRUS/items/8BX5Z3RC","http://zotero.org/users/local/Q4LZkRUS/items/USBUSRHS"],"itemData":{"id":65,"type":"article-journal","container-title":"International Journal for Quality Research","DOI":"10.24874/IJQR15.01-20","ISSN":"18006450, 18007473","issue":"1","journalAbbreviation":"IJQR","page":"353-368","source":"DOI.org (Crossref)","title":"Examining the Effect of Transformational Leadership to Organizational Performance through Quality Innovation: A Developing Country Perspective","volume":"15","author":[{"family":"Rawashdeh","given":"Adnan M."},{"family":"Almasarweh","given":"Mohammad Salameh"},{"family":"Alhyasat","given":"Eiad Basher"},{"family":"Al-Rawashdeh","given":"Firas"}],"issued":{"date-parts":[["2021",1,9]]}}}],"schema":"https://github.com/citation-style-language/schema/raw/master/csl-citation.json"} </w:instrText>
      </w:r>
      <w:r w:rsidR="00B71278" w:rsidRPr="006D20AE">
        <w:rPr>
          <w:rFonts w:ascii="Times New Roman" w:hAnsi="Times New Roman" w:cs="Times New Roman"/>
        </w:rPr>
        <w:fldChar w:fldCharType="separate"/>
      </w:r>
      <w:r w:rsidR="0091107A" w:rsidRPr="006D20AE">
        <w:rPr>
          <w:rFonts w:ascii="Times New Roman" w:hAnsi="Times New Roman" w:cs="Times New Roman"/>
        </w:rPr>
        <w:t>(Rawashdeh et al., 2021)</w:t>
      </w:r>
      <w:r w:rsidR="00B71278" w:rsidRPr="006D20AE">
        <w:rPr>
          <w:rFonts w:ascii="Times New Roman" w:hAnsi="Times New Roman" w:cs="Times New Roman"/>
        </w:rPr>
        <w:fldChar w:fldCharType="end"/>
      </w:r>
      <w:r w:rsidRPr="006D20AE">
        <w:rPr>
          <w:rFonts w:ascii="Times New Roman" w:hAnsi="Times New Roman" w:cs="Times New Roman"/>
        </w:rPr>
        <w:t>.</w:t>
      </w:r>
    </w:p>
    <w:p w14:paraId="2A6CFAF5" w14:textId="3B1169BF" w:rsidR="006E28F8" w:rsidRPr="006D20AE" w:rsidRDefault="00A2750D">
      <w:pPr>
        <w:jc w:val="both"/>
        <w:rPr>
          <w:rFonts w:ascii="Times New Roman" w:hAnsi="Times New Roman" w:cs="Times New Roman"/>
        </w:rPr>
      </w:pPr>
      <w:r w:rsidRPr="006D20AE">
        <w:rPr>
          <w:rFonts w:ascii="Times New Roman" w:hAnsi="Times New Roman" w:cs="Times New Roman"/>
        </w:rPr>
        <w:t xml:space="preserve">Furthermore, Burns and Stalker’s Contingency Theory highlights that operational excellence is not a static goal but a continuous process influenced by external pressures and internal capabilities. For private solar energy firms, this means continuously evaluating and enhancing their operational processes to meet market demands and regulatory standards </w:t>
      </w:r>
      <w:r w:rsidR="00CF1336"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{"citationID":"pRkPY99X","properties":{"formattedCitation":"(Ferede et al., 2024)","plainCitation":"(Ferede et al., 2024)","noteIndex":0},"citationItems":[{"id":85,"uris":["http://zotero.org/users/local/Q4LZkRUS/items/5BMSL667","http://zotero.org/users/local/Q4LZkRUS/items/J882MNZ3"],"itemData":{"id":85,"type":"article-journal","container-title":"Cogent Business &amp; Management","DOI":"10.1080/23311975.2024.2416613","ISSN":"2331-1975","issue":"1","journalAbbreviation":"Cogent Business &amp; Management","language":"en","page":"24-39","source":"DOI.org (Crossref)","title":"Effects of strategic leadership on change management: examining the mediating roles of accountability, knowledge management, and organizational culture in public organizations: a study in Central Gondar, Ethiopia","volume":"11","author":[{"family":"Ferede","given":"Worku Lemlemu"},{"family":"Endawoke","given":"Yalew"},{"family":"Tessema","given":"Gedif"}],"issued":{"date-parts":[["2024",10,14]]}}}],"schema":"https://github.com/citation-style-language/schema/raw/master/csl-citation.json"} </w:instrText>
      </w:r>
      <w:r w:rsidR="00CF1336" w:rsidRPr="006D20AE">
        <w:rPr>
          <w:rFonts w:ascii="Times New Roman" w:hAnsi="Times New Roman" w:cs="Times New Roman"/>
        </w:rPr>
        <w:fldChar w:fldCharType="separate"/>
      </w:r>
      <w:r w:rsidR="008019DD" w:rsidRPr="006D20AE">
        <w:rPr>
          <w:rFonts w:ascii="Times New Roman" w:hAnsi="Times New Roman" w:cs="Times New Roman"/>
        </w:rPr>
        <w:t>(Ferede et al., 2024)</w:t>
      </w:r>
      <w:r w:rsidR="00CF1336" w:rsidRPr="006D20AE">
        <w:rPr>
          <w:rFonts w:ascii="Times New Roman" w:hAnsi="Times New Roman" w:cs="Times New Roman"/>
        </w:rPr>
        <w:fldChar w:fldCharType="end"/>
      </w:r>
      <w:r w:rsidRPr="006D20AE">
        <w:rPr>
          <w:rFonts w:ascii="Times New Roman" w:hAnsi="Times New Roman" w:cs="Times New Roman"/>
        </w:rPr>
        <w:t xml:space="preserve">. Operational excellence strategies such as lean management, Six Sigma, and total quality management align with this theory by promoting constant process optimization and resource efficiency, ensuring that firms remain competitive in a fast-evolving energy market </w:t>
      </w:r>
      <w:r w:rsidR="00CF1336"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{"citationID":"WEf2uaaF","properties":{"formattedCitation":"(Bowman, 2020)","plainCitation":"(Bowman, 2020)","noteIndex":0},"citationItems":[{"id":36,"uris":["http://zotero.org/users/local/Q4LZkRUS/items/RC7LM2MR"],"itemData":{"id":36,"type":"article-journal","abstract":"ABSTRACT\n            This article analyses the causes, outcomes, and political significance of the inter-connected operational, financial, and governance crises afflicting Eskom, South Africa’s electricity parastatal. These crises emerged in the context of African National Congress initiatives to turn Eskom and other key parastatals into instruments of an envisaged South African developmental state, through increased investment and strategic procurement to support economic transformation goals. Instead, Eskom’s spiralling costs, procurement irregularities and inability to translate increased investment into functional new infrastructure meant it impeded these goals. Its indebtedness became a severe macro-economic risk, making Eskom a precarious nexus for the circulation of public funds, while the cost and unreliability of electricity has undermined South Africa’s energy-intensive industrial core. Intertwined with this were multiple high-profile corruption scandals associated with the ‘state-capture’ controversies of the latter stages of Jacob Zuma’s presidency. The article argues that Eskom’s extreme dysfunctionality results from long-running, and as yet unresolved, contestation of the parastatal and electricity policy more broadly by various interest groups, in a context of an increasingly fragmented political and business elite. This created a range of incoherent distributional pressures and institutional constraints. Rather than a straightforward outcome of corruption and ‘state capture’, this reflects deeper tensions in the post-apartheid political economy.","container-title":"African Affairs","DOI":"10.1093/afraf/adaa013","ISSN":"0001-9909, 1468-2621","issue":"476","language":"en","license":"https://academic.oup.com/journals/pages/open_access/funder_policies/chorus/standard_publication_model","page":"395-431","source":"DOI.org (Crossref)","title":"Parastatals and economic transformation in South Africa: The political economy of the Eskom crisis","title-short":"Parastatals and economic transformation in South Africa","volume":"119","author":[{"family":"Bowman","given":"Andrew"}],"issued":{"date-parts":[["2020",7,29]]}}}],"schema":"https://github.com/citation-style-language/schema/raw/master/csl-citation.json"} </w:instrText>
      </w:r>
      <w:r w:rsidR="00CF1336" w:rsidRPr="006D20AE">
        <w:rPr>
          <w:rFonts w:ascii="Times New Roman" w:hAnsi="Times New Roman" w:cs="Times New Roman"/>
        </w:rPr>
        <w:fldChar w:fldCharType="separate"/>
      </w:r>
      <w:r w:rsidR="0091107A" w:rsidRPr="006D20AE">
        <w:rPr>
          <w:rFonts w:ascii="Times New Roman" w:hAnsi="Times New Roman" w:cs="Times New Roman"/>
        </w:rPr>
        <w:t>(Bowman, 2020)</w:t>
      </w:r>
      <w:r w:rsidR="00CF1336" w:rsidRPr="006D20AE">
        <w:rPr>
          <w:rFonts w:ascii="Times New Roman" w:hAnsi="Times New Roman" w:cs="Times New Roman"/>
        </w:rPr>
        <w:fldChar w:fldCharType="end"/>
      </w:r>
      <w:r w:rsidRPr="006D20AE">
        <w:rPr>
          <w:rFonts w:ascii="Times New Roman" w:hAnsi="Times New Roman" w:cs="Times New Roman"/>
        </w:rPr>
        <w:t>.</w:t>
      </w:r>
    </w:p>
    <w:p w14:paraId="31E459C7" w14:textId="4B4B2542" w:rsidR="006E28F8" w:rsidRPr="006D20AE" w:rsidRDefault="00A2750D">
      <w:pPr>
        <w:jc w:val="both"/>
        <w:rPr>
          <w:rFonts w:ascii="Times New Roman" w:hAnsi="Times New Roman" w:cs="Times New Roman"/>
        </w:rPr>
      </w:pPr>
      <w:r w:rsidRPr="006D20AE">
        <w:rPr>
          <w:rFonts w:ascii="Times New Roman" w:hAnsi="Times New Roman" w:cs="Times New Roman"/>
        </w:rPr>
        <w:t>B</w:t>
      </w:r>
      <w:r w:rsidR="00186846" w:rsidRPr="006D20AE">
        <w:rPr>
          <w:rFonts w:ascii="Times New Roman" w:hAnsi="Times New Roman" w:cs="Times New Roman"/>
        </w:rPr>
        <w:t>urns and Stalker’s Contingency t</w:t>
      </w:r>
      <w:r w:rsidRPr="006D20AE">
        <w:rPr>
          <w:rFonts w:ascii="Times New Roman" w:hAnsi="Times New Roman" w:cs="Times New Roman"/>
        </w:rPr>
        <w:t xml:space="preserve">heory offers valuable insights for private solar energy companies in Kenya seeking operational excellence. By emphasizing the need </w:t>
      </w:r>
      <w:r w:rsidRPr="006D20AE">
        <w:rPr>
          <w:rFonts w:ascii="Times New Roman" w:hAnsi="Times New Roman" w:cs="Times New Roman"/>
        </w:rPr>
        <w:lastRenderedPageBreak/>
        <w:t xml:space="preserve">for organizational flexibility, continuous adaptation, and efficient resource utilization, the theory aligns perfectly with operational excellence strategies. This alignment ensures that firms can navigate the complexities of the solar energy market, achieve high operational performance, and deliver superior value to their customers, ultimately enhancing their competitive edge and long-term sustainability in the industry </w:t>
      </w:r>
      <w:r w:rsidR="00823175"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{"citationID":"2xGJMILT","properties":{"formattedCitation":"(Olan et al., 2022)","plainCitation":"(Olan et al., 2022)","noteIndex":0},"citationItems":[{"id":16,"uris":["http://zotero.org/users/local/Q4LZkRUS/items/FSF8VDY8"],"itemData":{"id":16,"type":"article-journal","container-title":"Journal of Business Research","DOI":"10.1016/j.jbusres.2022.03.008","ISSN":"01482963","issue":"5","journalAbbreviation":"Journal of Business Research","language":"en","page":"605-615","source":"DOI.org (Crossref)","title":"Artificial intelligence and knowledge sharing: Contributing factors to organizational performance","title-short":"Artificial intelligence and knowledge sharing","volume":"145","author":[{"family":"Olan","given":"Femi"},{"family":"Ogiemwonyi Arakpogun","given":"Emmanuel"},{"family":"Suklan","given":"Jana"},{"family":"Nakpodia","given":"Franklin"},{"family":"Damij","given":"Nadja"},{"family":"Jayawickrama","given":"Uchitha"}],"issued":{"date-parts":[["2022",6]]}}}],"schema":"https://github.com/citation-style-language/schema/raw/master/csl-citation.json"} </w:instrText>
      </w:r>
      <w:r w:rsidR="00823175" w:rsidRPr="006D20AE">
        <w:rPr>
          <w:rFonts w:ascii="Times New Roman" w:hAnsi="Times New Roman" w:cs="Times New Roman"/>
        </w:rPr>
        <w:fldChar w:fldCharType="separate"/>
      </w:r>
      <w:r w:rsidR="0091107A" w:rsidRPr="006D20AE">
        <w:rPr>
          <w:rFonts w:ascii="Times New Roman" w:hAnsi="Times New Roman" w:cs="Times New Roman"/>
        </w:rPr>
        <w:t>(Olan et al., 2022)</w:t>
      </w:r>
      <w:r w:rsidR="00823175" w:rsidRPr="006D20AE">
        <w:rPr>
          <w:rFonts w:ascii="Times New Roman" w:hAnsi="Times New Roman" w:cs="Times New Roman"/>
        </w:rPr>
        <w:fldChar w:fldCharType="end"/>
      </w:r>
      <w:r w:rsidRPr="006D20AE">
        <w:rPr>
          <w:rFonts w:ascii="Times New Roman" w:hAnsi="Times New Roman" w:cs="Times New Roman"/>
        </w:rPr>
        <w:t>.</w:t>
      </w:r>
    </w:p>
    <w:p w14:paraId="2054F9CB" w14:textId="4DC635E4" w:rsidR="006E28F8" w:rsidRPr="006D20AE" w:rsidRDefault="002E7F9A" w:rsidP="00186846">
      <w:pPr>
        <w:pStyle w:val="Heading3"/>
        <w:spacing w:before="0" w:after="0"/>
        <w:rPr>
          <w:rFonts w:ascii="Times New Roman" w:hAnsi="Times New Roman" w:cs="Times New Roman"/>
        </w:rPr>
      </w:pPr>
      <w:r w:rsidRPr="006D20AE">
        <w:rPr>
          <w:rFonts w:ascii="Times New Roman" w:hAnsi="Times New Roman" w:cs="Times New Roman"/>
        </w:rPr>
        <w:t>2.2.4</w:t>
      </w:r>
      <w:r w:rsidR="00A2750D" w:rsidRPr="006D20AE">
        <w:rPr>
          <w:rFonts w:ascii="Times New Roman" w:hAnsi="Times New Roman" w:cs="Times New Roman"/>
        </w:rPr>
        <w:t xml:space="preserve"> Dynamic Capabilities Theory </w:t>
      </w:r>
    </w:p>
    <w:p w14:paraId="76FF93B2" w14:textId="4AC786BB" w:rsidR="006E28F8" w:rsidRPr="006D20AE" w:rsidRDefault="00A2750D" w:rsidP="00186846">
      <w:pPr>
        <w:jc w:val="both"/>
        <w:rPr>
          <w:rFonts w:ascii="Times New Roman" w:hAnsi="Times New Roman" w:cs="Times New Roman"/>
        </w:rPr>
      </w:pPr>
      <w:r w:rsidRPr="006D20AE">
        <w:rPr>
          <w:rFonts w:ascii="Times New Roman" w:hAnsi="Times New Roman" w:cs="Times New Roman"/>
        </w:rPr>
        <w:t>This theory enhance</w:t>
      </w:r>
      <w:r w:rsidR="00CF1336" w:rsidRPr="006D20AE">
        <w:rPr>
          <w:rFonts w:ascii="Times New Roman" w:hAnsi="Times New Roman" w:cs="Times New Roman"/>
        </w:rPr>
        <w:t>s</w:t>
      </w:r>
      <w:r w:rsidRPr="006D20AE">
        <w:rPr>
          <w:rFonts w:ascii="Times New Roman" w:hAnsi="Times New Roman" w:cs="Times New Roman"/>
        </w:rPr>
        <w:t xml:space="preserve"> the importance of strategic agility in high-tech firms</w:t>
      </w:r>
      <w:r w:rsidR="00C44F13" w:rsidRPr="006D20AE">
        <w:rPr>
          <w:rFonts w:ascii="Times New Roman" w:hAnsi="Times New Roman" w:cs="Times New Roman"/>
        </w:rPr>
        <w:t>,</w:t>
      </w:r>
      <w:r w:rsidRPr="006D20AE">
        <w:rPr>
          <w:rFonts w:ascii="Times New Roman" w:hAnsi="Times New Roman" w:cs="Times New Roman"/>
        </w:rPr>
        <w:t xml:space="preserve"> but </w:t>
      </w:r>
      <w:proofErr w:type="gramStart"/>
      <w:r w:rsidRPr="006D20AE">
        <w:rPr>
          <w:rFonts w:ascii="Times New Roman" w:hAnsi="Times New Roman" w:cs="Times New Roman"/>
        </w:rPr>
        <w:t>has now been adopted</w:t>
      </w:r>
      <w:proofErr w:type="gramEnd"/>
      <w:r w:rsidRPr="006D20AE">
        <w:rPr>
          <w:rFonts w:ascii="Times New Roman" w:hAnsi="Times New Roman" w:cs="Times New Roman"/>
        </w:rPr>
        <w:t xml:space="preserve"> in other sectors</w:t>
      </w:r>
      <w:r w:rsidR="00C44F13" w:rsidRPr="006D20AE">
        <w:rPr>
          <w:rFonts w:ascii="Times New Roman" w:hAnsi="Times New Roman" w:cs="Times New Roman"/>
        </w:rPr>
        <w:t>,</w:t>
      </w:r>
      <w:r w:rsidRPr="006D20AE">
        <w:rPr>
          <w:rFonts w:ascii="Times New Roman" w:hAnsi="Times New Roman" w:cs="Times New Roman"/>
        </w:rPr>
        <w:t xml:space="preserve"> such as the energy sector. According to this theory, a firm can leverage its dynamic capabilities to match the changing demands of the market. The dynamic capabilities may include organizational skills, resources, functional competencies, and the human resource capital that enables an organization to create a unique value proposition for its customers. The dynamic capability has become multi-dimensional as firms seek to leverage various key competencies to remain competitive</w:t>
      </w:r>
      <w:r w:rsidRPr="006D20AE">
        <w:rPr>
          <w:rFonts w:ascii="Times New Roman" w:hAnsi="Times New Roman" w:cs="Times New Roman"/>
          <w:shd w:val="clear" w:color="auto" w:fill="FFFFFF"/>
        </w:rPr>
        <w:t xml:space="preserve"> </w:t>
      </w:r>
      <w:r w:rsidR="00CF1336"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{"citationID":"kiQ7WMF4","properties":{"formattedCitation":"(Bowman, 2020)","plainCitation":"(Bowman, 2020)","noteIndex":0},"citationItems":[{"id":36,"uris":["http://zotero.org/users/local/Q4LZkRUS/items/RC7LM2MR"],"itemData":{"id":36,"type":"article-journal","abstract":"ABSTRACT\n            This article analyses the causes, outcomes, and political significance of the inter-connected operational, financial, and governance crises afflicting Eskom, South Africa’s electricity parastatal. These crises emerged in the context of African National Congress initiatives to turn Eskom and other key parastatals into instruments of an envisaged South African developmental state, through increased investment and strategic procurement to support economic transformation goals. Instead, Eskom’s spiralling costs, procurement irregularities and inability to translate increased investment into functional new infrastructure meant it impeded these goals. Its indebtedness became a severe macro-economic risk, making Eskom a precarious nexus for the circulation of public funds, while the cost and unreliability of electricity has undermined South Africa’s energy-intensive industrial core. Intertwined with this were multiple high-profile corruption scandals associated with the ‘state-capture’ controversies of the latter stages of Jacob Zuma’s presidency. The article argues that Eskom’s extreme dysfunctionality results from long-running, and as yet unresolved, contestation of the parastatal and electricity policy more broadly by various interest groups, in a context of an increasingly fragmented political and business elite. This created a range of incoherent distributional pressures and institutional constraints. Rather than a straightforward outcome of corruption and ‘state capture’, this reflects deeper tensions in the post-apartheid political economy.","container-title":"African Affairs","DOI":"10.1093/afraf/adaa013","ISSN":"0001-9909, 1468-2621","issue":"476","language":"en","license":"https://academic.oup.com/journals/pages/open_access/funder_policies/chorus/standard_publication_model","page":"395-431","source":"DOI.org (Crossref)","title":"Parastatals and economic transformation in South Africa: The political economy of the Eskom crisis","title-short":"Parastatals and economic transformation in South Africa","volume":"119","author":[{"family":"Bowman","given":"Andrew"}],"issued":{"date-parts":[["2020",7,29]]}}}],"schema":"https://github.com/citation-style-language/schema/raw/master/csl-citation.json"} </w:instrText>
      </w:r>
      <w:r w:rsidR="00CF1336" w:rsidRPr="006D20AE">
        <w:rPr>
          <w:rFonts w:ascii="Times New Roman" w:hAnsi="Times New Roman" w:cs="Times New Roman"/>
          <w:shd w:val="clear" w:color="auto" w:fill="FFFFFF"/>
        </w:rPr>
        <w:fldChar w:fldCharType="separate"/>
      </w:r>
      <w:r w:rsidR="0091107A" w:rsidRPr="006D20AE">
        <w:rPr>
          <w:rFonts w:ascii="Times New Roman" w:hAnsi="Times New Roman" w:cs="Times New Roman"/>
        </w:rPr>
        <w:t>(Bowman, 2020)</w:t>
      </w:r>
      <w:r w:rsidR="00CF1336" w:rsidRPr="006D20AE">
        <w:rPr>
          <w:rFonts w:ascii="Times New Roman" w:hAnsi="Times New Roman" w:cs="Times New Roman"/>
          <w:shd w:val="clear" w:color="auto" w:fill="FFFFFF"/>
        </w:rPr>
        <w:fldChar w:fldCharType="end"/>
      </w:r>
      <w:r w:rsidRPr="006D20AE">
        <w:rPr>
          <w:rFonts w:ascii="Times New Roman" w:hAnsi="Times New Roman" w:cs="Times New Roman"/>
        </w:rPr>
        <w:t xml:space="preserve">. </w:t>
      </w:r>
    </w:p>
    <w:p w14:paraId="45D20149" w14:textId="490362D2" w:rsidR="006E28F8" w:rsidRPr="006D20AE" w:rsidRDefault="00A2750D">
      <w:pPr>
        <w:jc w:val="both"/>
        <w:rPr>
          <w:rFonts w:ascii="Times New Roman" w:hAnsi="Times New Roman" w:cs="Times New Roman"/>
        </w:rPr>
      </w:pPr>
      <w:r w:rsidRPr="006D20AE">
        <w:rPr>
          <w:rFonts w:ascii="Times New Roman" w:hAnsi="Times New Roman" w:cs="Times New Roman"/>
        </w:rPr>
        <w:t xml:space="preserve">The dynamism in the market implies that firms </w:t>
      </w:r>
      <w:proofErr w:type="gramStart"/>
      <w:r w:rsidRPr="006D20AE">
        <w:rPr>
          <w:rFonts w:ascii="Times New Roman" w:hAnsi="Times New Roman" w:cs="Times New Roman"/>
        </w:rPr>
        <w:t>are faced</w:t>
      </w:r>
      <w:proofErr w:type="gramEnd"/>
      <w:r w:rsidRPr="006D20AE">
        <w:rPr>
          <w:rFonts w:ascii="Times New Roman" w:hAnsi="Times New Roman" w:cs="Times New Roman"/>
        </w:rPr>
        <w:t xml:space="preserve"> with threats and opportunities daily. Only firms with dynamic capabilities can discern and take advantage of the opportunities</w:t>
      </w:r>
      <w:r w:rsidR="00C44F13" w:rsidRPr="006D20AE">
        <w:rPr>
          <w:rFonts w:ascii="Times New Roman" w:hAnsi="Times New Roman" w:cs="Times New Roman"/>
        </w:rPr>
        <w:t>,</w:t>
      </w:r>
      <w:r w:rsidRPr="006D20AE">
        <w:rPr>
          <w:rFonts w:ascii="Times New Roman" w:hAnsi="Times New Roman" w:cs="Times New Roman"/>
        </w:rPr>
        <w:t xml:space="preserve"> while those that lack dynamic capabilities end up failing. Dynamic capabilities allow firms to achieve a competitive advantage and improved performance through activities that focus on these capabilities</w:t>
      </w:r>
      <w:r w:rsidRPr="006D20AE">
        <w:rPr>
          <w:rFonts w:ascii="Times New Roman" w:hAnsi="Times New Roman" w:cs="Times New Roman"/>
          <w:shd w:val="clear" w:color="auto" w:fill="FFFFFF"/>
        </w:rPr>
        <w:t xml:space="preserve"> </w:t>
      </w:r>
      <w:r w:rsidR="00CF1336"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{"citationID":"WPqjhGXh","properties":{"formattedCitation":"(Azizi &amp; Sassen, 2023)","plainCitation":"(Azizi &amp; Sassen, 2023)","noteIndex":0},"citationItems":[{"id":84,"uris":["http://zotero.org/users/local/Q4LZkRUS/items/MVYKYRMV"],"itemData":{"id":84,"type":"article-journal","container-title":"Journal of Cleaner Production","DOI":"10.1016/j.jclepro.2023.137963","ISSN":"09596526","issue":"6","journalAbbreviation":"Journal of Cleaner Production","language":"en","page":"137-149","source":"DOI.org (Crossref)","title":"How universities' social responsibility activities influence students’ perceptions of reputation","volume":"417","author":[{"family":"Azizi","given":"Leyla"},{"family":"Sassen","given":"Remmer"}],"issued":{"date-parts":[["2023",9]]}}}],"schema":"https://github.com/citation-style-language/schema/raw/master/csl-citation.json"} </w:instrText>
      </w:r>
      <w:r w:rsidR="00CF1336" w:rsidRPr="006D20AE">
        <w:rPr>
          <w:rFonts w:ascii="Times New Roman" w:hAnsi="Times New Roman" w:cs="Times New Roman"/>
          <w:shd w:val="clear" w:color="auto" w:fill="FFFFFF"/>
        </w:rPr>
        <w:fldChar w:fldCharType="separate"/>
      </w:r>
      <w:r w:rsidR="0091107A" w:rsidRPr="006D20AE">
        <w:rPr>
          <w:rFonts w:ascii="Times New Roman" w:hAnsi="Times New Roman" w:cs="Times New Roman"/>
        </w:rPr>
        <w:t>(Azizi &amp; Sassen, 2023)</w:t>
      </w:r>
      <w:r w:rsidR="00CF1336" w:rsidRPr="006D20AE">
        <w:rPr>
          <w:rFonts w:ascii="Times New Roman" w:hAnsi="Times New Roman" w:cs="Times New Roman"/>
          <w:shd w:val="clear" w:color="auto" w:fill="FFFFFF"/>
        </w:rPr>
        <w:fldChar w:fldCharType="end"/>
      </w:r>
      <w:r w:rsidRPr="006D20AE">
        <w:rPr>
          <w:rFonts w:ascii="Times New Roman" w:hAnsi="Times New Roman" w:cs="Times New Roman"/>
        </w:rPr>
        <w:t xml:space="preserve">. The leaders in any organization play a crucial role in identifying the desired competencies and capabilities when </w:t>
      </w:r>
      <w:proofErr w:type="gramStart"/>
      <w:r w:rsidRPr="006D20AE">
        <w:rPr>
          <w:rFonts w:ascii="Times New Roman" w:hAnsi="Times New Roman" w:cs="Times New Roman"/>
        </w:rPr>
        <w:t>crafting</w:t>
      </w:r>
      <w:proofErr w:type="gramEnd"/>
      <w:r w:rsidRPr="006D20AE">
        <w:rPr>
          <w:rFonts w:ascii="Times New Roman" w:hAnsi="Times New Roman" w:cs="Times New Roman"/>
        </w:rPr>
        <w:t xml:space="preserve"> the desired strategies. The firm can then ensure that they have the requisite capabilities required to succeed in the market. Besides, the theory asserts the need for continuous improvement in the </w:t>
      </w:r>
      <w:r w:rsidRPr="006D20AE">
        <w:rPr>
          <w:rFonts w:ascii="Times New Roman" w:hAnsi="Times New Roman" w:cs="Times New Roman"/>
        </w:rPr>
        <w:lastRenderedPageBreak/>
        <w:t xml:space="preserve">strategy to ensure that a firm remains on course to sustain </w:t>
      </w:r>
      <w:r w:rsidR="00966DC9" w:rsidRPr="006D20AE">
        <w:rPr>
          <w:rFonts w:ascii="Times New Roman" w:hAnsi="Times New Roman" w:cs="Times New Roman"/>
        </w:rPr>
        <w:t>its competit</w:t>
      </w:r>
      <w:r w:rsidR="00C44F13" w:rsidRPr="006D20AE">
        <w:rPr>
          <w:rFonts w:ascii="Times New Roman" w:hAnsi="Times New Roman" w:cs="Times New Roman"/>
        </w:rPr>
        <w:t>i</w:t>
      </w:r>
      <w:r w:rsidR="00966DC9" w:rsidRPr="006D20AE">
        <w:rPr>
          <w:rFonts w:ascii="Times New Roman" w:hAnsi="Times New Roman" w:cs="Times New Roman"/>
        </w:rPr>
        <w:t>veness</w:t>
      </w:r>
      <w:r w:rsidRPr="006D20AE">
        <w:rPr>
          <w:rFonts w:ascii="Times New Roman" w:hAnsi="Times New Roman" w:cs="Times New Roman"/>
          <w:shd w:val="clear" w:color="auto" w:fill="FFFFFF"/>
        </w:rPr>
        <w:t xml:space="preserve"> </w:t>
      </w:r>
      <w:r w:rsidR="00CF1336"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{"citationID":"GQLEz4Lx","properties":{"formattedCitation":"(Ferede et al., 2024)","plainCitation":"(Ferede et al., 2024)","noteIndex":0},"citationItems":[{"id":85,"uris":["http://zotero.org/users/local/Q4LZkRUS/items/5BMSL667","http://zotero.org/users/local/Q4LZkRUS/items/J882MNZ3"],"itemData":{"id":85,"type":"article-journal","container-title":"Cogent Business &amp; Management","DOI":"10.1080/23311975.2024.2416613","ISSN":"2331-1975","issue":"1","journalAbbreviation":"Cogent Business &amp; Management","language":"en","page":"24-39","source":"DOI.org (Crossref)","title":"Effects of strategic leadership on change management: examining the mediating roles of accountability, knowledge management, and organizational culture in public organizations: a study in Central Gondar, Ethiopia","volume":"11","author":[{"family":"Ferede","given":"Worku Lemlemu"},{"family":"Endawoke","given":"Yalew"},{"family":"Tessema","given":"Gedif"}],"issued":{"date-parts":[["2024",10,14]]}}}],"schema":"https://github.com/citation-style-language/schema/raw/master/csl-citation.json"} </w:instrText>
      </w:r>
      <w:r w:rsidR="00CF1336" w:rsidRPr="006D20AE">
        <w:rPr>
          <w:rFonts w:ascii="Times New Roman" w:hAnsi="Times New Roman" w:cs="Times New Roman"/>
          <w:shd w:val="clear" w:color="auto" w:fill="FFFFFF"/>
        </w:rPr>
        <w:fldChar w:fldCharType="separate"/>
      </w:r>
      <w:r w:rsidR="008019DD" w:rsidRPr="006D20AE">
        <w:rPr>
          <w:rFonts w:ascii="Times New Roman" w:hAnsi="Times New Roman" w:cs="Times New Roman"/>
        </w:rPr>
        <w:t>(Ferede et al., 2024)</w:t>
      </w:r>
      <w:r w:rsidR="00CF1336" w:rsidRPr="006D20AE">
        <w:rPr>
          <w:rFonts w:ascii="Times New Roman" w:hAnsi="Times New Roman" w:cs="Times New Roman"/>
          <w:shd w:val="clear" w:color="auto" w:fill="FFFFFF"/>
        </w:rPr>
        <w:fldChar w:fldCharType="end"/>
      </w:r>
      <w:r w:rsidRPr="006D20AE">
        <w:rPr>
          <w:rFonts w:ascii="Times New Roman" w:hAnsi="Times New Roman" w:cs="Times New Roman"/>
        </w:rPr>
        <w:t xml:space="preserve">. </w:t>
      </w:r>
    </w:p>
    <w:p w14:paraId="24881D78" w14:textId="13FFFFF2" w:rsidR="006E28F8" w:rsidRPr="006D20AE" w:rsidRDefault="00A2750D">
      <w:pPr>
        <w:jc w:val="both"/>
        <w:rPr>
          <w:rFonts w:ascii="Times New Roman" w:hAnsi="Times New Roman" w:cs="Times New Roman"/>
        </w:rPr>
      </w:pPr>
      <w:r w:rsidRPr="006D20AE">
        <w:rPr>
          <w:rFonts w:ascii="Times New Roman" w:hAnsi="Times New Roman" w:cs="Times New Roman"/>
        </w:rPr>
        <w:t>The key role of man</w:t>
      </w:r>
      <w:r w:rsidR="00C44F13" w:rsidRPr="006D20AE">
        <w:rPr>
          <w:rFonts w:ascii="Times New Roman" w:hAnsi="Times New Roman" w:cs="Times New Roman"/>
        </w:rPr>
        <w:t>a</w:t>
      </w:r>
      <w:r w:rsidRPr="006D20AE">
        <w:rPr>
          <w:rFonts w:ascii="Times New Roman" w:hAnsi="Times New Roman" w:cs="Times New Roman"/>
        </w:rPr>
        <w:t xml:space="preserve">gers and top executives in the execution of superior capabilities is adapting, integrating, and reshaping the organizational skills and resources. However, evaluating dynamic capabilities as a stand-alone activity may lead to problems. The firm should ensure it considers the happenings in </w:t>
      </w:r>
      <w:r w:rsidR="00C44F13" w:rsidRPr="006D20AE">
        <w:rPr>
          <w:rFonts w:ascii="Times New Roman" w:hAnsi="Times New Roman" w:cs="Times New Roman"/>
        </w:rPr>
        <w:t xml:space="preserve">the </w:t>
      </w:r>
      <w:r w:rsidR="00CB091E" w:rsidRPr="006D20AE">
        <w:rPr>
          <w:rFonts w:ascii="Times New Roman" w:hAnsi="Times New Roman" w:cs="Times New Roman"/>
        </w:rPr>
        <w:t>business environment</w:t>
      </w:r>
      <w:r w:rsidRPr="006D20AE">
        <w:rPr>
          <w:rFonts w:ascii="Times New Roman" w:hAnsi="Times New Roman" w:cs="Times New Roman"/>
        </w:rPr>
        <w:t>, the firm’s historic strengths and weaknesses</w:t>
      </w:r>
      <w:r w:rsidR="00C44F13" w:rsidRPr="006D20AE">
        <w:rPr>
          <w:rFonts w:ascii="Times New Roman" w:hAnsi="Times New Roman" w:cs="Times New Roman"/>
        </w:rPr>
        <w:t>,</w:t>
      </w:r>
      <w:r w:rsidRPr="006D20AE">
        <w:rPr>
          <w:rFonts w:ascii="Times New Roman" w:hAnsi="Times New Roman" w:cs="Times New Roman"/>
        </w:rPr>
        <w:t xml:space="preserve"> as well as its long-term strategies. The application of dynamic capabilities also requires firms to consider their strategic orientation and product positioning to ensure they align with the market needs. As such, dynamic capability has a huge role in</w:t>
      </w:r>
      <w:r w:rsidR="00681504" w:rsidRPr="006D20AE">
        <w:rPr>
          <w:rFonts w:ascii="Times New Roman" w:hAnsi="Times New Roman" w:cs="Times New Roman"/>
        </w:rPr>
        <w:t xml:space="preserve"> helping firms understand</w:t>
      </w:r>
      <w:r w:rsidRPr="006D20AE">
        <w:rPr>
          <w:rFonts w:ascii="Times New Roman" w:hAnsi="Times New Roman" w:cs="Times New Roman"/>
        </w:rPr>
        <w:t xml:space="preserve"> the external environment</w:t>
      </w:r>
      <w:r w:rsidRPr="006D20AE">
        <w:rPr>
          <w:rFonts w:ascii="Times New Roman" w:hAnsi="Times New Roman" w:cs="Times New Roman"/>
          <w:shd w:val="clear" w:color="auto" w:fill="FFFFFF"/>
        </w:rPr>
        <w:t xml:space="preserve"> </w:t>
      </w:r>
      <w:r w:rsidR="00CF1336"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{"citationID":"zBL7HZJ3","properties":{"formattedCitation":"(Pitelis et al., 2023)","plainCitation":"(Pitelis et al., 2023)","noteIndex":0},"citationItems":[{"id":94,"uris":["http://zotero.org/users/local/Q4LZkRUS/items/KIVLRBS4"],"itemData":{"id":94,"type":"article-journal","abstract":"Abstract\n            Global strategy cannot be fully understood without consideration of dynamic capabilities (DCs). This is because the three key constituents of DCs – the sensing and seizing of opportunities and the reconfiguration of the resource base – are essential preconditions for strategy development, within nations and cross‐border. We investigate the aspects of DCs that are most suitable for global strategy and those that need to be revisited and developed. We discuss theory and evidence on DCs and global strategy, present a systematic literature review, compare theory and evidence, and identify gaps between the two as well as opportunities to align them more closely and to develop both. To help guide future research, we develop a novel conceptual framework and provide suggestions for more theory‐congruent empirical research.","container-title":"Journal of Management Studies","DOI":"10.1111/joms.13021","ISSN":"0022-2380, 1467-6486","issue":"6","journalAbbreviation":"J Management Studies","language":"en","page":"11-24","source":"DOI.org (Crossref)","title":"Dynamic Capabilities and MNE Global Strategy: A Systematic Literature Review‐Based Novel Conceptual Framework","title-short":"Dynamic Capabilities and MNE Global Strategy","volume":"5","author":[{"family":"Pitelis","given":"Christos N."},{"family":"Teece","given":"David J."},{"family":"Yang","given":"Hongyi"}],"issued":{"date-parts":[["2023",11,21]]}}}],"schema":"https://github.com/citation-style-language/schema/raw/master/csl-citation.json"} </w:instrText>
      </w:r>
      <w:r w:rsidR="00CF1336" w:rsidRPr="006D20AE">
        <w:rPr>
          <w:rFonts w:ascii="Times New Roman" w:hAnsi="Times New Roman" w:cs="Times New Roman"/>
          <w:shd w:val="clear" w:color="auto" w:fill="FFFFFF"/>
        </w:rPr>
        <w:fldChar w:fldCharType="separate"/>
      </w:r>
      <w:r w:rsidR="0091107A" w:rsidRPr="006D20AE">
        <w:rPr>
          <w:rFonts w:ascii="Times New Roman" w:hAnsi="Times New Roman" w:cs="Times New Roman"/>
        </w:rPr>
        <w:t>(Pitelis et al., 2023)</w:t>
      </w:r>
      <w:r w:rsidR="00CF1336" w:rsidRPr="006D20AE">
        <w:rPr>
          <w:rFonts w:ascii="Times New Roman" w:hAnsi="Times New Roman" w:cs="Times New Roman"/>
          <w:shd w:val="clear" w:color="auto" w:fill="FFFFFF"/>
        </w:rPr>
        <w:fldChar w:fldCharType="end"/>
      </w:r>
      <w:r w:rsidRPr="006D20AE">
        <w:rPr>
          <w:rFonts w:ascii="Times New Roman" w:hAnsi="Times New Roman" w:cs="Times New Roman"/>
        </w:rPr>
        <w:t xml:space="preserve">. </w:t>
      </w:r>
    </w:p>
    <w:p w14:paraId="14DF572B" w14:textId="7282F912" w:rsidR="006E28F8" w:rsidRPr="006D20AE" w:rsidRDefault="00A2750D">
      <w:pPr>
        <w:jc w:val="both"/>
        <w:rPr>
          <w:rFonts w:ascii="Times New Roman" w:hAnsi="Times New Roman" w:cs="Times New Roman"/>
        </w:rPr>
      </w:pPr>
      <w:r w:rsidRPr="006D20AE">
        <w:rPr>
          <w:rFonts w:ascii="Times New Roman" w:hAnsi="Times New Roman" w:cs="Times New Roman"/>
        </w:rPr>
        <w:t xml:space="preserve">This theory </w:t>
      </w:r>
      <w:proofErr w:type="gramStart"/>
      <w:r w:rsidRPr="006D20AE">
        <w:rPr>
          <w:rFonts w:ascii="Times New Roman" w:hAnsi="Times New Roman" w:cs="Times New Roman"/>
        </w:rPr>
        <w:t>is used</w:t>
      </w:r>
      <w:proofErr w:type="gramEnd"/>
      <w:r w:rsidRPr="006D20AE">
        <w:rPr>
          <w:rFonts w:ascii="Times New Roman" w:hAnsi="Times New Roman" w:cs="Times New Roman"/>
        </w:rPr>
        <w:t xml:space="preserve"> in this study because it explains how firms in the private energy sector in Kenya can adapt</w:t>
      </w:r>
      <w:r w:rsidR="002F2E7A" w:rsidRPr="006D20AE">
        <w:rPr>
          <w:rFonts w:ascii="Times New Roman" w:hAnsi="Times New Roman" w:cs="Times New Roman"/>
        </w:rPr>
        <w:t xml:space="preserve"> and use their resources</w:t>
      </w:r>
      <w:r w:rsidRPr="006D20AE">
        <w:rPr>
          <w:rFonts w:ascii="Times New Roman" w:hAnsi="Times New Roman" w:cs="Times New Roman"/>
        </w:rPr>
        <w:t xml:space="preserve"> to create a unique value proposition. This adaptation and integration will help the firms to respond to the changing needs in the environment. A firm must be able to scan the external environment, monitor the customers and competitors, and respond to the changes in market conditions speedily. Firms with higher absorptive capability will have a stronger learning ability</w:t>
      </w:r>
      <w:r w:rsidR="00C44F13" w:rsidRPr="006D20AE">
        <w:rPr>
          <w:rFonts w:ascii="Times New Roman" w:hAnsi="Times New Roman" w:cs="Times New Roman"/>
        </w:rPr>
        <w:t>,</w:t>
      </w:r>
      <w:r w:rsidRPr="006D20AE">
        <w:rPr>
          <w:rFonts w:ascii="Times New Roman" w:hAnsi="Times New Roman" w:cs="Times New Roman"/>
        </w:rPr>
        <w:t xml:space="preserve"> enabling them to compete. This theory </w:t>
      </w:r>
      <w:proofErr w:type="gramStart"/>
      <w:r w:rsidRPr="006D20AE">
        <w:rPr>
          <w:rFonts w:ascii="Times New Roman" w:hAnsi="Times New Roman" w:cs="Times New Roman"/>
        </w:rPr>
        <w:t>is used</w:t>
      </w:r>
      <w:proofErr w:type="gramEnd"/>
      <w:r w:rsidRPr="006D20AE">
        <w:rPr>
          <w:rFonts w:ascii="Times New Roman" w:hAnsi="Times New Roman" w:cs="Times New Roman"/>
        </w:rPr>
        <w:t xml:space="preserve"> to explain how firms can use their dynamic capabilities to achieve operational excellence by streamlining their processes. Dynamic capability is an essential element in helping firms to develop knowledge based on their assets</w:t>
      </w:r>
      <w:r w:rsidR="00C44F13" w:rsidRPr="006D20AE">
        <w:rPr>
          <w:rFonts w:ascii="Times New Roman" w:hAnsi="Times New Roman" w:cs="Times New Roman"/>
        </w:rPr>
        <w:t>,</w:t>
      </w:r>
      <w:r w:rsidRPr="006D20AE">
        <w:rPr>
          <w:rFonts w:ascii="Times New Roman" w:hAnsi="Times New Roman" w:cs="Times New Roman"/>
        </w:rPr>
        <w:t xml:space="preserve"> thus </w:t>
      </w:r>
      <w:r w:rsidR="00EC6BFF" w:rsidRPr="006D20AE">
        <w:rPr>
          <w:rFonts w:ascii="Times New Roman" w:hAnsi="Times New Roman" w:cs="Times New Roman"/>
        </w:rPr>
        <w:t xml:space="preserve">sustaining </w:t>
      </w:r>
      <w:r w:rsidR="00C44F13" w:rsidRPr="006D20AE">
        <w:rPr>
          <w:rFonts w:ascii="Times New Roman" w:hAnsi="Times New Roman" w:cs="Times New Roman"/>
        </w:rPr>
        <w:t xml:space="preserve">a </w:t>
      </w:r>
      <w:r w:rsidR="00EC6BFF" w:rsidRPr="006D20AE">
        <w:rPr>
          <w:rFonts w:ascii="Times New Roman" w:hAnsi="Times New Roman" w:cs="Times New Roman"/>
        </w:rPr>
        <w:t>market leadership position</w:t>
      </w:r>
      <w:r w:rsidR="00CF1336" w:rsidRPr="006D20AE">
        <w:rPr>
          <w:rFonts w:ascii="Times New Roman" w:hAnsi="Times New Roman" w:cs="Times New Roman"/>
        </w:rPr>
        <w:t xml:space="preserve"> </w:t>
      </w:r>
      <w:r w:rsidR="00CF1336"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{"citationID":"UxnZmJTV","properties":{"formattedCitation":"(Bowman, 2020)","plainCitation":"(Bowman, 2020)","noteIndex":0},"citationItems":[{"id":36,"uris":["http://zotero.org/users/local/Q4LZkRUS/items/RC7LM2MR"],"itemData":{"id":36,"type":"article-journal","abstract":"ABSTRACT\n            This article analyses the causes, outcomes, and political significance of the inter-connected operational, financial, and governance crises afflicting Eskom, South Africa’s electricity parastatal. These crises emerged in the context of African National Congress initiatives to turn Eskom and other key parastatals into instruments of an envisaged South African developmental state, through increased investment and strategic procurement to support economic transformation goals. Instead, Eskom’s spiralling costs, procurement irregularities and inability to translate increased investment into functional new infrastructure meant it impeded these goals. Its indebtedness became a severe macro-economic risk, making Eskom a precarious nexus for the circulation of public funds, while the cost and unreliability of electricity has undermined South Africa’s energy-intensive industrial core. Intertwined with this were multiple high-profile corruption scandals associated with the ‘state-capture’ controversies of the latter stages of Jacob Zuma’s presidency. The article argues that Eskom’s extreme dysfunctionality results from long-running, and as yet unresolved, contestation of the parastatal and electricity policy more broadly by various interest groups, in a context of an increasingly fragmented political and business elite. This created a range of incoherent distributional pressures and institutional constraints. Rather than a straightforward outcome of corruption and ‘state capture’, this reflects deeper tensions in the post-apartheid political economy.","container-title":"African Affairs","DOI":"10.1093/afraf/adaa013","ISSN":"0001-9909, 1468-2621","issue":"476","language":"en","license":"https://academic.oup.com/journals/pages/open_access/funder_policies/chorus/standard_publication_model","page":"395-431","source":"DOI.org (Crossref)","title":"Parastatals and economic transformation in South Africa: The political economy of the Eskom crisis","title-short":"Parastatals and economic transformation in South Africa","volume":"119","author":[{"family":"Bowman","given":"Andrew"}],"issued":{"date-parts":[["2020",7,29]]}}}],"schema":"https://github.com/citation-style-language/schema/raw/master/csl-citation.json"} </w:instrText>
      </w:r>
      <w:r w:rsidR="00CF1336" w:rsidRPr="006D20AE">
        <w:rPr>
          <w:rFonts w:ascii="Times New Roman" w:hAnsi="Times New Roman" w:cs="Times New Roman"/>
        </w:rPr>
        <w:fldChar w:fldCharType="separate"/>
      </w:r>
      <w:r w:rsidR="0091107A" w:rsidRPr="006D20AE">
        <w:rPr>
          <w:rFonts w:ascii="Times New Roman" w:hAnsi="Times New Roman" w:cs="Times New Roman"/>
        </w:rPr>
        <w:t>(Bowman, 2020)</w:t>
      </w:r>
      <w:r w:rsidR="00CF1336" w:rsidRPr="006D20AE">
        <w:rPr>
          <w:rFonts w:ascii="Times New Roman" w:hAnsi="Times New Roman" w:cs="Times New Roman"/>
        </w:rPr>
        <w:fldChar w:fldCharType="end"/>
      </w:r>
      <w:r w:rsidR="00EC6BFF" w:rsidRPr="006D20AE">
        <w:rPr>
          <w:rFonts w:ascii="Times New Roman" w:hAnsi="Times New Roman" w:cs="Times New Roman"/>
        </w:rPr>
        <w:t>.</w:t>
      </w:r>
    </w:p>
    <w:p w14:paraId="571FC68A" w14:textId="0E480C72" w:rsidR="006E28F8" w:rsidRPr="006D20AE" w:rsidRDefault="00A2750D">
      <w:pPr>
        <w:jc w:val="both"/>
        <w:rPr>
          <w:rFonts w:ascii="Times New Roman" w:hAnsi="Times New Roman" w:cs="Times New Roman"/>
        </w:rPr>
      </w:pPr>
      <w:r w:rsidRPr="006D20AE">
        <w:rPr>
          <w:rFonts w:ascii="Times New Roman" w:hAnsi="Times New Roman" w:cs="Times New Roman"/>
        </w:rPr>
        <w:t xml:space="preserve">The </w:t>
      </w:r>
      <w:r w:rsidR="00186846" w:rsidRPr="006D20AE">
        <w:rPr>
          <w:rFonts w:ascii="Times New Roman" w:hAnsi="Times New Roman" w:cs="Times New Roman"/>
        </w:rPr>
        <w:t xml:space="preserve">dynamic capabilities theory </w:t>
      </w:r>
      <w:proofErr w:type="gramStart"/>
      <w:r w:rsidRPr="006D20AE">
        <w:rPr>
          <w:rFonts w:ascii="Times New Roman" w:hAnsi="Times New Roman" w:cs="Times New Roman"/>
        </w:rPr>
        <w:t>is linked</w:t>
      </w:r>
      <w:proofErr w:type="gramEnd"/>
      <w:r w:rsidRPr="006D20AE">
        <w:rPr>
          <w:rFonts w:ascii="Times New Roman" w:hAnsi="Times New Roman" w:cs="Times New Roman"/>
        </w:rPr>
        <w:t xml:space="preserve"> to innovation strategies as it </w:t>
      </w:r>
      <w:r w:rsidR="00C44F13" w:rsidRPr="006D20AE">
        <w:rPr>
          <w:rFonts w:ascii="Times New Roman" w:hAnsi="Times New Roman" w:cs="Times New Roman"/>
        </w:rPr>
        <w:t xml:space="preserve">is based </w:t>
      </w:r>
      <w:r w:rsidR="00EC6BFF" w:rsidRPr="006D20AE">
        <w:rPr>
          <w:rFonts w:ascii="Times New Roman" w:hAnsi="Times New Roman" w:cs="Times New Roman"/>
        </w:rPr>
        <w:t xml:space="preserve">on </w:t>
      </w:r>
      <w:r w:rsidR="00C44F13" w:rsidRPr="006D20AE">
        <w:rPr>
          <w:rFonts w:ascii="Times New Roman" w:hAnsi="Times New Roman" w:cs="Times New Roman"/>
        </w:rPr>
        <w:t xml:space="preserve">a </w:t>
      </w:r>
      <w:r w:rsidR="00EC6BFF" w:rsidRPr="006D20AE">
        <w:rPr>
          <w:rFonts w:ascii="Times New Roman" w:hAnsi="Times New Roman" w:cs="Times New Roman"/>
        </w:rPr>
        <w:t>firm’s</w:t>
      </w:r>
      <w:r w:rsidRPr="006D20AE">
        <w:rPr>
          <w:rFonts w:ascii="Times New Roman" w:hAnsi="Times New Roman" w:cs="Times New Roman"/>
        </w:rPr>
        <w:t xml:space="preserve"> ability to continuously adapt</w:t>
      </w:r>
      <w:r w:rsidR="00EC6BFF" w:rsidRPr="006D20AE">
        <w:rPr>
          <w:rFonts w:ascii="Times New Roman" w:hAnsi="Times New Roman" w:cs="Times New Roman"/>
        </w:rPr>
        <w:t xml:space="preserve"> </w:t>
      </w:r>
      <w:r w:rsidRPr="006D20AE">
        <w:rPr>
          <w:rFonts w:ascii="Times New Roman" w:hAnsi="Times New Roman" w:cs="Times New Roman"/>
        </w:rPr>
        <w:t xml:space="preserve">and reconfigure resources to foster innovation. Innovation strategies involve developing new products, services, and processes, </w:t>
      </w:r>
      <w:r w:rsidRPr="006D20AE">
        <w:rPr>
          <w:rFonts w:ascii="Times New Roman" w:hAnsi="Times New Roman" w:cs="Times New Roman"/>
        </w:rPr>
        <w:lastRenderedPageBreak/>
        <w:t>which aligns with the theory’s focus on agility and responsiveness to market and technological changes, enabling firms to maintain competitive advantage and enhance performance.</w:t>
      </w:r>
      <w:r w:rsidRPr="006D20AE">
        <w:rPr>
          <w:rFonts w:ascii="Times New Roman" w:hAnsi="Times New Roman" w:cs="Times New Roman"/>
        </w:rPr>
        <w:br w:type="page"/>
      </w:r>
    </w:p>
    <w:p w14:paraId="118104AC" w14:textId="43D3EC7E" w:rsidR="00E66108" w:rsidRPr="006D20AE" w:rsidRDefault="00A2750D" w:rsidP="00136844">
      <w:pPr>
        <w:pStyle w:val="Caption1"/>
        <w:tabs>
          <w:tab w:val="center" w:pos="4081"/>
        </w:tabs>
      </w:pPr>
      <w:bookmarkStart w:id="42" w:name="_Toc185846931"/>
      <w:bookmarkStart w:id="43" w:name="_Toc185848344"/>
      <w:bookmarkStart w:id="44" w:name="_Toc202193231"/>
      <w:bookmarkStart w:id="45" w:name="_Toc193111660"/>
      <w:r w:rsidRPr="006D20AE">
        <w:lastRenderedPageBreak/>
        <w:t>Figure 2.1</w:t>
      </w:r>
      <w:bookmarkStart w:id="46" w:name="_Toc185846932"/>
      <w:bookmarkStart w:id="47" w:name="_Toc185848345"/>
      <w:bookmarkEnd w:id="42"/>
      <w:bookmarkEnd w:id="43"/>
      <w:bookmarkEnd w:id="44"/>
      <w:r w:rsidR="00FD4F92" w:rsidRPr="006D20AE">
        <w:t xml:space="preserve"> </w:t>
      </w:r>
      <w:r w:rsidR="00575763" w:rsidRPr="006D20AE">
        <w:tab/>
      </w:r>
    </w:p>
    <w:p w14:paraId="09E3681A" w14:textId="7DCBE0EE" w:rsidR="006E28F8" w:rsidRPr="006D20AE" w:rsidRDefault="00A2750D" w:rsidP="00186846">
      <w:pPr>
        <w:pStyle w:val="Caption1"/>
        <w:rPr>
          <w:b w:val="0"/>
        </w:rPr>
      </w:pPr>
      <w:bookmarkStart w:id="48" w:name="_Toc202193232"/>
      <w:r w:rsidRPr="006D20AE">
        <w:rPr>
          <w:b w:val="0"/>
          <w:i/>
        </w:rPr>
        <w:t>Theoretical Framework</w:t>
      </w:r>
      <w:bookmarkEnd w:id="45"/>
      <w:bookmarkEnd w:id="46"/>
      <w:bookmarkEnd w:id="47"/>
      <w:bookmarkEnd w:id="48"/>
    </w:p>
    <w:p w14:paraId="469485DE" w14:textId="36CD6296" w:rsidR="00186846" w:rsidRPr="006D20AE" w:rsidRDefault="00186846" w:rsidP="00E66108">
      <w:pPr>
        <w:rPr>
          <w:rFonts w:ascii="Times New Roman" w:hAnsi="Times New Roman" w:cs="Times New Roman"/>
        </w:rPr>
      </w:pPr>
      <w:r w:rsidRPr="006D20AE">
        <w:rPr>
          <w:rFonts w:ascii="Times New Roman" w:hAnsi="Times New Roman" w:cs="Times New Roman"/>
          <w:noProof/>
          <w:lang w:eastAsia="en-US" w:bidi="ar-SA"/>
        </w:rPr>
        <mc:AlternateContent>
          <mc:Choice Requires="wpg">
            <w:drawing>
              <wp:anchor distT="0" distB="0" distL="114300" distR="114300" simplePos="0" relativeHeight="251659264" behindDoc="0" locked="0" layoutInCell="1" allowOverlap="1" wp14:anchorId="4A85C378" wp14:editId="55505B3A">
                <wp:simplePos x="0" y="0"/>
                <wp:positionH relativeFrom="column">
                  <wp:posOffset>114300</wp:posOffset>
                </wp:positionH>
                <wp:positionV relativeFrom="paragraph">
                  <wp:posOffset>59055</wp:posOffset>
                </wp:positionV>
                <wp:extent cx="4914900" cy="2234241"/>
                <wp:effectExtent l="0" t="0" r="19050" b="13970"/>
                <wp:wrapNone/>
                <wp:docPr id="1" name="Group 1"/>
                <wp:cNvGraphicFramePr/>
                <a:graphic xmlns:a="http://schemas.openxmlformats.org/drawingml/2006/main">
                  <a:graphicData uri="http://schemas.microsoft.com/office/word/2010/wordprocessingGroup">
                    <wpg:wgp>
                      <wpg:cNvGrpSpPr/>
                      <wpg:grpSpPr>
                        <a:xfrm>
                          <a:off x="0" y="0"/>
                          <a:ext cx="4914900" cy="2234241"/>
                          <a:chOff x="0" y="0"/>
                          <a:chExt cx="5032895" cy="1785074"/>
                        </a:xfrm>
                      </wpg:grpSpPr>
                      <wps:wsp>
                        <wps:cNvPr id="36" name="Rectangle 36"/>
                        <wps:cNvSpPr/>
                        <wps:spPr>
                          <a:xfrm>
                            <a:off x="17362" y="0"/>
                            <a:ext cx="2427967" cy="518007"/>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E02EA43" w14:textId="77777777" w:rsidR="0033326C" w:rsidRDefault="0033326C">
                              <w:pPr>
                                <w:overflowPunct w:val="0"/>
                                <w:jc w:val="center"/>
                              </w:pPr>
                              <w:r>
                                <w:rPr>
                                  <w:rFonts w:ascii="Times New Roman" w:hAnsi="Times New Roman" w:cs="Times New Roman"/>
                                  <w:color w:val="000000"/>
                                </w:rPr>
                                <w:t>Kurt Lewin Theory of Change</w:t>
                              </w:r>
                            </w:p>
                          </w:txbxContent>
                        </wps:txbx>
                        <wps:bodyPr lIns="90000" tIns="45000" rIns="90000" bIns="45000" anchor="ctr">
                          <a:noAutofit/>
                        </wps:bodyPr>
                      </wps:wsp>
                      <wps:wsp>
                        <wps:cNvPr id="37" name="Freeform: Shape 9"/>
                        <wps:cNvSpPr/>
                        <wps:spPr>
                          <a:xfrm>
                            <a:off x="2476982" y="254643"/>
                            <a:ext cx="367789" cy="635"/>
                          </a:xfrm>
                          <a:custGeom>
                            <a:avLst/>
                            <a:gdLst/>
                            <a:ahLst/>
                            <a:cxnLst/>
                            <a:rect l="l" t="t" r="r" b="b"/>
                            <a:pathLst>
                              <a:path w="21600" h="21600">
                                <a:moveTo>
                                  <a:pt x="0" y="0"/>
                                </a:moveTo>
                                <a:lnTo>
                                  <a:pt x="21600" y="21600"/>
                                </a:lnTo>
                              </a:path>
                            </a:pathLst>
                          </a:custGeom>
                          <a:noFill/>
                          <a:ln w="6350" cap="flat" cmpd="sng" algn="ctr">
                            <a:solidFill>
                              <a:sysClr val="windowText" lastClr="000000"/>
                            </a:solidFill>
                            <a:prstDash val="solid"/>
                            <a:miter lim="800000"/>
                            <a:tailEnd type="triangle" w="med" len="med"/>
                          </a:ln>
                          <a:effectLst/>
                        </wps:spPr>
                        <wps:bodyPr/>
                      </wps:wsp>
                      <wps:wsp>
                        <wps:cNvPr id="32" name="Rectangle 32"/>
                        <wps:cNvSpPr/>
                        <wps:spPr>
                          <a:xfrm>
                            <a:off x="17362" y="636607"/>
                            <a:ext cx="2427967" cy="517647"/>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55F4359" w14:textId="77777777" w:rsidR="0033326C" w:rsidRDefault="0033326C">
                              <w:pPr>
                                <w:overflowPunct w:val="0"/>
                                <w:jc w:val="center"/>
                                <w:rPr>
                                  <w:rFonts w:ascii="Times New Roman" w:hAnsi="Times New Roman" w:cs="Times New Roman"/>
                                </w:rPr>
                              </w:pPr>
                              <w:r>
                                <w:rPr>
                                  <w:rFonts w:ascii="Times New Roman" w:hAnsi="Times New Roman" w:cs="Times New Roman"/>
                                  <w:color w:val="000000"/>
                                </w:rPr>
                                <w:t>Resource Based View (RBV) Theory</w:t>
                              </w:r>
                            </w:p>
                            <w:p w14:paraId="42A78C1E" w14:textId="77777777" w:rsidR="0033326C" w:rsidRDefault="0033326C">
                              <w:pPr>
                                <w:overflowPunct w:val="0"/>
                                <w:jc w:val="center"/>
                              </w:pPr>
                            </w:p>
                          </w:txbxContent>
                        </wps:txbx>
                        <wps:bodyPr lIns="90000" tIns="45000" rIns="90000" bIns="45000" anchor="ctr">
                          <a:noAutofit/>
                        </wps:bodyPr>
                      </wps:wsp>
                      <wps:wsp>
                        <wps:cNvPr id="38" name="Freeform: Shape 12"/>
                        <wps:cNvSpPr/>
                        <wps:spPr>
                          <a:xfrm>
                            <a:off x="2448045" y="856526"/>
                            <a:ext cx="367803" cy="720"/>
                          </a:xfrm>
                          <a:custGeom>
                            <a:avLst/>
                            <a:gdLst/>
                            <a:ahLst/>
                            <a:cxnLst/>
                            <a:rect l="l" t="t" r="r" b="b"/>
                            <a:pathLst>
                              <a:path w="21600" h="21600">
                                <a:moveTo>
                                  <a:pt x="0" y="0"/>
                                </a:moveTo>
                                <a:lnTo>
                                  <a:pt x="21600" y="21600"/>
                                </a:lnTo>
                              </a:path>
                            </a:pathLst>
                          </a:custGeom>
                          <a:noFill/>
                          <a:ln w="6350" cap="flat" cmpd="sng" algn="ctr">
                            <a:solidFill>
                              <a:sysClr val="windowText" lastClr="000000"/>
                            </a:solidFill>
                            <a:prstDash val="solid"/>
                            <a:miter lim="800000"/>
                            <a:tailEnd type="triangle" w="med" len="med"/>
                          </a:ln>
                          <a:effectLst/>
                        </wps:spPr>
                        <wps:bodyPr/>
                      </wps:wsp>
                      <wps:wsp>
                        <wps:cNvPr id="42" name="Rectangle 42"/>
                        <wps:cNvSpPr/>
                        <wps:spPr>
                          <a:xfrm>
                            <a:off x="3211974" y="601799"/>
                            <a:ext cx="1820921" cy="54289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E247733" w14:textId="77777777" w:rsidR="0033326C" w:rsidRDefault="0033326C">
                              <w:pPr>
                                <w:overflowPunct w:val="0"/>
                                <w:jc w:val="center"/>
                              </w:pPr>
                              <w:r>
                                <w:rPr>
                                  <w:rFonts w:ascii="Times New Roman" w:hAnsi="Times New Roman" w:cs="Times New Roman"/>
                                  <w:color w:val="000000"/>
                                </w:rPr>
                                <w:t>Performance of Private Solar Energy Companies in Kenya</w:t>
                              </w:r>
                            </w:p>
                          </w:txbxContent>
                        </wps:txbx>
                        <wps:bodyPr lIns="90000" tIns="45000" rIns="90000" bIns="45000" anchor="ctr">
                          <a:noAutofit/>
                        </wps:bodyPr>
                      </wps:wsp>
                      <wps:wsp>
                        <wps:cNvPr id="41" name="Freeform: Shape 11"/>
                        <wps:cNvSpPr/>
                        <wps:spPr>
                          <a:xfrm>
                            <a:off x="2806860" y="862314"/>
                            <a:ext cx="367803" cy="720"/>
                          </a:xfrm>
                          <a:custGeom>
                            <a:avLst/>
                            <a:gdLst/>
                            <a:ahLst/>
                            <a:cxnLst/>
                            <a:rect l="l" t="t" r="r" b="b"/>
                            <a:pathLst>
                              <a:path w="21600" h="21600">
                                <a:moveTo>
                                  <a:pt x="0" y="0"/>
                                </a:moveTo>
                                <a:lnTo>
                                  <a:pt x="21600" y="21600"/>
                                </a:lnTo>
                              </a:path>
                            </a:pathLst>
                          </a:custGeom>
                          <a:noFill/>
                          <a:ln w="6350" cap="flat" cmpd="sng" algn="ctr">
                            <a:solidFill>
                              <a:sysClr val="windowText" lastClr="000000"/>
                            </a:solidFill>
                            <a:prstDash val="solid"/>
                            <a:miter lim="800000"/>
                            <a:tailEnd type="triangle" w="med" len="med"/>
                          </a:ln>
                          <a:effectLst/>
                        </wps:spPr>
                        <wps:bodyPr/>
                      </wps:wsp>
                      <wps:wsp>
                        <wps:cNvPr id="43" name="Straight Connector 43"/>
                        <wps:cNvCnPr/>
                        <wps:spPr>
                          <a:xfrm flipH="1">
                            <a:off x="2812648" y="295154"/>
                            <a:ext cx="0" cy="1209554"/>
                          </a:xfrm>
                          <a:prstGeom prst="line">
                            <a:avLst/>
                          </a:prstGeom>
                          <a:noFill/>
                          <a:ln w="6350" cap="flat" cmpd="sng" algn="ctr">
                            <a:solidFill>
                              <a:sysClr val="windowText" lastClr="000000"/>
                            </a:solidFill>
                            <a:prstDash val="solid"/>
                            <a:miter lim="800000"/>
                          </a:ln>
                          <a:effectLst/>
                        </wps:spPr>
                        <wps:bodyPr/>
                      </wps:wsp>
                      <wps:wsp>
                        <wps:cNvPr id="39" name="Freeform: Shape 13"/>
                        <wps:cNvSpPr/>
                        <wps:spPr>
                          <a:xfrm>
                            <a:off x="2448045" y="1504708"/>
                            <a:ext cx="367789" cy="635"/>
                          </a:xfrm>
                          <a:custGeom>
                            <a:avLst/>
                            <a:gdLst/>
                            <a:ahLst/>
                            <a:cxnLst/>
                            <a:rect l="l" t="t" r="r" b="b"/>
                            <a:pathLst>
                              <a:path w="21600" h="21600">
                                <a:moveTo>
                                  <a:pt x="0" y="0"/>
                                </a:moveTo>
                                <a:lnTo>
                                  <a:pt x="21600" y="21600"/>
                                </a:lnTo>
                              </a:path>
                            </a:pathLst>
                          </a:custGeom>
                          <a:noFill/>
                          <a:ln w="6350" cap="flat" cmpd="sng" algn="ctr">
                            <a:solidFill>
                              <a:sysClr val="windowText" lastClr="000000"/>
                            </a:solidFill>
                            <a:prstDash val="solid"/>
                            <a:miter lim="800000"/>
                            <a:tailEnd type="triangle" w="med" len="med"/>
                          </a:ln>
                          <a:effectLst/>
                        </wps:spPr>
                        <wps:bodyPr/>
                      </wps:wsp>
                      <wps:wsp>
                        <wps:cNvPr id="25" name="Rectangle 25"/>
                        <wps:cNvSpPr/>
                        <wps:spPr>
                          <a:xfrm>
                            <a:off x="0" y="1267427"/>
                            <a:ext cx="2427967" cy="517647"/>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373E420" w14:textId="77777777" w:rsidR="0033326C" w:rsidRDefault="0033326C">
                              <w:pPr>
                                <w:overflowPunct w:val="0"/>
                                <w:jc w:val="center"/>
                              </w:pPr>
                              <w:r>
                                <w:rPr>
                                  <w:rFonts w:ascii="Times New Roman" w:hAnsi="Times New Roman" w:cs="Times New Roman"/>
                                  <w:color w:val="000000"/>
                                </w:rPr>
                                <w:t>The Dynamic Capabilities Theory</w:t>
                              </w:r>
                            </w:p>
                          </w:txbxContent>
                        </wps:txbx>
                        <wps:bodyPr lIns="90000" tIns="45000" rIns="90000" bIns="45000" anchor="ctr">
                          <a:noAutofit/>
                        </wps:bodyPr>
                      </wps:wsp>
                    </wpg:wgp>
                  </a:graphicData>
                </a:graphic>
                <wp14:sizeRelH relativeFrom="margin">
                  <wp14:pctWidth>0</wp14:pctWidth>
                </wp14:sizeRelH>
                <wp14:sizeRelV relativeFrom="margin">
                  <wp14:pctHeight>0</wp14:pctHeight>
                </wp14:sizeRelV>
              </wp:anchor>
            </w:drawing>
          </mc:Choice>
          <mc:Fallback>
            <w:pict>
              <v:group w14:anchorId="4A85C378" id="Group 1" o:spid="_x0000_s1026" style="position:absolute;margin-left:9pt;margin-top:4.65pt;width:387pt;height:175.9pt;z-index:251659264;mso-width-relative:margin;mso-height-relative:margin" coordsize="50328,17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">
                <v:rect id="Rectangle 36" o:spid="_x0000_s1027" style="position:absolute;left:173;width:24280;height:5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" fillcolor="window" strokecolor="windowText" strokeweight="1pt">
                  <v:textbox inset="2.5mm,1.25mm,2.5mm,1.25mm">
                    <w:txbxContent>
                      <w:p w14:paraId="4E02EA43" w14:textId="77777777" w:rsidR="0033326C" w:rsidRDefault="0033326C">
                        <w:pPr>
                          <w:overflowPunct w:val="0"/>
                          <w:jc w:val="center"/>
                        </w:pPr>
                        <w:r>
                          <w:rPr>
                            <w:rFonts w:ascii="Times New Roman" w:hAnsi="Times New Roman" w:cs="Times New Roman"/>
                            <w:color w:val="000000"/>
                          </w:rPr>
                          <w:t>Kurt Lewin Theory of Change</w:t>
                        </w:r>
                      </w:p>
                    </w:txbxContent>
                  </v:textbox>
                </v:rect>
                <v:shape id="Freeform: Shape 9" o:spid="_x0000_s1028" style="position:absolute;left:24769;top:2546;width:3678;height:6;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" path="m,l21600,21600e" filled="f" strokecolor="windowText" strokeweight=".5pt">
                  <v:stroke endarrow="block" joinstyle="miter"/>
                  <v:path arrowok="t"/>
                </v:shape>
                <v:rect id="Rectangle 32" o:spid="_x0000_s1029" style="position:absolute;left:173;top:6366;width:24280;height:51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" fillcolor="window" strokecolor="windowText" strokeweight="1pt">
                  <v:textbox inset="2.5mm,1.25mm,2.5mm,1.25mm">
                    <w:txbxContent>
                      <w:p w14:paraId="555F4359" w14:textId="77777777" w:rsidR="0033326C" w:rsidRDefault="0033326C">
                        <w:pPr>
                          <w:overflowPunct w:val="0"/>
                          <w:jc w:val="center"/>
                          <w:rPr>
                            <w:rFonts w:ascii="Times New Roman" w:hAnsi="Times New Roman" w:cs="Times New Roman"/>
                          </w:rPr>
                        </w:pPr>
                        <w:r>
                          <w:rPr>
                            <w:rFonts w:ascii="Times New Roman" w:hAnsi="Times New Roman" w:cs="Times New Roman"/>
                            <w:color w:val="000000"/>
                          </w:rPr>
                          <w:t>Resource Based View (RBV) Theory</w:t>
                        </w:r>
                      </w:p>
                      <w:p w14:paraId="42A78C1E" w14:textId="77777777" w:rsidR="0033326C" w:rsidRDefault="0033326C">
                        <w:pPr>
                          <w:overflowPunct w:val="0"/>
                          <w:jc w:val="center"/>
                        </w:pPr>
                      </w:p>
                    </w:txbxContent>
                  </v:textbox>
                </v:rect>
                <v:shape id="Freeform: Shape 12" o:spid="_x0000_s1030" style="position:absolute;left:24480;top:8565;width:3678;height:7;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" path="m,l21600,21600e" filled="f" strokecolor="windowText" strokeweight=".5pt">
                  <v:stroke endarrow="block" joinstyle="miter"/>
                  <v:path arrowok="t"/>
                </v:shape>
                <v:rect id="Rectangle 42" o:spid="_x0000_s1031" style="position:absolute;left:32119;top:6017;width:18209;height:5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" fillcolor="window" strokecolor="windowText" strokeweight="1pt">
                  <v:textbox inset="2.5mm,1.25mm,2.5mm,1.25mm">
                    <w:txbxContent>
                      <w:p w14:paraId="7E247733" w14:textId="77777777" w:rsidR="0033326C" w:rsidRDefault="0033326C">
                        <w:pPr>
                          <w:overflowPunct w:val="0"/>
                          <w:jc w:val="center"/>
                        </w:pPr>
                        <w:r>
                          <w:rPr>
                            <w:rFonts w:ascii="Times New Roman" w:hAnsi="Times New Roman" w:cs="Times New Roman"/>
                            <w:color w:val="000000"/>
                          </w:rPr>
                          <w:t>Performance of Private Solar Energy Companies in Kenya</w:t>
                        </w:r>
                      </w:p>
                    </w:txbxContent>
                  </v:textbox>
                </v:rect>
                <v:shape id="Freeform: Shape 11" o:spid="_x0000_s1032" style="position:absolute;left:28068;top:8623;width:3678;height:7;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" path="m,l21600,21600e" filled="f" strokecolor="windowText" strokeweight=".5pt">
                  <v:stroke endarrow="block" joinstyle="miter"/>
                  <v:path arrowok="t"/>
                </v:shape>
                <v:line id="Straight Connector 43" o:spid="_x0000_s1033" style="position:absolute;flip:x;visibility:visible;mso-wrap-style:square" from="28126,2951" to="28126,150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" strokecolor="windowText" strokeweight=".5pt">
                  <v:stroke joinstyle="miter"/>
                </v:line>
                <v:shape id="Freeform: Shape 13" o:spid="_x0000_s1034" style="position:absolute;left:24480;top:15047;width:3678;height:6;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" path="m,l21600,21600e" filled="f" strokecolor="windowText" strokeweight=".5pt">
                  <v:stroke endarrow="block" joinstyle="miter"/>
                  <v:path arrowok="t"/>
                </v:shape>
                <v:rect id="Rectangle 25" o:spid="_x0000_s1035" style="position:absolute;top:12674;width:24279;height:51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" fillcolor="window" strokecolor="windowText" strokeweight="1pt">
                  <v:textbox inset="2.5mm,1.25mm,2.5mm,1.25mm">
                    <w:txbxContent>
                      <w:p w14:paraId="4373E420" w14:textId="77777777" w:rsidR="0033326C" w:rsidRDefault="0033326C">
                        <w:pPr>
                          <w:overflowPunct w:val="0"/>
                          <w:jc w:val="center"/>
                        </w:pPr>
                        <w:r>
                          <w:rPr>
                            <w:rFonts w:ascii="Times New Roman" w:hAnsi="Times New Roman" w:cs="Times New Roman"/>
                            <w:color w:val="000000"/>
                          </w:rPr>
                          <w:t>The Dynamic Capabilities Theory</w:t>
                        </w:r>
                      </w:p>
                    </w:txbxContent>
                  </v:textbox>
                </v:rect>
              </v:group>
            </w:pict>
          </mc:Fallback>
        </mc:AlternateContent>
      </w:r>
    </w:p>
    <w:p w14:paraId="741D7599" w14:textId="77777777" w:rsidR="006E28F8" w:rsidRPr="006D20AE" w:rsidRDefault="006E28F8">
      <w:pPr>
        <w:pStyle w:val="Caption"/>
        <w:rPr>
          <w:rFonts w:ascii="Times New Roman" w:hAnsi="Times New Roman" w:cs="Times New Roman"/>
          <w:i w:val="0"/>
          <w:iCs w:val="0"/>
        </w:rPr>
      </w:pPr>
    </w:p>
    <w:p w14:paraId="29356BB7" w14:textId="77777777" w:rsidR="006E28F8" w:rsidRPr="006D20AE" w:rsidRDefault="006E28F8">
      <w:pPr>
        <w:pStyle w:val="Caption"/>
        <w:rPr>
          <w:rFonts w:ascii="Times New Roman" w:hAnsi="Times New Roman" w:cs="Times New Roman"/>
          <w:i w:val="0"/>
          <w:iCs w:val="0"/>
        </w:rPr>
      </w:pPr>
    </w:p>
    <w:p w14:paraId="01720C26" w14:textId="77777777" w:rsidR="006E28F8" w:rsidRPr="006D20AE" w:rsidRDefault="006E28F8">
      <w:pPr>
        <w:pStyle w:val="Caption"/>
        <w:rPr>
          <w:rFonts w:ascii="Times New Roman" w:hAnsi="Times New Roman" w:cs="Times New Roman"/>
          <w:i w:val="0"/>
          <w:iCs w:val="0"/>
        </w:rPr>
      </w:pPr>
    </w:p>
    <w:p w14:paraId="0F48B7EB" w14:textId="77777777" w:rsidR="006E28F8" w:rsidRPr="006D20AE" w:rsidRDefault="006E28F8">
      <w:pPr>
        <w:pStyle w:val="Caption"/>
        <w:rPr>
          <w:rFonts w:ascii="Times New Roman" w:hAnsi="Times New Roman" w:cs="Times New Roman"/>
          <w:i w:val="0"/>
          <w:iCs w:val="0"/>
        </w:rPr>
      </w:pPr>
    </w:p>
    <w:p w14:paraId="73C468FE" w14:textId="77777777" w:rsidR="006E28F8" w:rsidRPr="006D20AE" w:rsidRDefault="006E28F8">
      <w:pPr>
        <w:pStyle w:val="Caption"/>
        <w:rPr>
          <w:rFonts w:ascii="Times New Roman" w:hAnsi="Times New Roman" w:cs="Times New Roman"/>
          <w:i w:val="0"/>
          <w:iCs w:val="0"/>
        </w:rPr>
      </w:pPr>
    </w:p>
    <w:p w14:paraId="300E656D" w14:textId="77777777" w:rsidR="006E28F8" w:rsidRPr="006D20AE" w:rsidRDefault="00A2750D" w:rsidP="00186846">
      <w:pPr>
        <w:pStyle w:val="Heading2"/>
        <w:spacing w:before="0" w:after="0"/>
        <w:ind w:left="0" w:firstLine="0"/>
        <w:rPr>
          <w:rFonts w:ascii="Times New Roman" w:hAnsi="Times New Roman" w:cs="Times New Roman"/>
          <w:szCs w:val="24"/>
        </w:rPr>
      </w:pPr>
      <w:bookmarkStart w:id="49" w:name="_Toc208918207"/>
      <w:r w:rsidRPr="006D20AE">
        <w:rPr>
          <w:rFonts w:ascii="Times New Roman" w:hAnsi="Times New Roman" w:cs="Times New Roman"/>
          <w:szCs w:val="24"/>
        </w:rPr>
        <w:t>2.3 Empirical Review</w:t>
      </w:r>
      <w:bookmarkEnd w:id="49"/>
      <w:r w:rsidRPr="006D20AE">
        <w:rPr>
          <w:rFonts w:ascii="Times New Roman" w:hAnsi="Times New Roman" w:cs="Times New Roman"/>
          <w:szCs w:val="24"/>
        </w:rPr>
        <w:t xml:space="preserve"> </w:t>
      </w:r>
    </w:p>
    <w:p w14:paraId="3355E037" w14:textId="7DFADF68" w:rsidR="006E28F8" w:rsidRPr="006D20AE" w:rsidRDefault="00A2750D" w:rsidP="00186846">
      <w:pPr>
        <w:tabs>
          <w:tab w:val="left" w:pos="7410"/>
        </w:tabs>
        <w:jc w:val="both"/>
        <w:rPr>
          <w:rFonts w:ascii="Times New Roman" w:hAnsi="Times New Roman" w:cs="Times New Roman"/>
        </w:rPr>
      </w:pPr>
      <w:r w:rsidRPr="006D20AE">
        <w:rPr>
          <w:rFonts w:ascii="Times New Roman" w:hAnsi="Times New Roman" w:cs="Times New Roman"/>
        </w:rPr>
        <w:t>This section use</w:t>
      </w:r>
      <w:r w:rsidR="00C44F13" w:rsidRPr="006D20AE">
        <w:rPr>
          <w:rFonts w:ascii="Times New Roman" w:hAnsi="Times New Roman" w:cs="Times New Roman"/>
        </w:rPr>
        <w:t>s</w:t>
      </w:r>
      <w:r w:rsidRPr="006D20AE">
        <w:rPr>
          <w:rFonts w:ascii="Times New Roman" w:hAnsi="Times New Roman" w:cs="Times New Roman"/>
        </w:rPr>
        <w:t xml:space="preserve"> past studies on the role of transformational strategies in different sectors of the world. The empirical review explain</w:t>
      </w:r>
      <w:r w:rsidR="00186846" w:rsidRPr="006D20AE">
        <w:rPr>
          <w:rFonts w:ascii="Times New Roman" w:hAnsi="Times New Roman" w:cs="Times New Roman"/>
        </w:rPr>
        <w:t>ed</w:t>
      </w:r>
      <w:r w:rsidRPr="006D20AE">
        <w:rPr>
          <w:rFonts w:ascii="Times New Roman" w:hAnsi="Times New Roman" w:cs="Times New Roman"/>
        </w:rPr>
        <w:t xml:space="preserve"> the </w:t>
      </w:r>
      <w:r w:rsidR="00186846" w:rsidRPr="006D20AE">
        <w:rPr>
          <w:rFonts w:ascii="Times New Roman" w:hAnsi="Times New Roman" w:cs="Times New Roman"/>
        </w:rPr>
        <w:t>influence</w:t>
      </w:r>
      <w:r w:rsidRPr="006D20AE">
        <w:rPr>
          <w:rFonts w:ascii="Times New Roman" w:hAnsi="Times New Roman" w:cs="Times New Roman"/>
        </w:rPr>
        <w:t xml:space="preserve"> of customer-centric strategies, innovative strategies, strategic staffing strategies, and operational excellence on the performance of firms. The empirical review </w:t>
      </w:r>
      <w:r w:rsidR="00186846" w:rsidRPr="006D20AE">
        <w:rPr>
          <w:rFonts w:ascii="Times New Roman" w:hAnsi="Times New Roman" w:cs="Times New Roman"/>
        </w:rPr>
        <w:t>helps</w:t>
      </w:r>
      <w:r w:rsidRPr="006D20AE">
        <w:rPr>
          <w:rFonts w:ascii="Times New Roman" w:hAnsi="Times New Roman" w:cs="Times New Roman"/>
        </w:rPr>
        <w:t xml:space="preserve"> the designing a research method that aligns with the reviewed literature. Importantly, the </w:t>
      </w:r>
      <w:r w:rsidR="00186846" w:rsidRPr="006D20AE">
        <w:rPr>
          <w:rFonts w:ascii="Times New Roman" w:hAnsi="Times New Roman" w:cs="Times New Roman"/>
        </w:rPr>
        <w:t xml:space="preserve">section helps the </w:t>
      </w:r>
      <w:r w:rsidRPr="006D20AE">
        <w:rPr>
          <w:rFonts w:ascii="Times New Roman" w:hAnsi="Times New Roman" w:cs="Times New Roman"/>
        </w:rPr>
        <w:t xml:space="preserve">study </w:t>
      </w:r>
      <w:r w:rsidR="00186846" w:rsidRPr="006D20AE">
        <w:rPr>
          <w:rFonts w:ascii="Times New Roman" w:hAnsi="Times New Roman" w:cs="Times New Roman"/>
        </w:rPr>
        <w:t>compare</w:t>
      </w:r>
      <w:r w:rsidRPr="006D20AE">
        <w:rPr>
          <w:rFonts w:ascii="Times New Roman" w:hAnsi="Times New Roman" w:cs="Times New Roman"/>
        </w:rPr>
        <w:t xml:space="preserve"> whether the results in this study are the same as other similar studies by other researchers.</w:t>
      </w:r>
      <w:r w:rsidRPr="006D20AE">
        <w:rPr>
          <w:rFonts w:ascii="Times New Roman" w:hAnsi="Times New Roman" w:cs="Times New Roman"/>
          <w:b/>
          <w:bCs/>
        </w:rPr>
        <w:t xml:space="preserve">  </w:t>
      </w:r>
    </w:p>
    <w:p w14:paraId="00875AC0" w14:textId="2B57C580" w:rsidR="006E28F8" w:rsidRPr="006D20AE" w:rsidRDefault="00A2750D" w:rsidP="00186846">
      <w:pPr>
        <w:pStyle w:val="Heading3"/>
        <w:spacing w:before="0" w:after="0"/>
        <w:rPr>
          <w:rFonts w:ascii="Times New Roman" w:hAnsi="Times New Roman" w:cs="Times New Roman"/>
        </w:rPr>
      </w:pPr>
      <w:r w:rsidRPr="006D20AE">
        <w:rPr>
          <w:rFonts w:ascii="Times New Roman" w:hAnsi="Times New Roman" w:cs="Times New Roman"/>
        </w:rPr>
        <w:t xml:space="preserve">2.3.1 </w:t>
      </w:r>
      <w:r w:rsidR="00BD25EC" w:rsidRPr="006D20AE">
        <w:rPr>
          <w:rFonts w:ascii="Times New Roman" w:hAnsi="Times New Roman" w:cs="Times New Roman"/>
        </w:rPr>
        <w:t xml:space="preserve">Effect of Customer-Centric Strategies </w:t>
      </w:r>
      <w:r w:rsidR="00CF1336" w:rsidRPr="006D20AE">
        <w:rPr>
          <w:rFonts w:ascii="Times New Roman" w:hAnsi="Times New Roman" w:cs="Times New Roman"/>
        </w:rPr>
        <w:t>on</w:t>
      </w:r>
      <w:r w:rsidR="00BD25EC" w:rsidRPr="006D20AE">
        <w:rPr>
          <w:rFonts w:ascii="Times New Roman" w:hAnsi="Times New Roman" w:cs="Times New Roman"/>
        </w:rPr>
        <w:t xml:space="preserve"> Organizational Performance</w:t>
      </w:r>
    </w:p>
    <w:p w14:paraId="63B13723" w14:textId="5B91325A" w:rsidR="006E28F8" w:rsidRPr="006D20AE" w:rsidRDefault="00A2750D" w:rsidP="00186846">
      <w:pPr>
        <w:jc w:val="both"/>
        <w:rPr>
          <w:rFonts w:ascii="Times New Roman" w:hAnsi="Times New Roman" w:cs="Times New Roman"/>
        </w:rPr>
      </w:pPr>
      <w:r w:rsidRPr="006D20AE">
        <w:rPr>
          <w:rFonts w:ascii="Times New Roman" w:hAnsi="Times New Roman" w:cs="Times New Roman"/>
          <w:bCs/>
        </w:rPr>
        <w:t>The use of customer-centric strategies enables firms to engage in innovative marketing strategies that have a direct impact on financial performance</w:t>
      </w:r>
      <w:r w:rsidR="00373BBE" w:rsidRPr="006D20AE">
        <w:rPr>
          <w:rFonts w:ascii="Times New Roman" w:hAnsi="Times New Roman" w:cs="Times New Roman"/>
          <w:bCs/>
        </w:rPr>
        <w:t xml:space="preserve"> </w:t>
      </w:r>
      <w:r w:rsidR="00373BBE"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{"citationID":"ppckeURS","properties":{"formattedCitation":"(Osakwe, 2020)","plainCitation":"(Osakwe, 2020)","noteIndex":0},"citationItems":[{"id":97,"uris":["http://zotero.org/users/local/Q4LZkRUS/items/TNHPS36X"],"itemData":{"id":97,"type":"article-journal","container-title":"Journal of Strategic Marketing","DOI":"10.1080/0965254X.2019.1566268","ISSN":"0965-254X, 1466-4488","issue":"5","journalAbbreviation":"Journal of Strategic Marketing","language":"en","page":"455-468","source":"DOI.org (Crossref)","title":"Customer centricity: an empirical analysis in the micro-sized firm","title-short":"Customer centricity","volume":"28","author":[{"family":"Osakwe","given":"Christian Nedu"}],"issued":{"date-parts":[["2020",7,3]]}}}],"schema":"https://github.com/citation-style-language/schema/raw/master/csl-citation.json"} </w:instrText>
      </w:r>
      <w:r w:rsidR="00373BBE" w:rsidRPr="006D20AE">
        <w:rPr>
          <w:rFonts w:ascii="Times New Roman" w:hAnsi="Times New Roman" w:cs="Times New Roman"/>
          <w:bCs/>
        </w:rPr>
        <w:fldChar w:fldCharType="separate"/>
      </w:r>
      <w:r w:rsidR="0091107A" w:rsidRPr="006D20AE">
        <w:rPr>
          <w:rFonts w:ascii="Times New Roman" w:hAnsi="Times New Roman" w:cs="Times New Roman"/>
        </w:rPr>
        <w:t>(Osakwe, 2020)</w:t>
      </w:r>
      <w:r w:rsidR="00373BBE" w:rsidRPr="006D20AE">
        <w:rPr>
          <w:rFonts w:ascii="Times New Roman" w:hAnsi="Times New Roman" w:cs="Times New Roman"/>
          <w:bCs/>
        </w:rPr>
        <w:fldChar w:fldCharType="end"/>
      </w:r>
      <w:r w:rsidRPr="006D20AE">
        <w:rPr>
          <w:rFonts w:ascii="Times New Roman" w:hAnsi="Times New Roman" w:cs="Times New Roman"/>
          <w:bCs/>
        </w:rPr>
        <w:t>.</w:t>
      </w:r>
      <w:r w:rsidRPr="006D20AE">
        <w:rPr>
          <w:rFonts w:ascii="Times New Roman" w:hAnsi="Times New Roman" w:cs="Times New Roman"/>
          <w:b/>
          <w:bCs/>
        </w:rPr>
        <w:t xml:space="preserve"> </w:t>
      </w:r>
      <w:r w:rsidR="00373BBE" w:rsidRPr="006D20AE">
        <w:rPr>
          <w:rFonts w:ascii="Times New Roman" w:hAnsi="Times New Roman" w:cs="Times New Roman"/>
          <w:bCs/>
        </w:rPr>
        <w:t>This study</w:t>
      </w:r>
      <w:r w:rsidR="00186846" w:rsidRPr="006D20AE">
        <w:rPr>
          <w:rFonts w:ascii="Times New Roman" w:hAnsi="Times New Roman" w:cs="Times New Roman"/>
          <w:bCs/>
        </w:rPr>
        <w:t xml:space="preserve"> studied</w:t>
      </w:r>
      <w:r w:rsidR="00D226BF" w:rsidRPr="006D20AE">
        <w:rPr>
          <w:rFonts w:ascii="Times New Roman" w:hAnsi="Times New Roman" w:cs="Times New Roman"/>
          <w:bCs/>
        </w:rPr>
        <w:t xml:space="preserve"> how</w:t>
      </w:r>
      <w:r w:rsidRPr="006D20AE">
        <w:rPr>
          <w:rFonts w:ascii="Times New Roman" w:hAnsi="Times New Roman" w:cs="Times New Roman"/>
          <w:bCs/>
        </w:rPr>
        <w:t xml:space="preserve"> customer-centric strategies </w:t>
      </w:r>
      <w:proofErr w:type="gramStart"/>
      <w:r w:rsidR="00D226BF" w:rsidRPr="006D20AE">
        <w:rPr>
          <w:rFonts w:ascii="Times New Roman" w:hAnsi="Times New Roman" w:cs="Times New Roman"/>
          <w:bCs/>
        </w:rPr>
        <w:t>impact</w:t>
      </w:r>
      <w:proofErr w:type="gramEnd"/>
      <w:r w:rsidRPr="006D20AE">
        <w:rPr>
          <w:rFonts w:ascii="Times New Roman" w:hAnsi="Times New Roman" w:cs="Times New Roman"/>
          <w:bCs/>
        </w:rPr>
        <w:t xml:space="preserve"> micro-sized firms in Nigeria. A survey questionnaire </w:t>
      </w:r>
      <w:proofErr w:type="gramStart"/>
      <w:r w:rsidRPr="006D20AE">
        <w:rPr>
          <w:rFonts w:ascii="Times New Roman" w:hAnsi="Times New Roman" w:cs="Times New Roman"/>
          <w:bCs/>
        </w:rPr>
        <w:t>was used</w:t>
      </w:r>
      <w:proofErr w:type="gramEnd"/>
      <w:r w:rsidRPr="006D20AE">
        <w:rPr>
          <w:rFonts w:ascii="Times New Roman" w:hAnsi="Times New Roman" w:cs="Times New Roman"/>
          <w:bCs/>
        </w:rPr>
        <w:t xml:space="preserve"> to collect the data from the targeted firms</w:t>
      </w:r>
      <w:r w:rsidR="00C44F13" w:rsidRPr="006D20AE">
        <w:rPr>
          <w:rFonts w:ascii="Times New Roman" w:hAnsi="Times New Roman" w:cs="Times New Roman"/>
          <w:bCs/>
        </w:rPr>
        <w:t>,</w:t>
      </w:r>
      <w:r w:rsidRPr="006D20AE">
        <w:rPr>
          <w:rFonts w:ascii="Times New Roman" w:hAnsi="Times New Roman" w:cs="Times New Roman"/>
          <w:bCs/>
        </w:rPr>
        <w:t xml:space="preserve"> whereby a purposive sampling method was employed. The study noted that competition and technological turbulence are the main determinants of the customer-</w:t>
      </w:r>
      <w:r w:rsidRPr="006D20AE">
        <w:rPr>
          <w:rFonts w:ascii="Times New Roman" w:hAnsi="Times New Roman" w:cs="Times New Roman"/>
          <w:bCs/>
        </w:rPr>
        <w:lastRenderedPageBreak/>
        <w:t xml:space="preserve">centric strategies employed by firms in Nigeria. The study also noted that demand uncertainty does not have any impact on the customer-centric models used by firms. The research concluded that customer-centric strategies not only significantly lead to innovation in marketing strategies but also </w:t>
      </w:r>
      <w:r w:rsidR="00C44F13" w:rsidRPr="006D20AE">
        <w:rPr>
          <w:rFonts w:ascii="Times New Roman" w:hAnsi="Times New Roman" w:cs="Times New Roman"/>
          <w:bCs/>
        </w:rPr>
        <w:t xml:space="preserve">to </w:t>
      </w:r>
      <w:r w:rsidRPr="006D20AE">
        <w:rPr>
          <w:rFonts w:ascii="Times New Roman" w:hAnsi="Times New Roman" w:cs="Times New Roman"/>
          <w:bCs/>
        </w:rPr>
        <w:t xml:space="preserve">financial performance. Since this study </w:t>
      </w:r>
      <w:proofErr w:type="gramStart"/>
      <w:r w:rsidRPr="006D20AE">
        <w:rPr>
          <w:rFonts w:ascii="Times New Roman" w:hAnsi="Times New Roman" w:cs="Times New Roman"/>
          <w:bCs/>
        </w:rPr>
        <w:t>was done</w:t>
      </w:r>
      <w:proofErr w:type="gramEnd"/>
      <w:r w:rsidRPr="006D20AE">
        <w:rPr>
          <w:rFonts w:ascii="Times New Roman" w:hAnsi="Times New Roman" w:cs="Times New Roman"/>
          <w:bCs/>
        </w:rPr>
        <w:t xml:space="preserve"> in Nigeria, this article cannot be used to generalize the use of customer-centric strategies in the private power firms in Kenya. The study focused on different sectors such as IT, Agriculture, and the banking sector</w:t>
      </w:r>
      <w:r w:rsidR="00C44F13" w:rsidRPr="006D20AE">
        <w:rPr>
          <w:rFonts w:ascii="Times New Roman" w:hAnsi="Times New Roman" w:cs="Times New Roman"/>
          <w:bCs/>
        </w:rPr>
        <w:t>,</w:t>
      </w:r>
      <w:r w:rsidRPr="006D20AE">
        <w:rPr>
          <w:rFonts w:ascii="Times New Roman" w:hAnsi="Times New Roman" w:cs="Times New Roman"/>
          <w:bCs/>
        </w:rPr>
        <w:t xml:space="preserve"> making it hard to generalize the findings on the energy sector. </w:t>
      </w:r>
    </w:p>
    <w:p w14:paraId="209D2D2F" w14:textId="2CECF4D3" w:rsidR="006E28F8" w:rsidRPr="006D20AE" w:rsidRDefault="00D77B62">
      <w:pPr>
        <w:jc w:val="both"/>
        <w:rPr>
          <w:rFonts w:ascii="Times New Roman" w:hAnsi="Times New Roman" w:cs="Times New Roman"/>
        </w:rPr>
      </w:pPr>
      <w:r w:rsidRPr="006D20AE">
        <w:rPr>
          <w:rFonts w:ascii="Times New Roman" w:hAnsi="Times New Roman" w:cs="Times New Roman"/>
          <w:bCs/>
        </w:rPr>
        <w:t>Another study focused on</w:t>
      </w:r>
      <w:r w:rsidR="006C2384" w:rsidRPr="006D20AE">
        <w:rPr>
          <w:rFonts w:ascii="Times New Roman" w:hAnsi="Times New Roman" w:cs="Times New Roman"/>
          <w:bCs/>
        </w:rPr>
        <w:t xml:space="preserve"> customers impacts</w:t>
      </w:r>
      <w:r w:rsidR="00A2750D" w:rsidRPr="006D20AE">
        <w:rPr>
          <w:rFonts w:ascii="Times New Roman" w:hAnsi="Times New Roman" w:cs="Times New Roman"/>
          <w:bCs/>
        </w:rPr>
        <w:t xml:space="preserve"> </w:t>
      </w:r>
      <w:r w:rsidRPr="006D20AE">
        <w:rPr>
          <w:rFonts w:ascii="Times New Roman" w:hAnsi="Times New Roman" w:cs="Times New Roman"/>
          <w:bCs/>
        </w:rPr>
        <w:t xml:space="preserve">on </w:t>
      </w:r>
      <w:r w:rsidR="00A2750D" w:rsidRPr="006D20AE">
        <w:rPr>
          <w:rFonts w:ascii="Times New Roman" w:hAnsi="Times New Roman" w:cs="Times New Roman"/>
          <w:bCs/>
        </w:rPr>
        <w:t>SACCOs</w:t>
      </w:r>
      <w:r w:rsidR="00C44F13" w:rsidRPr="006D20AE">
        <w:rPr>
          <w:rFonts w:ascii="Times New Roman" w:hAnsi="Times New Roman" w:cs="Times New Roman"/>
          <w:bCs/>
        </w:rPr>
        <w:t>'</w:t>
      </w:r>
      <w:r w:rsidR="006C2384" w:rsidRPr="006D20AE">
        <w:rPr>
          <w:rFonts w:ascii="Times New Roman" w:hAnsi="Times New Roman" w:cs="Times New Roman"/>
          <w:bCs/>
        </w:rPr>
        <w:t xml:space="preserve"> performance</w:t>
      </w:r>
      <w:r w:rsidR="00A2750D" w:rsidRPr="006D20AE">
        <w:rPr>
          <w:rFonts w:ascii="Times New Roman" w:hAnsi="Times New Roman" w:cs="Times New Roman"/>
          <w:bCs/>
        </w:rPr>
        <w:t xml:space="preserve"> in Kenya</w:t>
      </w:r>
      <w:r w:rsidRPr="006D20AE">
        <w:rPr>
          <w:rFonts w:ascii="Times New Roman" w:hAnsi="Times New Roman" w:cs="Times New Roman"/>
          <w:bCs/>
        </w:rPr>
        <w:t xml:space="preserve"> </w:t>
      </w:r>
      <w:r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{"citationID":"vqW43dBB","properties":{"formattedCitation":"(Kavulya et al., 2024)","plainCitation":"(Kavulya et al., 2024)","noteIndex":0},"citationItems":[{"id":99,"uris":["http://zotero.org/users/local/Q4LZkRUS/items/WHM54GZA"],"itemData":{"id":99,"type":"article-journal","container-title":"International Journal of Business Strategies","DOI":"https://www.academia.edu/download/111486092/445.pdf","issue":"1","page":"1-16","title":"Effect of customer focus strategy on the performance of Saccos in Kenya.","volume":"3","author":[{"family":"Kavulya","given":"P"},{"family":"Muturi","given":"W"},{"family":"Rotich","given":"G"},{"family":"Ogollah","given":"K"}],"issued":{"date-parts":[["2024"]]}}}],"schema":"https://github.com/citation-style-language/schema/raw/master/csl-citation.json"} </w:instrText>
      </w:r>
      <w:r w:rsidRPr="006D20AE">
        <w:rPr>
          <w:rFonts w:ascii="Times New Roman" w:hAnsi="Times New Roman" w:cs="Times New Roman"/>
          <w:bCs/>
        </w:rPr>
        <w:fldChar w:fldCharType="separate"/>
      </w:r>
      <w:r w:rsidR="0091107A" w:rsidRPr="006D20AE">
        <w:rPr>
          <w:rFonts w:ascii="Times New Roman" w:hAnsi="Times New Roman" w:cs="Times New Roman"/>
        </w:rPr>
        <w:t>(Kavulya et al., 2024)</w:t>
      </w:r>
      <w:r w:rsidRPr="006D20AE">
        <w:rPr>
          <w:rFonts w:ascii="Times New Roman" w:hAnsi="Times New Roman" w:cs="Times New Roman"/>
          <w:bCs/>
        </w:rPr>
        <w:fldChar w:fldCharType="end"/>
      </w:r>
      <w:r w:rsidR="00A2750D" w:rsidRPr="006D20AE">
        <w:rPr>
          <w:rFonts w:ascii="Times New Roman" w:hAnsi="Times New Roman" w:cs="Times New Roman"/>
          <w:bCs/>
        </w:rPr>
        <w:t xml:space="preserve">. The study targeted 181 SACCOs that are authorized to conduct </w:t>
      </w:r>
      <w:proofErr w:type="gramStart"/>
      <w:r w:rsidR="00A2750D" w:rsidRPr="006D20AE">
        <w:rPr>
          <w:rFonts w:ascii="Times New Roman" w:hAnsi="Times New Roman" w:cs="Times New Roman"/>
          <w:bCs/>
        </w:rPr>
        <w:t>deposit-taking</w:t>
      </w:r>
      <w:proofErr w:type="gramEnd"/>
      <w:r w:rsidR="00A2750D" w:rsidRPr="006D20AE">
        <w:rPr>
          <w:rFonts w:ascii="Times New Roman" w:hAnsi="Times New Roman" w:cs="Times New Roman"/>
          <w:bCs/>
        </w:rPr>
        <w:t xml:space="preserve"> in the country and have been operating for at least 5 years. The choice of these firms was to ensure that they have adequate knowledge of the market and the role of customer-centric strategies in improving the organization’s performance. The respondents included 181 CEOs and business development managers who have been tasked with </w:t>
      </w:r>
      <w:proofErr w:type="gramStart"/>
      <w:r w:rsidR="00A2750D" w:rsidRPr="006D20AE">
        <w:rPr>
          <w:rFonts w:ascii="Times New Roman" w:hAnsi="Times New Roman" w:cs="Times New Roman"/>
          <w:bCs/>
        </w:rPr>
        <w:t>crafting</w:t>
      </w:r>
      <w:proofErr w:type="gramEnd"/>
      <w:r w:rsidR="00A2750D" w:rsidRPr="006D20AE">
        <w:rPr>
          <w:rFonts w:ascii="Times New Roman" w:hAnsi="Times New Roman" w:cs="Times New Roman"/>
          <w:bCs/>
        </w:rPr>
        <w:t xml:space="preserve"> strategies. The data </w:t>
      </w:r>
      <w:proofErr w:type="gramStart"/>
      <w:r w:rsidR="00A2750D" w:rsidRPr="006D20AE">
        <w:rPr>
          <w:rFonts w:ascii="Times New Roman" w:hAnsi="Times New Roman" w:cs="Times New Roman"/>
          <w:bCs/>
        </w:rPr>
        <w:t>was collected</w:t>
      </w:r>
      <w:proofErr w:type="gramEnd"/>
      <w:r w:rsidR="00A2750D" w:rsidRPr="006D20AE">
        <w:rPr>
          <w:rFonts w:ascii="Times New Roman" w:hAnsi="Times New Roman" w:cs="Times New Roman"/>
          <w:bCs/>
        </w:rPr>
        <w:t xml:space="preserve"> from the CEOs using questionnaires</w:t>
      </w:r>
      <w:r w:rsidR="00C44F13" w:rsidRPr="006D20AE">
        <w:rPr>
          <w:rFonts w:ascii="Times New Roman" w:hAnsi="Times New Roman" w:cs="Times New Roman"/>
          <w:bCs/>
        </w:rPr>
        <w:t>,</w:t>
      </w:r>
      <w:r w:rsidR="00A2750D" w:rsidRPr="006D20AE">
        <w:rPr>
          <w:rFonts w:ascii="Times New Roman" w:hAnsi="Times New Roman" w:cs="Times New Roman"/>
          <w:bCs/>
        </w:rPr>
        <w:t xml:space="preserve"> whereby both open and close</w:t>
      </w:r>
      <w:r w:rsidR="00C44F13" w:rsidRPr="006D20AE">
        <w:rPr>
          <w:rFonts w:ascii="Times New Roman" w:hAnsi="Times New Roman" w:cs="Times New Roman"/>
          <w:bCs/>
        </w:rPr>
        <w:t>d</w:t>
      </w:r>
      <w:r w:rsidR="00A2750D" w:rsidRPr="006D20AE">
        <w:rPr>
          <w:rFonts w:ascii="Times New Roman" w:hAnsi="Times New Roman" w:cs="Times New Roman"/>
          <w:bCs/>
        </w:rPr>
        <w:t xml:space="preserve">-ended questions were asked. </w:t>
      </w:r>
      <w:r w:rsidR="006C2384" w:rsidRPr="006D20AE">
        <w:rPr>
          <w:rFonts w:ascii="Times New Roman" w:hAnsi="Times New Roman" w:cs="Times New Roman"/>
          <w:bCs/>
        </w:rPr>
        <w:t xml:space="preserve">Data </w:t>
      </w:r>
      <w:proofErr w:type="gramStart"/>
      <w:r w:rsidR="006C2384" w:rsidRPr="006D20AE">
        <w:rPr>
          <w:rFonts w:ascii="Times New Roman" w:hAnsi="Times New Roman" w:cs="Times New Roman"/>
          <w:bCs/>
        </w:rPr>
        <w:t>was also obtained</w:t>
      </w:r>
      <w:proofErr w:type="gramEnd"/>
      <w:r w:rsidR="006C2384" w:rsidRPr="006D20AE">
        <w:rPr>
          <w:rFonts w:ascii="Times New Roman" w:hAnsi="Times New Roman" w:cs="Times New Roman"/>
          <w:bCs/>
        </w:rPr>
        <w:t xml:space="preserve"> from </w:t>
      </w:r>
      <w:r w:rsidR="00A2750D" w:rsidRPr="006D20AE">
        <w:rPr>
          <w:rFonts w:ascii="Times New Roman" w:hAnsi="Times New Roman" w:cs="Times New Roman"/>
          <w:bCs/>
        </w:rPr>
        <w:t xml:space="preserve">SACCO employees and the senior staff. A descriptive analysis method </w:t>
      </w:r>
      <w:proofErr w:type="gramStart"/>
      <w:r w:rsidR="00A2750D" w:rsidRPr="006D20AE">
        <w:rPr>
          <w:rFonts w:ascii="Times New Roman" w:hAnsi="Times New Roman" w:cs="Times New Roman"/>
          <w:bCs/>
        </w:rPr>
        <w:t>was used</w:t>
      </w:r>
      <w:proofErr w:type="gramEnd"/>
      <w:r w:rsidR="00A2750D" w:rsidRPr="006D20AE">
        <w:rPr>
          <w:rFonts w:ascii="Times New Roman" w:hAnsi="Times New Roman" w:cs="Times New Roman"/>
          <w:bCs/>
        </w:rPr>
        <w:t xml:space="preserve"> to collect </w:t>
      </w:r>
      <w:r w:rsidR="00D20D00" w:rsidRPr="006D20AE">
        <w:rPr>
          <w:rFonts w:ascii="Times New Roman" w:hAnsi="Times New Roman" w:cs="Times New Roman"/>
          <w:bCs/>
        </w:rPr>
        <w:t>data;</w:t>
      </w:r>
      <w:r w:rsidR="00A2750D" w:rsidRPr="006D20AE">
        <w:rPr>
          <w:rFonts w:ascii="Times New Roman" w:hAnsi="Times New Roman" w:cs="Times New Roman"/>
          <w:bCs/>
        </w:rPr>
        <w:t xml:space="preserve"> whereby multiple regression models were used to show the relationships. The results reveal that customer-centric strategies have a positive impact on the performance of SACCOs in Kenya.  The study recommends the need for SACCOs to invest in customer-centric strategies to stay competitive in the highly competitive financial sector in Kenya. Although this study </w:t>
      </w:r>
      <w:proofErr w:type="gramStart"/>
      <w:r w:rsidR="00A2750D" w:rsidRPr="006D20AE">
        <w:rPr>
          <w:rFonts w:ascii="Times New Roman" w:hAnsi="Times New Roman" w:cs="Times New Roman"/>
          <w:bCs/>
        </w:rPr>
        <w:t>was done</w:t>
      </w:r>
      <w:proofErr w:type="gramEnd"/>
      <w:r w:rsidR="00A2750D" w:rsidRPr="006D20AE">
        <w:rPr>
          <w:rFonts w:ascii="Times New Roman" w:hAnsi="Times New Roman" w:cs="Times New Roman"/>
          <w:bCs/>
        </w:rPr>
        <w:t xml:space="preserve"> in Kenya, the results cannot be used to make generalized conclusions on the role of </w:t>
      </w:r>
      <w:r w:rsidR="00A2750D" w:rsidRPr="006D20AE">
        <w:rPr>
          <w:rFonts w:ascii="Times New Roman" w:hAnsi="Times New Roman" w:cs="Times New Roman"/>
          <w:bCs/>
        </w:rPr>
        <w:lastRenderedPageBreak/>
        <w:t xml:space="preserve">customer-centric strategies </w:t>
      </w:r>
      <w:r w:rsidR="00C44F13" w:rsidRPr="006D20AE">
        <w:rPr>
          <w:rFonts w:ascii="Times New Roman" w:hAnsi="Times New Roman" w:cs="Times New Roman"/>
          <w:bCs/>
        </w:rPr>
        <w:t>i</w:t>
      </w:r>
      <w:r w:rsidR="00A2750D" w:rsidRPr="006D20AE">
        <w:rPr>
          <w:rFonts w:ascii="Times New Roman" w:hAnsi="Times New Roman" w:cs="Times New Roman"/>
          <w:bCs/>
        </w:rPr>
        <w:t xml:space="preserve">n the performance of private energy firms. The study </w:t>
      </w:r>
      <w:proofErr w:type="gramStart"/>
      <w:r w:rsidR="00A2750D" w:rsidRPr="006D20AE">
        <w:rPr>
          <w:rFonts w:ascii="Times New Roman" w:hAnsi="Times New Roman" w:cs="Times New Roman"/>
          <w:bCs/>
        </w:rPr>
        <w:t>was done</w:t>
      </w:r>
      <w:proofErr w:type="gramEnd"/>
      <w:r w:rsidR="00A2750D" w:rsidRPr="006D20AE">
        <w:rPr>
          <w:rFonts w:ascii="Times New Roman" w:hAnsi="Times New Roman" w:cs="Times New Roman"/>
          <w:bCs/>
        </w:rPr>
        <w:t xml:space="preserve"> in another sector</w:t>
      </w:r>
      <w:r w:rsidR="00C44F13" w:rsidRPr="006D20AE">
        <w:rPr>
          <w:rFonts w:ascii="Times New Roman" w:hAnsi="Times New Roman" w:cs="Times New Roman"/>
          <w:bCs/>
        </w:rPr>
        <w:t>,</w:t>
      </w:r>
      <w:r w:rsidR="00A2750D" w:rsidRPr="006D20AE">
        <w:rPr>
          <w:rFonts w:ascii="Times New Roman" w:hAnsi="Times New Roman" w:cs="Times New Roman"/>
          <w:bCs/>
        </w:rPr>
        <w:t xml:space="preserve"> which presents a contextual gap. </w:t>
      </w:r>
    </w:p>
    <w:p w14:paraId="48DB1F7E" w14:textId="678D9953" w:rsidR="006E28F8" w:rsidRPr="006D20AE" w:rsidRDefault="00383462">
      <w:pPr>
        <w:jc w:val="both"/>
        <w:rPr>
          <w:rFonts w:ascii="Times New Roman" w:hAnsi="Times New Roman" w:cs="Times New Roman"/>
        </w:rPr>
      </w:pPr>
      <w:r w:rsidRPr="006D20AE">
        <w:rPr>
          <w:rFonts w:ascii="Times New Roman" w:hAnsi="Times New Roman" w:cs="Times New Roman"/>
          <w:bCs/>
        </w:rPr>
        <w:t>Another study Kenya</w:t>
      </w:r>
      <w:r w:rsidR="00A2750D" w:rsidRPr="006D20AE">
        <w:rPr>
          <w:rFonts w:ascii="Times New Roman" w:hAnsi="Times New Roman" w:cs="Times New Roman"/>
          <w:bCs/>
        </w:rPr>
        <w:t xml:space="preserve"> examined the influence of customer-centric strategy on the financial performance of Deposit-taking </w:t>
      </w:r>
      <w:r w:rsidRPr="006D20AE">
        <w:rPr>
          <w:rFonts w:ascii="Times New Roman" w:hAnsi="Times New Roman" w:cs="Times New Roman"/>
          <w:bCs/>
        </w:rPr>
        <w:t>SACCO</w:t>
      </w:r>
      <w:r w:rsidR="00A2750D" w:rsidRPr="006D20AE">
        <w:rPr>
          <w:rFonts w:ascii="Times New Roman" w:hAnsi="Times New Roman" w:cs="Times New Roman"/>
          <w:bCs/>
        </w:rPr>
        <w:t xml:space="preserve">s in </w:t>
      </w:r>
      <w:r w:rsidRPr="006D20AE">
        <w:rPr>
          <w:rFonts w:ascii="Times New Roman" w:hAnsi="Times New Roman" w:cs="Times New Roman"/>
          <w:bCs/>
        </w:rPr>
        <w:t>Nairobi</w:t>
      </w:r>
      <w:r w:rsidR="00A2750D" w:rsidRPr="006D20AE">
        <w:rPr>
          <w:rFonts w:ascii="Times New Roman" w:hAnsi="Times New Roman" w:cs="Times New Roman"/>
          <w:bCs/>
        </w:rPr>
        <w:t xml:space="preserve">. The study employed a descriptive research </w:t>
      </w:r>
      <w:r w:rsidR="00C44F13" w:rsidRPr="006D20AE">
        <w:rPr>
          <w:rFonts w:ascii="Times New Roman" w:hAnsi="Times New Roman" w:cs="Times New Roman"/>
          <w:bCs/>
        </w:rPr>
        <w:t xml:space="preserve">design, </w:t>
      </w:r>
      <w:r w:rsidR="00A2750D" w:rsidRPr="006D20AE">
        <w:rPr>
          <w:rFonts w:ascii="Times New Roman" w:hAnsi="Times New Roman" w:cs="Times New Roman"/>
          <w:bCs/>
        </w:rPr>
        <w:t>whereby a cross-sectional approach was employed</w:t>
      </w:r>
      <w:r w:rsidRPr="006D20AE">
        <w:rPr>
          <w:rFonts w:ascii="Times New Roman" w:hAnsi="Times New Roman" w:cs="Times New Roman"/>
          <w:bCs/>
        </w:rPr>
        <w:t xml:space="preserve"> </w:t>
      </w:r>
      <w:r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{"citationID":"xVCBonvI","properties":{"formattedCitation":"(Mutuku et al., 2024)","plainCitation":"(Mutuku et al., 2024)","noteIndex":0},"citationItems":[{"id":100,"uris":["http://zotero.org/users/local/Q4LZkRUS/items/J33F65HN"],"itemData":{"id":100,"type":"article-journal","abstract":"Purpose: The purpose of the study was to assess the influence of customer focus strategy on financial performance of deposit-taking SACCOs in Kenya.\r\nMaterials and Methods: A descriptive research cross-sectional approach was applied. The target population of this study was 174 DT-SACCOs in Kenya. The sample size was 174 respondents. Structured questionnaires were used to collect primary data from the selected respondents. Data collection method was by use of questionnaires. Quantitative data was analyzed descriptively and inferentially. Data was coded and analyzed using the Statistical Package for Social Sciences (SPSS v23.0). Results were then presented in tables, diagrams and charts.\r\nFindings: The results showed that Customer focus strategy had a positive and significant relationship to financial performance (r=0.526, p=0.000; R2=0.277, β=0.913). The findings indicate that organizations that prioritize customer focus are more likely to achieve improved financial outcomes.\r\nImplications to Theory, Practice and Policy: The study recommended that organizations prioritize customer focus strategies to enhance their financial performance. By emphasizing customer focus, organizations can improve their financial performance by cultivating customer loyalty, driving revenue growth, and differentiating themselves in the marketplace. Additionally, this approach contributes to policy by guiding lawmakers to create customer-centric regulatory frameworks that promote sustainable business growth. Furthermore, scholars can benefit from this study by gaining insights into the relationship between customer-focused strategies and financial performance, thereby enriching theoretical understandings in the field of business management.","container-title":"International Journal of Business Strategies","DOI":"10.47672/ijbs.1795","ISSN":"2519-0857","issue":"1","journalAbbreviation":"IJBS","license":"http://creativecommons.org/licenses/by/4.0","page":"20-29","source":"DOI.org (Crossref)","title":"Influence of Customer Focus Strategy on Financial Performance of Deposit-Taking Saccos in Kenya","volume":"9","author":[{"family":"Mutuku","given":"Kioko Charles"},{"family":"Margaret","given":"Prof. Oloko"},{"family":"Willy","given":"Prof. Muturi"}],"issued":{"date-parts":[["2024",2,19]]}}}],"schema":"https://github.com/citation-style-language/schema/raw/master/csl-citation.json"} </w:instrText>
      </w:r>
      <w:r w:rsidRPr="006D20AE">
        <w:rPr>
          <w:rFonts w:ascii="Times New Roman" w:hAnsi="Times New Roman" w:cs="Times New Roman"/>
          <w:bCs/>
        </w:rPr>
        <w:fldChar w:fldCharType="separate"/>
      </w:r>
      <w:r w:rsidR="0091107A" w:rsidRPr="006D20AE">
        <w:rPr>
          <w:rFonts w:ascii="Times New Roman" w:hAnsi="Times New Roman" w:cs="Times New Roman"/>
        </w:rPr>
        <w:t>(Mutuku et al., 2024)</w:t>
      </w:r>
      <w:r w:rsidRPr="006D20AE">
        <w:rPr>
          <w:rFonts w:ascii="Times New Roman" w:hAnsi="Times New Roman" w:cs="Times New Roman"/>
          <w:bCs/>
        </w:rPr>
        <w:fldChar w:fldCharType="end"/>
      </w:r>
      <w:r w:rsidR="00A2750D" w:rsidRPr="006D20AE">
        <w:rPr>
          <w:rFonts w:ascii="Times New Roman" w:hAnsi="Times New Roman" w:cs="Times New Roman"/>
          <w:bCs/>
        </w:rPr>
        <w:t>. The study targeted 174 SACCOs</w:t>
      </w:r>
      <w:r w:rsidR="00C44F13" w:rsidRPr="006D20AE">
        <w:rPr>
          <w:rFonts w:ascii="Times New Roman" w:hAnsi="Times New Roman" w:cs="Times New Roman"/>
          <w:bCs/>
        </w:rPr>
        <w:t>,</w:t>
      </w:r>
      <w:r w:rsidR="00A2750D" w:rsidRPr="006D20AE">
        <w:rPr>
          <w:rFonts w:ascii="Times New Roman" w:hAnsi="Times New Roman" w:cs="Times New Roman"/>
          <w:bCs/>
        </w:rPr>
        <w:t xml:space="preserve"> whereby 174 respondents targeted. The data was collected using questionnaires</w:t>
      </w:r>
      <w:r w:rsidR="00C44F13" w:rsidRPr="006D20AE">
        <w:rPr>
          <w:rFonts w:ascii="Times New Roman" w:hAnsi="Times New Roman" w:cs="Times New Roman"/>
          <w:bCs/>
        </w:rPr>
        <w:t>,</w:t>
      </w:r>
      <w:r w:rsidR="00A2750D" w:rsidRPr="006D20AE">
        <w:rPr>
          <w:rFonts w:ascii="Times New Roman" w:hAnsi="Times New Roman" w:cs="Times New Roman"/>
          <w:bCs/>
        </w:rPr>
        <w:t xml:space="preserve"> after which it was analyzed using descriptive and inferential statistics.  </w:t>
      </w:r>
      <w:proofErr w:type="gramStart"/>
      <w:r w:rsidR="00A2750D" w:rsidRPr="006D20AE">
        <w:rPr>
          <w:rFonts w:ascii="Times New Roman" w:hAnsi="Times New Roman" w:cs="Times New Roman"/>
          <w:bCs/>
        </w:rPr>
        <w:t>The research used SPSS to code and analyze the data</w:t>
      </w:r>
      <w:r w:rsidR="00C44F13" w:rsidRPr="006D20AE">
        <w:rPr>
          <w:rFonts w:ascii="Times New Roman" w:hAnsi="Times New Roman" w:cs="Times New Roman"/>
          <w:bCs/>
        </w:rPr>
        <w:t>,</w:t>
      </w:r>
      <w:r w:rsidR="00A2750D" w:rsidRPr="006D20AE">
        <w:rPr>
          <w:rFonts w:ascii="Times New Roman" w:hAnsi="Times New Roman" w:cs="Times New Roman"/>
          <w:bCs/>
        </w:rPr>
        <w:t xml:space="preserve"> after which the results were revealed using tables, diagrams, charts, and figures.</w:t>
      </w:r>
      <w:proofErr w:type="gramEnd"/>
      <w:r w:rsidR="00A2750D" w:rsidRPr="006D20AE">
        <w:rPr>
          <w:rFonts w:ascii="Times New Roman" w:hAnsi="Times New Roman" w:cs="Times New Roman"/>
          <w:bCs/>
        </w:rPr>
        <w:t xml:space="preserve"> The results revealed that customer-centric strategies have a positive impact on financial performance. Importantly, the study revealed that firms that have prioritized customer-centric strategies are more likely to achieve improved financial outcomes than those that do not. This study </w:t>
      </w:r>
      <w:proofErr w:type="gramStart"/>
      <w:r w:rsidR="00A2750D" w:rsidRPr="006D20AE">
        <w:rPr>
          <w:rFonts w:ascii="Times New Roman" w:hAnsi="Times New Roman" w:cs="Times New Roman"/>
          <w:bCs/>
        </w:rPr>
        <w:t>was done</w:t>
      </w:r>
      <w:proofErr w:type="gramEnd"/>
      <w:r w:rsidR="00A2750D" w:rsidRPr="006D20AE">
        <w:rPr>
          <w:rFonts w:ascii="Times New Roman" w:hAnsi="Times New Roman" w:cs="Times New Roman"/>
          <w:bCs/>
        </w:rPr>
        <w:t xml:space="preserve"> in the banking sector</w:t>
      </w:r>
      <w:r w:rsidR="00C44F13" w:rsidRPr="006D20AE">
        <w:rPr>
          <w:rFonts w:ascii="Times New Roman" w:hAnsi="Times New Roman" w:cs="Times New Roman"/>
          <w:bCs/>
        </w:rPr>
        <w:t>,</w:t>
      </w:r>
      <w:r w:rsidR="00A2750D" w:rsidRPr="006D20AE">
        <w:rPr>
          <w:rFonts w:ascii="Times New Roman" w:hAnsi="Times New Roman" w:cs="Times New Roman"/>
          <w:bCs/>
        </w:rPr>
        <w:t xml:space="preserve"> implying that its results cannot be used to make generalized conclusions in the private energy firms. </w:t>
      </w:r>
    </w:p>
    <w:p w14:paraId="19540030" w14:textId="5C62BEAB" w:rsidR="006E28F8" w:rsidRPr="006D20AE" w:rsidRDefault="008E3169">
      <w:pPr>
        <w:jc w:val="both"/>
        <w:rPr>
          <w:rFonts w:ascii="Times New Roman" w:hAnsi="Times New Roman" w:cs="Times New Roman"/>
        </w:rPr>
      </w:pPr>
      <w:r w:rsidRPr="006D20AE">
        <w:rPr>
          <w:rFonts w:ascii="Times New Roman" w:hAnsi="Times New Roman" w:cs="Times New Roman"/>
          <w:bCs/>
        </w:rPr>
        <w:t>Another study in Kenya</w:t>
      </w:r>
      <w:r w:rsidR="00D77B62" w:rsidRPr="006D20AE">
        <w:rPr>
          <w:rFonts w:ascii="Times New Roman" w:hAnsi="Times New Roman" w:cs="Times New Roman"/>
          <w:bCs/>
        </w:rPr>
        <w:t xml:space="preserve"> examined</w:t>
      </w:r>
      <w:r w:rsidR="00A2750D" w:rsidRPr="006D20AE">
        <w:rPr>
          <w:rFonts w:ascii="Times New Roman" w:hAnsi="Times New Roman" w:cs="Times New Roman"/>
          <w:bCs/>
        </w:rPr>
        <w:t xml:space="preserve"> the influence of customer-centric service strategies on the performance of private universities in Kenya</w:t>
      </w:r>
      <w:r w:rsidRPr="006D20AE">
        <w:rPr>
          <w:rFonts w:ascii="Times New Roman" w:hAnsi="Times New Roman" w:cs="Times New Roman"/>
          <w:bCs/>
        </w:rPr>
        <w:t xml:space="preserve"> </w:t>
      </w:r>
      <w:r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{"citationID":"9S61OPBe","properties":{"formattedCitation":"(Kuria, 2021)","plainCitation":"(Kuria, 2021)","noteIndex":0},"citationItems":[{"id":101,"uris":["http://zotero.org/users/local/Q4LZkRUS/items/CC6F9VGJ"],"itemData":{"id":101,"type":"thesis","genre":"Doctoral Dissertation","publisher":"KeMU","title":"Influence of Customer Service Strategy  on Organisational Performance among Private Universities in Kenya","URL":"http://41.89.31.5:8080/handle/123456789/1554","author":[{"family":"Kuria","given":"P"}],"issued":{"date-parts":[["2021"]]}}}],"schema":"https://github.com/citation-style-language/schema/raw/master/csl-citation.json"} </w:instrText>
      </w:r>
      <w:r w:rsidRPr="006D20AE">
        <w:rPr>
          <w:rFonts w:ascii="Times New Roman" w:hAnsi="Times New Roman" w:cs="Times New Roman"/>
          <w:bCs/>
        </w:rPr>
        <w:fldChar w:fldCharType="separate"/>
      </w:r>
      <w:r w:rsidR="0091107A" w:rsidRPr="006D20AE">
        <w:rPr>
          <w:rFonts w:ascii="Times New Roman" w:hAnsi="Times New Roman" w:cs="Times New Roman"/>
        </w:rPr>
        <w:t>(Kuria, 2021)</w:t>
      </w:r>
      <w:r w:rsidRPr="006D20AE">
        <w:rPr>
          <w:rFonts w:ascii="Times New Roman" w:hAnsi="Times New Roman" w:cs="Times New Roman"/>
          <w:bCs/>
        </w:rPr>
        <w:fldChar w:fldCharType="end"/>
      </w:r>
      <w:r w:rsidR="00A2750D" w:rsidRPr="006D20AE">
        <w:rPr>
          <w:rFonts w:ascii="Times New Roman" w:hAnsi="Times New Roman" w:cs="Times New Roman"/>
          <w:bCs/>
        </w:rPr>
        <w:t xml:space="preserve">. The study </w:t>
      </w:r>
      <w:proofErr w:type="gramStart"/>
      <w:r w:rsidR="00A2750D" w:rsidRPr="006D20AE">
        <w:rPr>
          <w:rFonts w:ascii="Times New Roman" w:hAnsi="Times New Roman" w:cs="Times New Roman"/>
          <w:bCs/>
        </w:rPr>
        <w:t>was anchored</w:t>
      </w:r>
      <w:proofErr w:type="gramEnd"/>
      <w:r w:rsidR="00A2750D" w:rsidRPr="006D20AE">
        <w:rPr>
          <w:rFonts w:ascii="Times New Roman" w:hAnsi="Times New Roman" w:cs="Times New Roman"/>
          <w:bCs/>
        </w:rPr>
        <w:t xml:space="preserve"> on customer service theory, assimilation theory, and attribution theory. Importantly, the study exploited how firms can leverage customer-centric strategies in customer acquisition, service delivery, customer acquisition, and customer retention in private</w:t>
      </w:r>
      <w:r w:rsidR="00C44F13" w:rsidRPr="006D20AE">
        <w:rPr>
          <w:rFonts w:ascii="Times New Roman" w:hAnsi="Times New Roman" w:cs="Times New Roman"/>
          <w:bCs/>
        </w:rPr>
        <w:t xml:space="preserve">ly </w:t>
      </w:r>
      <w:r w:rsidR="00A2750D" w:rsidRPr="006D20AE">
        <w:rPr>
          <w:rFonts w:ascii="Times New Roman" w:hAnsi="Times New Roman" w:cs="Times New Roman"/>
          <w:bCs/>
        </w:rPr>
        <w:t xml:space="preserve">owned universities in Kenya. A descriptive cross-sectional approach </w:t>
      </w:r>
      <w:proofErr w:type="gramStart"/>
      <w:r w:rsidR="00A2750D" w:rsidRPr="006D20AE">
        <w:rPr>
          <w:rFonts w:ascii="Times New Roman" w:hAnsi="Times New Roman" w:cs="Times New Roman"/>
          <w:bCs/>
        </w:rPr>
        <w:t>was employed</w:t>
      </w:r>
      <w:proofErr w:type="gramEnd"/>
      <w:r w:rsidR="00A2750D" w:rsidRPr="006D20AE">
        <w:rPr>
          <w:rFonts w:ascii="Times New Roman" w:hAnsi="Times New Roman" w:cs="Times New Roman"/>
          <w:bCs/>
        </w:rPr>
        <w:t xml:space="preserve"> in the data collection</w:t>
      </w:r>
      <w:r w:rsidR="00C44F13" w:rsidRPr="006D20AE">
        <w:rPr>
          <w:rFonts w:ascii="Times New Roman" w:hAnsi="Times New Roman" w:cs="Times New Roman"/>
          <w:bCs/>
        </w:rPr>
        <w:t>,</w:t>
      </w:r>
      <w:r w:rsidR="00A2750D" w:rsidRPr="006D20AE">
        <w:rPr>
          <w:rFonts w:ascii="Times New Roman" w:hAnsi="Times New Roman" w:cs="Times New Roman"/>
          <w:bCs/>
        </w:rPr>
        <w:t xml:space="preserve"> whereby 170 employees were targeted. A sample size of 120 respondents </w:t>
      </w:r>
      <w:proofErr w:type="gramStart"/>
      <w:r w:rsidR="00A2750D" w:rsidRPr="006D20AE">
        <w:rPr>
          <w:rFonts w:ascii="Times New Roman" w:hAnsi="Times New Roman" w:cs="Times New Roman"/>
          <w:bCs/>
        </w:rPr>
        <w:t>was used</w:t>
      </w:r>
      <w:proofErr w:type="gramEnd"/>
      <w:r w:rsidR="00A2750D" w:rsidRPr="006D20AE">
        <w:rPr>
          <w:rFonts w:ascii="Times New Roman" w:hAnsi="Times New Roman" w:cs="Times New Roman"/>
          <w:bCs/>
        </w:rPr>
        <w:t xml:space="preserve"> based on a random sampling technique. The data was collected using questionnaires on Google Forms. The researcher used </w:t>
      </w:r>
      <w:r w:rsidR="00A2750D" w:rsidRPr="006D20AE">
        <w:rPr>
          <w:rFonts w:ascii="Times New Roman" w:hAnsi="Times New Roman" w:cs="Times New Roman"/>
          <w:bCs/>
        </w:rPr>
        <w:lastRenderedPageBreak/>
        <w:t>SPSS in the data collection</w:t>
      </w:r>
      <w:r w:rsidR="00C44F13" w:rsidRPr="006D20AE">
        <w:rPr>
          <w:rFonts w:ascii="Times New Roman" w:hAnsi="Times New Roman" w:cs="Times New Roman"/>
          <w:bCs/>
        </w:rPr>
        <w:t>,</w:t>
      </w:r>
      <w:r w:rsidR="00A2750D" w:rsidRPr="006D20AE">
        <w:rPr>
          <w:rFonts w:ascii="Times New Roman" w:hAnsi="Times New Roman" w:cs="Times New Roman"/>
          <w:bCs/>
        </w:rPr>
        <w:t xml:space="preserve"> whereby both inferential and descriptive statistics </w:t>
      </w:r>
      <w:proofErr w:type="gramStart"/>
      <w:r w:rsidR="00A2750D" w:rsidRPr="006D20AE">
        <w:rPr>
          <w:rFonts w:ascii="Times New Roman" w:hAnsi="Times New Roman" w:cs="Times New Roman"/>
          <w:bCs/>
        </w:rPr>
        <w:t>were analyzed</w:t>
      </w:r>
      <w:proofErr w:type="gramEnd"/>
      <w:r w:rsidR="00A2750D" w:rsidRPr="006D20AE">
        <w:rPr>
          <w:rFonts w:ascii="Times New Roman" w:hAnsi="Times New Roman" w:cs="Times New Roman"/>
          <w:bCs/>
        </w:rPr>
        <w:t xml:space="preserve">. </w:t>
      </w:r>
    </w:p>
    <w:p w14:paraId="4697FBFE" w14:textId="1674DE10" w:rsidR="006E28F8" w:rsidRPr="006D20AE" w:rsidRDefault="00A2750D">
      <w:pPr>
        <w:jc w:val="both"/>
        <w:rPr>
          <w:rFonts w:ascii="Times New Roman" w:hAnsi="Times New Roman" w:cs="Times New Roman"/>
        </w:rPr>
      </w:pPr>
      <w:r w:rsidRPr="006D20AE">
        <w:rPr>
          <w:rFonts w:ascii="Times New Roman" w:hAnsi="Times New Roman" w:cs="Times New Roman"/>
          <w:bCs/>
        </w:rPr>
        <w:t xml:space="preserve">The results revealed that customer-centric strategies have played a crucial role in the success rate of private universities in Kenya. Importantly, the study noted that the customer-centric strategies used by the universities include service delivery, customer retention, and customer acquisition strategies. The study concluded that most of the private-owned universities pay more attention to the delivery of improved customer recovery plans. While this study </w:t>
      </w:r>
      <w:proofErr w:type="gramStart"/>
      <w:r w:rsidRPr="006D20AE">
        <w:rPr>
          <w:rFonts w:ascii="Times New Roman" w:hAnsi="Times New Roman" w:cs="Times New Roman"/>
          <w:bCs/>
        </w:rPr>
        <w:t>was conducted</w:t>
      </w:r>
      <w:proofErr w:type="gramEnd"/>
      <w:r w:rsidRPr="006D20AE">
        <w:rPr>
          <w:rFonts w:ascii="Times New Roman" w:hAnsi="Times New Roman" w:cs="Times New Roman"/>
          <w:bCs/>
        </w:rPr>
        <w:t xml:space="preserve"> in Kenya, it was done in academic circles</w:t>
      </w:r>
      <w:r w:rsidR="00C44F13" w:rsidRPr="006D20AE">
        <w:rPr>
          <w:rFonts w:ascii="Times New Roman" w:hAnsi="Times New Roman" w:cs="Times New Roman"/>
          <w:bCs/>
        </w:rPr>
        <w:t>,</w:t>
      </w:r>
      <w:r w:rsidRPr="006D20AE">
        <w:rPr>
          <w:rFonts w:ascii="Times New Roman" w:hAnsi="Times New Roman" w:cs="Times New Roman"/>
          <w:bCs/>
        </w:rPr>
        <w:t xml:space="preserve"> which have different regulatory and operational frameworks compared to the energy sector. Thus, the results from this study </w:t>
      </w:r>
      <w:proofErr w:type="gramStart"/>
      <w:r w:rsidRPr="006D20AE">
        <w:rPr>
          <w:rFonts w:ascii="Times New Roman" w:hAnsi="Times New Roman" w:cs="Times New Roman"/>
          <w:bCs/>
        </w:rPr>
        <w:t>cannot be used</w:t>
      </w:r>
      <w:proofErr w:type="gramEnd"/>
      <w:r w:rsidRPr="006D20AE">
        <w:rPr>
          <w:rFonts w:ascii="Times New Roman" w:hAnsi="Times New Roman" w:cs="Times New Roman"/>
          <w:bCs/>
        </w:rPr>
        <w:t xml:space="preserve"> to make generalized findings on the impact of customer-centric strategies in private energy firms in Kenya. </w:t>
      </w:r>
    </w:p>
    <w:p w14:paraId="4FAB0ED9" w14:textId="26C43029" w:rsidR="006E28F8" w:rsidRPr="006D20AE" w:rsidRDefault="008E3169">
      <w:pPr>
        <w:jc w:val="both"/>
        <w:rPr>
          <w:rFonts w:ascii="Times New Roman" w:hAnsi="Times New Roman" w:cs="Times New Roman"/>
        </w:rPr>
      </w:pPr>
      <w:r w:rsidRPr="006D20AE">
        <w:rPr>
          <w:rFonts w:ascii="Times New Roman" w:hAnsi="Times New Roman" w:cs="Times New Roman"/>
          <w:bCs/>
        </w:rPr>
        <w:t>A study in Austria</w:t>
      </w:r>
      <w:r w:rsidR="00A2750D" w:rsidRPr="006D20AE">
        <w:rPr>
          <w:rFonts w:ascii="Times New Roman" w:hAnsi="Times New Roman" w:cs="Times New Roman"/>
          <w:bCs/>
        </w:rPr>
        <w:t xml:space="preserve"> examined the role of customer-centric transformation design on organizational performance and identity change</w:t>
      </w:r>
      <w:r w:rsidRPr="006D20AE">
        <w:rPr>
          <w:rFonts w:ascii="Times New Roman" w:hAnsi="Times New Roman" w:cs="Times New Roman"/>
          <w:bCs/>
        </w:rPr>
        <w:t xml:space="preserve"> </w:t>
      </w:r>
      <w:r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{"citationID":"20K0MXLC","properties":{"formattedCitation":"(Soklaridis et al., 2024)","plainCitation":"(Soklaridis et al., 2024)","noteIndex":0},"citationItems":[{"id":102,"uris":["http://zotero.org/users/local/Q4LZkRUS/items/Q4MJZUH2"],"itemData":{"id":102,"type":"article-journal","container-title":"Journal of the Air Transport Research Society","DOI":"10.1016/j.jatrs.2024.100044","ISSN":"2941198X","issue":"2","journalAbbreviation":"Journal of the Air Transport Research Society","language":"en","page":"100-104","source":"DOI.org (Crossref)","title":"A novel approach to measure perceived customer centricity in the passenger airline industry: Index development and validation","title-short":"A novel approach to measure perceived customer centricity in the passenger airline industry","volume":"3","author":[{"family":"Soklaridis","given":"Stephan"},{"family":"Kummer","given":"Sebastian"},{"family":"Geske","given":"Alexander M."}],"issued":{"date-parts":[["2024",12]]}}}],"schema":"https://github.com/citation-style-language/schema/raw/master/csl-citation.json"} </w:instrText>
      </w:r>
      <w:r w:rsidRPr="006D20AE">
        <w:rPr>
          <w:rFonts w:ascii="Times New Roman" w:hAnsi="Times New Roman" w:cs="Times New Roman"/>
          <w:bCs/>
        </w:rPr>
        <w:fldChar w:fldCharType="separate"/>
      </w:r>
      <w:r w:rsidR="0091107A" w:rsidRPr="006D20AE">
        <w:rPr>
          <w:rFonts w:ascii="Times New Roman" w:hAnsi="Times New Roman" w:cs="Times New Roman"/>
        </w:rPr>
        <w:t>(Soklaridis et al., 2024)</w:t>
      </w:r>
      <w:r w:rsidRPr="006D20AE">
        <w:rPr>
          <w:rFonts w:ascii="Times New Roman" w:hAnsi="Times New Roman" w:cs="Times New Roman"/>
          <w:bCs/>
        </w:rPr>
        <w:fldChar w:fldCharType="end"/>
      </w:r>
      <w:r w:rsidR="00A2750D" w:rsidRPr="006D20AE">
        <w:rPr>
          <w:rFonts w:ascii="Times New Roman" w:hAnsi="Times New Roman" w:cs="Times New Roman"/>
          <w:bCs/>
        </w:rPr>
        <w:t xml:space="preserve">. Specifically, the study examined the main reasons that prevent firms from transitioning towards customer-centric strategies. The study focused on Austrian IT service providers in the public sector. A descriptive research design </w:t>
      </w:r>
      <w:proofErr w:type="gramStart"/>
      <w:r w:rsidR="00A2750D" w:rsidRPr="006D20AE">
        <w:rPr>
          <w:rFonts w:ascii="Times New Roman" w:hAnsi="Times New Roman" w:cs="Times New Roman"/>
          <w:bCs/>
        </w:rPr>
        <w:t>was used</w:t>
      </w:r>
      <w:proofErr w:type="gramEnd"/>
      <w:r w:rsidR="00A2750D" w:rsidRPr="006D20AE">
        <w:rPr>
          <w:rFonts w:ascii="Times New Roman" w:hAnsi="Times New Roman" w:cs="Times New Roman"/>
          <w:bCs/>
        </w:rPr>
        <w:t xml:space="preserve"> to collect the data using questionnaires t</w:t>
      </w:r>
      <w:r w:rsidR="00C44F13" w:rsidRPr="006D20AE">
        <w:rPr>
          <w:rFonts w:ascii="Times New Roman" w:hAnsi="Times New Roman" w:cs="Times New Roman"/>
          <w:bCs/>
        </w:rPr>
        <w:t>o</w:t>
      </w:r>
      <w:r w:rsidR="00A2750D" w:rsidRPr="006D20AE">
        <w:rPr>
          <w:rFonts w:ascii="Times New Roman" w:hAnsi="Times New Roman" w:cs="Times New Roman"/>
          <w:bCs/>
        </w:rPr>
        <w:t xml:space="preserve"> target the respondents. The data </w:t>
      </w:r>
      <w:proofErr w:type="gramStart"/>
      <w:r w:rsidR="00A2750D" w:rsidRPr="006D20AE">
        <w:rPr>
          <w:rFonts w:ascii="Times New Roman" w:hAnsi="Times New Roman" w:cs="Times New Roman"/>
          <w:bCs/>
        </w:rPr>
        <w:t>was analyzed</w:t>
      </w:r>
      <w:proofErr w:type="gramEnd"/>
      <w:r w:rsidR="00A2750D" w:rsidRPr="006D20AE">
        <w:rPr>
          <w:rFonts w:ascii="Times New Roman" w:hAnsi="Times New Roman" w:cs="Times New Roman"/>
          <w:bCs/>
        </w:rPr>
        <w:t xml:space="preserve"> using SPSS and presented in tables, charts, and figures.  The study also used </w:t>
      </w:r>
      <w:r w:rsidR="00C44F13" w:rsidRPr="006D20AE">
        <w:rPr>
          <w:rFonts w:ascii="Times New Roman" w:hAnsi="Times New Roman" w:cs="Times New Roman"/>
          <w:bCs/>
        </w:rPr>
        <w:t xml:space="preserve">a </w:t>
      </w:r>
      <w:r w:rsidR="00A2750D" w:rsidRPr="006D20AE">
        <w:rPr>
          <w:rFonts w:ascii="Times New Roman" w:hAnsi="Times New Roman" w:cs="Times New Roman"/>
          <w:bCs/>
        </w:rPr>
        <w:t xml:space="preserve">qualitative research design to identify the key themes of strategy, leadership, processes, and technology. The study used strategy and culture as the intervening variables in this study. The study noted that the use of customer-centric strategies has a positive impact on organizational performance. The main blockers for the execution of customer-centric strategies include communication styles, human capital, and </w:t>
      </w:r>
      <w:r w:rsidR="00C44F13" w:rsidRPr="006D20AE">
        <w:rPr>
          <w:rFonts w:ascii="Times New Roman" w:hAnsi="Times New Roman" w:cs="Times New Roman"/>
          <w:bCs/>
        </w:rPr>
        <w:t xml:space="preserve">a </w:t>
      </w:r>
      <w:r w:rsidR="00A2750D" w:rsidRPr="006D20AE">
        <w:rPr>
          <w:rFonts w:ascii="Times New Roman" w:hAnsi="Times New Roman" w:cs="Times New Roman"/>
          <w:bCs/>
        </w:rPr>
        <w:t xml:space="preserve">lack of compatibility with new technologies. The study recommended the need for managers to address the </w:t>
      </w:r>
      <w:r w:rsidR="00A2750D" w:rsidRPr="006D20AE">
        <w:rPr>
          <w:rFonts w:ascii="Times New Roman" w:hAnsi="Times New Roman" w:cs="Times New Roman"/>
          <w:bCs/>
        </w:rPr>
        <w:lastRenderedPageBreak/>
        <w:t xml:space="preserve">blockers of customer-centric strategies in their organizations. The main research gap of this study is that it </w:t>
      </w:r>
      <w:proofErr w:type="gramStart"/>
      <w:r w:rsidR="00A2750D" w:rsidRPr="006D20AE">
        <w:rPr>
          <w:rFonts w:ascii="Times New Roman" w:hAnsi="Times New Roman" w:cs="Times New Roman"/>
          <w:bCs/>
        </w:rPr>
        <w:t>was done</w:t>
      </w:r>
      <w:proofErr w:type="gramEnd"/>
      <w:r w:rsidR="00A2750D" w:rsidRPr="006D20AE">
        <w:rPr>
          <w:rFonts w:ascii="Times New Roman" w:hAnsi="Times New Roman" w:cs="Times New Roman"/>
          <w:bCs/>
        </w:rPr>
        <w:t xml:space="preserve"> in a developing country</w:t>
      </w:r>
      <w:r w:rsidR="00C44F13" w:rsidRPr="006D20AE">
        <w:rPr>
          <w:rFonts w:ascii="Times New Roman" w:hAnsi="Times New Roman" w:cs="Times New Roman"/>
          <w:bCs/>
        </w:rPr>
        <w:t>,</w:t>
      </w:r>
      <w:r w:rsidR="00A2750D" w:rsidRPr="006D20AE">
        <w:rPr>
          <w:rFonts w:ascii="Times New Roman" w:hAnsi="Times New Roman" w:cs="Times New Roman"/>
          <w:bCs/>
        </w:rPr>
        <w:t xml:space="preserve"> which has a different regulatory and economic environment</w:t>
      </w:r>
      <w:r w:rsidR="00C44F13" w:rsidRPr="006D20AE">
        <w:rPr>
          <w:rFonts w:ascii="Times New Roman" w:hAnsi="Times New Roman" w:cs="Times New Roman"/>
          <w:bCs/>
        </w:rPr>
        <w:t>,</w:t>
      </w:r>
      <w:r w:rsidR="00A2750D" w:rsidRPr="006D20AE">
        <w:rPr>
          <w:rFonts w:ascii="Times New Roman" w:hAnsi="Times New Roman" w:cs="Times New Roman"/>
          <w:bCs/>
        </w:rPr>
        <w:t xml:space="preserve"> which offers a contextual gap. As such, the results of this study </w:t>
      </w:r>
      <w:proofErr w:type="gramStart"/>
      <w:r w:rsidR="00A2750D" w:rsidRPr="006D20AE">
        <w:rPr>
          <w:rFonts w:ascii="Times New Roman" w:hAnsi="Times New Roman" w:cs="Times New Roman"/>
          <w:bCs/>
        </w:rPr>
        <w:t>cannot be used</w:t>
      </w:r>
      <w:proofErr w:type="gramEnd"/>
      <w:r w:rsidR="00A2750D" w:rsidRPr="006D20AE">
        <w:rPr>
          <w:rFonts w:ascii="Times New Roman" w:hAnsi="Times New Roman" w:cs="Times New Roman"/>
          <w:bCs/>
        </w:rPr>
        <w:t xml:space="preserve"> to make generalized conclusions about the current research. </w:t>
      </w:r>
    </w:p>
    <w:p w14:paraId="706570EC" w14:textId="58EEF7AB" w:rsidR="006E28F8" w:rsidRPr="006D20AE" w:rsidRDefault="00A2750D" w:rsidP="00BD25EC">
      <w:pPr>
        <w:pStyle w:val="Heading3"/>
        <w:spacing w:before="0" w:after="0"/>
        <w:rPr>
          <w:rFonts w:ascii="Times New Roman" w:hAnsi="Times New Roman" w:cs="Times New Roman"/>
        </w:rPr>
      </w:pPr>
      <w:r w:rsidRPr="006D20AE">
        <w:rPr>
          <w:rFonts w:ascii="Times New Roman" w:hAnsi="Times New Roman" w:cs="Times New Roman"/>
        </w:rPr>
        <w:t xml:space="preserve">2.3.2 Effect of Innovation Strategies </w:t>
      </w:r>
      <w:r w:rsidR="008E3169" w:rsidRPr="006D20AE">
        <w:rPr>
          <w:rFonts w:ascii="Times New Roman" w:hAnsi="Times New Roman" w:cs="Times New Roman"/>
        </w:rPr>
        <w:t>on</w:t>
      </w:r>
      <w:r w:rsidRPr="006D20AE">
        <w:rPr>
          <w:rFonts w:ascii="Times New Roman" w:hAnsi="Times New Roman" w:cs="Times New Roman"/>
        </w:rPr>
        <w:t xml:space="preserve"> Organizational Performance</w:t>
      </w:r>
    </w:p>
    <w:p w14:paraId="7EAA029E" w14:textId="1937515C" w:rsidR="006E28F8" w:rsidRPr="006D20AE" w:rsidRDefault="00A2750D">
      <w:pPr>
        <w:jc w:val="both"/>
        <w:rPr>
          <w:rFonts w:ascii="Times New Roman" w:hAnsi="Times New Roman" w:cs="Times New Roman"/>
        </w:rPr>
      </w:pPr>
      <w:r w:rsidRPr="006D20AE">
        <w:rPr>
          <w:rFonts w:ascii="Times New Roman" w:hAnsi="Times New Roman" w:cs="Times New Roman"/>
        </w:rPr>
        <w:t xml:space="preserve">Studies have shown that innovation strategies have a positive and significant impact on the organization’s performance. Innovation strategies </w:t>
      </w:r>
      <w:proofErr w:type="gramStart"/>
      <w:r w:rsidRPr="006D20AE">
        <w:rPr>
          <w:rFonts w:ascii="Times New Roman" w:hAnsi="Times New Roman" w:cs="Times New Roman"/>
        </w:rPr>
        <w:t>have been shown</w:t>
      </w:r>
      <w:proofErr w:type="gramEnd"/>
      <w:r w:rsidRPr="006D20AE">
        <w:rPr>
          <w:rFonts w:ascii="Times New Roman" w:hAnsi="Times New Roman" w:cs="Times New Roman"/>
        </w:rPr>
        <w:t xml:space="preserve"> to lead to better quality, operational efficiency, and market performance.</w:t>
      </w:r>
      <w:r w:rsidRPr="006D20AE">
        <w:rPr>
          <w:rFonts w:ascii="Times New Roman" w:hAnsi="Times New Roman" w:cs="Times New Roman"/>
          <w:b/>
          <w:bCs/>
        </w:rPr>
        <w:t xml:space="preserve"> </w:t>
      </w:r>
      <w:r w:rsidR="008E3169" w:rsidRPr="006D20AE">
        <w:rPr>
          <w:rFonts w:ascii="Times New Roman" w:hAnsi="Times New Roman" w:cs="Times New Roman"/>
          <w:bCs/>
        </w:rPr>
        <w:t>A study in Kenya examined</w:t>
      </w:r>
      <w:r w:rsidRPr="006D20AE">
        <w:rPr>
          <w:rFonts w:ascii="Times New Roman" w:hAnsi="Times New Roman" w:cs="Times New Roman"/>
          <w:bCs/>
        </w:rPr>
        <w:t xml:space="preserve"> the influence of innovation strategies on organizational performance by using Telkom Kenya as the case study</w:t>
      </w:r>
      <w:r w:rsidR="008E3169" w:rsidRPr="006D20AE">
        <w:rPr>
          <w:rFonts w:ascii="Times New Roman" w:hAnsi="Times New Roman" w:cs="Times New Roman"/>
          <w:bCs/>
        </w:rPr>
        <w:t xml:space="preserve"> </w:t>
      </w:r>
      <w:r w:rsidR="008E3169"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{"citationID":"FTwXQoy0","properties":{"formattedCitation":"(Otioma, 2023)","plainCitation":"(Otioma, 2023)","noteIndex":0},"citationItems":[{"id":103,"uris":["http://zotero.org/users/local/Q4LZkRUS/items/RP6Y5Y58"],"itemData":{"id":103,"type":"article-journal","abstract":"Abstract\n            This paper explores the role that IT capability (IT-c) plays in firm innovation performance through the channel of organisational learning (OL) in Kenya. It frames OL in two dimensions: explorative and exploitative OL. The former entails seeking new knowledge, which mainly exists outside the firm’s competence. The latter is an activity or process that builds on existing competence and knowledge in the firm. Using mediation analysis of 481 firms drawn from the World Bank Enterprise Survey (2013) and Innovation Follow-up Survey 2014, it demonstrates that IT-c has a significant effect on innovation performance of firms (capability to simultaneously improve products, processes, organising and market development). It finds that the mediative role of OL in the relationship between IT-c and innovation performance is realised mainly through explorative learning, whilst enabling the firm exploit existing (in-house) knowledge base. The paper puts forward some managerial, policy and further research suggestions.","container-title":"Journal of the Knowledge Economy","DOI":"10.1007/s13132-021-00886-8","ISSN":"1868-7865, 1868-7873","issue":"3","journalAbbreviation":"J Knowl Econ","language":"en","page":"3489-3517","source":"DOI.org (Crossref)","title":"IT Capability, Organisational Learning and Innovation Performance of Firms in Kenya","volume":"14","author":[{"family":"Otioma","given":"Chuks"}],"issued":{"date-parts":[["2023",9]]}}}],"schema":"https://github.com/citation-style-language/schema/raw/master/csl-citation.json"} </w:instrText>
      </w:r>
      <w:r w:rsidR="008E3169" w:rsidRPr="006D20AE">
        <w:rPr>
          <w:rFonts w:ascii="Times New Roman" w:hAnsi="Times New Roman" w:cs="Times New Roman"/>
          <w:bCs/>
        </w:rPr>
        <w:fldChar w:fldCharType="separate"/>
      </w:r>
      <w:r w:rsidR="0091107A" w:rsidRPr="006D20AE">
        <w:rPr>
          <w:rFonts w:ascii="Times New Roman" w:hAnsi="Times New Roman" w:cs="Times New Roman"/>
        </w:rPr>
        <w:t>(Otioma, 2023)</w:t>
      </w:r>
      <w:r w:rsidR="008E3169" w:rsidRPr="006D20AE">
        <w:rPr>
          <w:rFonts w:ascii="Times New Roman" w:hAnsi="Times New Roman" w:cs="Times New Roman"/>
          <w:bCs/>
        </w:rPr>
        <w:fldChar w:fldCharType="end"/>
      </w:r>
      <w:r w:rsidRPr="006D20AE">
        <w:rPr>
          <w:rFonts w:ascii="Times New Roman" w:hAnsi="Times New Roman" w:cs="Times New Roman"/>
          <w:bCs/>
        </w:rPr>
        <w:t xml:space="preserve">. The research used a descriptive research design to establish how innovation strategies </w:t>
      </w:r>
      <w:proofErr w:type="gramStart"/>
      <w:r w:rsidRPr="006D20AE">
        <w:rPr>
          <w:rFonts w:ascii="Times New Roman" w:hAnsi="Times New Roman" w:cs="Times New Roman"/>
          <w:bCs/>
        </w:rPr>
        <w:t>impact</w:t>
      </w:r>
      <w:proofErr w:type="gramEnd"/>
      <w:r w:rsidRPr="006D20AE">
        <w:rPr>
          <w:rFonts w:ascii="Times New Roman" w:hAnsi="Times New Roman" w:cs="Times New Roman"/>
          <w:bCs/>
        </w:rPr>
        <w:t xml:space="preserve"> the performance of Telkom Kenya. The research used several theories in its study: the open innovation theory, the creative destruction theory, the resource-based view, and the disruptive theory. The data was collected using semi-structured questionnaires</w:t>
      </w:r>
      <w:r w:rsidR="00C44F13" w:rsidRPr="006D20AE">
        <w:rPr>
          <w:rFonts w:ascii="Times New Roman" w:hAnsi="Times New Roman" w:cs="Times New Roman"/>
          <w:bCs/>
        </w:rPr>
        <w:t>,</w:t>
      </w:r>
      <w:r w:rsidRPr="006D20AE">
        <w:rPr>
          <w:rFonts w:ascii="Times New Roman" w:hAnsi="Times New Roman" w:cs="Times New Roman"/>
          <w:bCs/>
        </w:rPr>
        <w:t xml:space="preserve"> whereby 40 employees working in Telkom Kenya </w:t>
      </w:r>
      <w:proofErr w:type="gramStart"/>
      <w:r w:rsidRPr="006D20AE">
        <w:rPr>
          <w:rFonts w:ascii="Times New Roman" w:hAnsi="Times New Roman" w:cs="Times New Roman"/>
          <w:bCs/>
        </w:rPr>
        <w:t>were interviewed</w:t>
      </w:r>
      <w:proofErr w:type="gramEnd"/>
      <w:r w:rsidRPr="006D20AE">
        <w:rPr>
          <w:rFonts w:ascii="Times New Roman" w:hAnsi="Times New Roman" w:cs="Times New Roman"/>
          <w:bCs/>
        </w:rPr>
        <w:t xml:space="preserve">. The data </w:t>
      </w:r>
      <w:proofErr w:type="gramStart"/>
      <w:r w:rsidRPr="006D20AE">
        <w:rPr>
          <w:rFonts w:ascii="Times New Roman" w:hAnsi="Times New Roman" w:cs="Times New Roman"/>
          <w:bCs/>
        </w:rPr>
        <w:t>was analyzed</w:t>
      </w:r>
      <w:proofErr w:type="gramEnd"/>
      <w:r w:rsidRPr="006D20AE">
        <w:rPr>
          <w:rFonts w:ascii="Times New Roman" w:hAnsi="Times New Roman" w:cs="Times New Roman"/>
          <w:bCs/>
        </w:rPr>
        <w:t xml:space="preserve"> using SPSS</w:t>
      </w:r>
      <w:r w:rsidR="00C44F13" w:rsidRPr="006D20AE">
        <w:rPr>
          <w:rFonts w:ascii="Times New Roman" w:hAnsi="Times New Roman" w:cs="Times New Roman"/>
          <w:bCs/>
        </w:rPr>
        <w:t>,</w:t>
      </w:r>
      <w:r w:rsidRPr="006D20AE">
        <w:rPr>
          <w:rFonts w:ascii="Times New Roman" w:hAnsi="Times New Roman" w:cs="Times New Roman"/>
          <w:bCs/>
        </w:rPr>
        <w:t xml:space="preserve"> and the results were </w:t>
      </w:r>
      <w:r w:rsidR="00C44F13" w:rsidRPr="006D20AE">
        <w:rPr>
          <w:rFonts w:ascii="Times New Roman" w:hAnsi="Times New Roman" w:cs="Times New Roman"/>
          <w:bCs/>
        </w:rPr>
        <w:t>p</w:t>
      </w:r>
      <w:r w:rsidRPr="006D20AE">
        <w:rPr>
          <w:rFonts w:ascii="Times New Roman" w:hAnsi="Times New Roman" w:cs="Times New Roman"/>
          <w:bCs/>
        </w:rPr>
        <w:t>resented using cha</w:t>
      </w:r>
      <w:r w:rsidR="00C44F13" w:rsidRPr="006D20AE">
        <w:rPr>
          <w:rFonts w:ascii="Times New Roman" w:hAnsi="Times New Roman" w:cs="Times New Roman"/>
          <w:bCs/>
        </w:rPr>
        <w:t>r</w:t>
      </w:r>
      <w:r w:rsidRPr="006D20AE">
        <w:rPr>
          <w:rFonts w:ascii="Times New Roman" w:hAnsi="Times New Roman" w:cs="Times New Roman"/>
          <w:bCs/>
        </w:rPr>
        <w:t xml:space="preserve">ts, tables, and figures. </w:t>
      </w:r>
    </w:p>
    <w:p w14:paraId="5B337563" w14:textId="30578A24" w:rsidR="006E28F8" w:rsidRPr="006D20AE" w:rsidRDefault="00A2750D">
      <w:pPr>
        <w:jc w:val="both"/>
        <w:rPr>
          <w:rFonts w:ascii="Times New Roman" w:hAnsi="Times New Roman" w:cs="Times New Roman"/>
        </w:rPr>
      </w:pPr>
      <w:r w:rsidRPr="006D20AE">
        <w:rPr>
          <w:rFonts w:ascii="Times New Roman" w:hAnsi="Times New Roman" w:cs="Times New Roman"/>
          <w:bCs/>
        </w:rPr>
        <w:t>The results revealed that process innovation and administration strategies have a positive impact on organizational performance. The study recommends the need for firms to focus on administrative innovation and process innovation to enable their firms to sustain a competitive advantage. Process innovation enables firms to improve their product and service quality through investment in technologies, effective branding, and improvement in sales processes. The main limitation of this article is that it focuses on Telkom</w:t>
      </w:r>
      <w:r w:rsidR="00C44F13" w:rsidRPr="006D20AE">
        <w:rPr>
          <w:rFonts w:ascii="Times New Roman" w:hAnsi="Times New Roman" w:cs="Times New Roman"/>
          <w:bCs/>
        </w:rPr>
        <w:t>,</w:t>
      </w:r>
      <w:r w:rsidRPr="006D20AE">
        <w:rPr>
          <w:rFonts w:ascii="Times New Roman" w:hAnsi="Times New Roman" w:cs="Times New Roman"/>
          <w:bCs/>
        </w:rPr>
        <w:t xml:space="preserve"> which is a public</w:t>
      </w:r>
      <w:r w:rsidR="00C44F13" w:rsidRPr="006D20AE">
        <w:rPr>
          <w:rFonts w:ascii="Times New Roman" w:hAnsi="Times New Roman" w:cs="Times New Roman"/>
          <w:bCs/>
        </w:rPr>
        <w:t xml:space="preserve">ly </w:t>
      </w:r>
      <w:r w:rsidRPr="006D20AE">
        <w:rPr>
          <w:rFonts w:ascii="Times New Roman" w:hAnsi="Times New Roman" w:cs="Times New Roman"/>
          <w:bCs/>
        </w:rPr>
        <w:t xml:space="preserve">owned company. Telkom operates under </w:t>
      </w:r>
      <w:r w:rsidRPr="006D20AE">
        <w:rPr>
          <w:rFonts w:ascii="Times New Roman" w:hAnsi="Times New Roman" w:cs="Times New Roman"/>
          <w:bCs/>
        </w:rPr>
        <w:lastRenderedPageBreak/>
        <w:t>a different regulatory framework than the private energy firms</w:t>
      </w:r>
      <w:r w:rsidR="00C44F13" w:rsidRPr="006D20AE">
        <w:rPr>
          <w:rFonts w:ascii="Times New Roman" w:hAnsi="Times New Roman" w:cs="Times New Roman"/>
          <w:bCs/>
        </w:rPr>
        <w:t>,</w:t>
      </w:r>
      <w:r w:rsidRPr="006D20AE">
        <w:rPr>
          <w:rFonts w:ascii="Times New Roman" w:hAnsi="Times New Roman" w:cs="Times New Roman"/>
          <w:bCs/>
        </w:rPr>
        <w:t xml:space="preserve"> implying that the results from this study </w:t>
      </w:r>
      <w:proofErr w:type="gramStart"/>
      <w:r w:rsidRPr="006D20AE">
        <w:rPr>
          <w:rFonts w:ascii="Times New Roman" w:hAnsi="Times New Roman" w:cs="Times New Roman"/>
          <w:bCs/>
        </w:rPr>
        <w:t>cannot be generalized</w:t>
      </w:r>
      <w:proofErr w:type="gramEnd"/>
      <w:r w:rsidRPr="006D20AE">
        <w:rPr>
          <w:rFonts w:ascii="Times New Roman" w:hAnsi="Times New Roman" w:cs="Times New Roman"/>
          <w:bCs/>
        </w:rPr>
        <w:t>.</w:t>
      </w:r>
    </w:p>
    <w:p w14:paraId="602B38E5" w14:textId="4D469133" w:rsidR="006E28F8" w:rsidRPr="006D20AE" w:rsidRDefault="00A65C57">
      <w:pPr>
        <w:jc w:val="both"/>
        <w:rPr>
          <w:rFonts w:ascii="Times New Roman" w:hAnsi="Times New Roman" w:cs="Times New Roman"/>
        </w:rPr>
      </w:pPr>
      <w:r w:rsidRPr="006D20AE">
        <w:rPr>
          <w:rFonts w:ascii="Times New Roman" w:hAnsi="Times New Roman" w:cs="Times New Roman"/>
          <w:bCs/>
        </w:rPr>
        <w:t>A study in Kenya</w:t>
      </w:r>
      <w:r w:rsidR="00A2750D" w:rsidRPr="006D20AE">
        <w:rPr>
          <w:rFonts w:ascii="Times New Roman" w:hAnsi="Times New Roman" w:cs="Times New Roman"/>
          <w:bCs/>
        </w:rPr>
        <w:t xml:space="preserve"> evaluated the influence of innovation strategies on organizational performance in </w:t>
      </w:r>
      <w:proofErr w:type="spellStart"/>
      <w:r w:rsidR="00A2750D" w:rsidRPr="006D20AE">
        <w:rPr>
          <w:rFonts w:ascii="Times New Roman" w:hAnsi="Times New Roman" w:cs="Times New Roman"/>
          <w:bCs/>
        </w:rPr>
        <w:t>Isiolo</w:t>
      </w:r>
      <w:proofErr w:type="spellEnd"/>
      <w:r w:rsidR="00A2750D" w:rsidRPr="006D20AE">
        <w:rPr>
          <w:rFonts w:ascii="Times New Roman" w:hAnsi="Times New Roman" w:cs="Times New Roman"/>
          <w:bCs/>
        </w:rPr>
        <w:t xml:space="preserve"> County Hospital</w:t>
      </w:r>
      <w:r w:rsidRPr="006D20AE">
        <w:rPr>
          <w:rFonts w:ascii="Times New Roman" w:hAnsi="Times New Roman" w:cs="Times New Roman"/>
          <w:bCs/>
        </w:rPr>
        <w:t xml:space="preserve"> </w:t>
      </w:r>
      <w:r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{"citationID":"mwh64nnV","properties":{"formattedCitation":"(Kools &amp; George, 2020)","plainCitation":"(Kools &amp; George, 2020)","noteIndex":0},"citationItems":[{"id":105,"uris":["http://zotero.org/users/local/Q4LZkRUS/items/RYE4WKKM"],"itemData":{"id":105,"type":"article-journal","container-title":"Public Money &amp; Management","DOI":"10.1080/09540962.2020.1727112","ISSN":"0954-0962, 1467-9302","issue":"4","journalAbbreviation":"Public Money &amp; Management","language":"en","page":"262-264","source":"DOI.org (Crossref)","title":"Debate: The learning organization—a key construct linking strategic planning and strategic management","title-short":"Debate","volume":"40","author":[{"family":"Kools","given":"Marco"},{"family":"George","given":"Bert"}],"issued":{"date-parts":[["2020",5,18]]}}}],"schema":"https://github.com/citation-style-language/schema/raw/master/csl-citation.json"} </w:instrText>
      </w:r>
      <w:r w:rsidRPr="006D20AE">
        <w:rPr>
          <w:rFonts w:ascii="Times New Roman" w:hAnsi="Times New Roman" w:cs="Times New Roman"/>
          <w:bCs/>
        </w:rPr>
        <w:fldChar w:fldCharType="separate"/>
      </w:r>
      <w:r w:rsidR="0091107A" w:rsidRPr="006D20AE">
        <w:rPr>
          <w:rFonts w:ascii="Times New Roman" w:hAnsi="Times New Roman" w:cs="Times New Roman"/>
        </w:rPr>
        <w:t>(Kools &amp; George, 2020)</w:t>
      </w:r>
      <w:r w:rsidRPr="006D20AE">
        <w:rPr>
          <w:rFonts w:ascii="Times New Roman" w:hAnsi="Times New Roman" w:cs="Times New Roman"/>
          <w:bCs/>
        </w:rPr>
        <w:fldChar w:fldCharType="end"/>
      </w:r>
      <w:r w:rsidR="00A2750D" w:rsidRPr="006D20AE">
        <w:rPr>
          <w:rFonts w:ascii="Times New Roman" w:hAnsi="Times New Roman" w:cs="Times New Roman"/>
          <w:bCs/>
        </w:rPr>
        <w:t xml:space="preserve">. The study employed the open innovation strategy to collect data and </w:t>
      </w:r>
      <w:r w:rsidR="00C44F13" w:rsidRPr="006D20AE">
        <w:rPr>
          <w:rFonts w:ascii="Times New Roman" w:hAnsi="Times New Roman" w:cs="Times New Roman"/>
          <w:bCs/>
        </w:rPr>
        <w:t>draw</w:t>
      </w:r>
      <w:r w:rsidR="00A2750D" w:rsidRPr="006D20AE">
        <w:rPr>
          <w:rFonts w:ascii="Times New Roman" w:hAnsi="Times New Roman" w:cs="Times New Roman"/>
          <w:bCs/>
        </w:rPr>
        <w:t xml:space="preserve"> conclusions on the topic. A descriptive research design </w:t>
      </w:r>
      <w:proofErr w:type="gramStart"/>
      <w:r w:rsidR="00A2750D" w:rsidRPr="006D20AE">
        <w:rPr>
          <w:rFonts w:ascii="Times New Roman" w:hAnsi="Times New Roman" w:cs="Times New Roman"/>
          <w:bCs/>
        </w:rPr>
        <w:t>was employed</w:t>
      </w:r>
      <w:proofErr w:type="gramEnd"/>
      <w:r w:rsidR="00A2750D" w:rsidRPr="006D20AE">
        <w:rPr>
          <w:rFonts w:ascii="Times New Roman" w:hAnsi="Times New Roman" w:cs="Times New Roman"/>
          <w:bCs/>
        </w:rPr>
        <w:t xml:space="preserve"> in the study</w:t>
      </w:r>
      <w:r w:rsidR="00C44F13" w:rsidRPr="006D20AE">
        <w:rPr>
          <w:rFonts w:ascii="Times New Roman" w:hAnsi="Times New Roman" w:cs="Times New Roman"/>
          <w:bCs/>
        </w:rPr>
        <w:t>,</w:t>
      </w:r>
      <w:r w:rsidR="00A2750D" w:rsidRPr="006D20AE">
        <w:rPr>
          <w:rFonts w:ascii="Times New Roman" w:hAnsi="Times New Roman" w:cs="Times New Roman"/>
          <w:bCs/>
        </w:rPr>
        <w:t xml:space="preserve"> whereby a target population of 200 employees was targeted</w:t>
      </w:r>
      <w:r w:rsidR="00C44F13" w:rsidRPr="006D20AE">
        <w:rPr>
          <w:rFonts w:ascii="Times New Roman" w:hAnsi="Times New Roman" w:cs="Times New Roman"/>
          <w:bCs/>
        </w:rPr>
        <w:t>,</w:t>
      </w:r>
      <w:r w:rsidR="00A2750D" w:rsidRPr="006D20AE">
        <w:rPr>
          <w:rFonts w:ascii="Times New Roman" w:hAnsi="Times New Roman" w:cs="Times New Roman"/>
          <w:bCs/>
        </w:rPr>
        <w:t xml:space="preserve"> after which a sample of 80 was selected. A random sampling strategy </w:t>
      </w:r>
      <w:proofErr w:type="gramStart"/>
      <w:r w:rsidR="00A2750D" w:rsidRPr="006D20AE">
        <w:rPr>
          <w:rFonts w:ascii="Times New Roman" w:hAnsi="Times New Roman" w:cs="Times New Roman"/>
          <w:bCs/>
        </w:rPr>
        <w:t>was employed</w:t>
      </w:r>
      <w:proofErr w:type="gramEnd"/>
      <w:r w:rsidR="00A2750D" w:rsidRPr="006D20AE">
        <w:rPr>
          <w:rFonts w:ascii="Times New Roman" w:hAnsi="Times New Roman" w:cs="Times New Roman"/>
          <w:bCs/>
        </w:rPr>
        <w:t xml:space="preserve"> from the health management committee, supply chain officers, ICT officers, departmental heads</w:t>
      </w:r>
      <w:r w:rsidR="00494835" w:rsidRPr="006D20AE">
        <w:rPr>
          <w:rFonts w:ascii="Times New Roman" w:hAnsi="Times New Roman" w:cs="Times New Roman"/>
          <w:bCs/>
        </w:rPr>
        <w:t>,</w:t>
      </w:r>
      <w:r w:rsidR="00A2750D" w:rsidRPr="006D20AE">
        <w:rPr>
          <w:rFonts w:ascii="Times New Roman" w:hAnsi="Times New Roman" w:cs="Times New Roman"/>
          <w:bCs/>
        </w:rPr>
        <w:t xml:space="preserve"> and supervisors. The researcher used open and close</w:t>
      </w:r>
      <w:r w:rsidR="00C44F13" w:rsidRPr="006D20AE">
        <w:rPr>
          <w:rFonts w:ascii="Times New Roman" w:hAnsi="Times New Roman" w:cs="Times New Roman"/>
          <w:bCs/>
        </w:rPr>
        <w:t>d</w:t>
      </w:r>
      <w:r w:rsidR="00A2750D" w:rsidRPr="006D20AE">
        <w:rPr>
          <w:rFonts w:ascii="Times New Roman" w:hAnsi="Times New Roman" w:cs="Times New Roman"/>
          <w:bCs/>
        </w:rPr>
        <w:t xml:space="preserve">-ended questionnaires in the data collection. The results revealed that process innovation strategies have a positive impact on the organization’s performance. The study concludes that </w:t>
      </w:r>
      <w:proofErr w:type="spellStart"/>
      <w:r w:rsidR="00A2750D" w:rsidRPr="006D20AE">
        <w:rPr>
          <w:rFonts w:ascii="Times New Roman" w:hAnsi="Times New Roman" w:cs="Times New Roman"/>
          <w:bCs/>
        </w:rPr>
        <w:t>Isiolo</w:t>
      </w:r>
      <w:proofErr w:type="spellEnd"/>
      <w:r w:rsidR="00A2750D" w:rsidRPr="006D20AE">
        <w:rPr>
          <w:rFonts w:ascii="Times New Roman" w:hAnsi="Times New Roman" w:cs="Times New Roman"/>
          <w:bCs/>
        </w:rPr>
        <w:t xml:space="preserve"> Hospital should invest in innovation strategies to enable it to keep up with the demands of healthcare in the county.  The main limitation of this study is that it </w:t>
      </w:r>
      <w:proofErr w:type="gramStart"/>
      <w:r w:rsidR="00A2750D" w:rsidRPr="006D20AE">
        <w:rPr>
          <w:rFonts w:ascii="Times New Roman" w:hAnsi="Times New Roman" w:cs="Times New Roman"/>
          <w:bCs/>
        </w:rPr>
        <w:t>was done</w:t>
      </w:r>
      <w:proofErr w:type="gramEnd"/>
      <w:r w:rsidR="00A2750D" w:rsidRPr="006D20AE">
        <w:rPr>
          <w:rFonts w:ascii="Times New Roman" w:hAnsi="Times New Roman" w:cs="Times New Roman"/>
          <w:bCs/>
        </w:rPr>
        <w:t xml:space="preserve"> in the healthcare setting</w:t>
      </w:r>
      <w:r w:rsidR="00C44F13" w:rsidRPr="006D20AE">
        <w:rPr>
          <w:rFonts w:ascii="Times New Roman" w:hAnsi="Times New Roman" w:cs="Times New Roman"/>
          <w:bCs/>
        </w:rPr>
        <w:t>,</w:t>
      </w:r>
      <w:r w:rsidR="00A2750D" w:rsidRPr="006D20AE">
        <w:rPr>
          <w:rFonts w:ascii="Times New Roman" w:hAnsi="Times New Roman" w:cs="Times New Roman"/>
          <w:bCs/>
        </w:rPr>
        <w:t xml:space="preserve"> which is different from the private energy sector in Kenya. As such, the findings of this study </w:t>
      </w:r>
      <w:proofErr w:type="gramStart"/>
      <w:r w:rsidR="00A2750D" w:rsidRPr="006D20AE">
        <w:rPr>
          <w:rFonts w:ascii="Times New Roman" w:hAnsi="Times New Roman" w:cs="Times New Roman"/>
          <w:bCs/>
        </w:rPr>
        <w:t>cannot be used</w:t>
      </w:r>
      <w:proofErr w:type="gramEnd"/>
      <w:r w:rsidR="00A2750D" w:rsidRPr="006D20AE">
        <w:rPr>
          <w:rFonts w:ascii="Times New Roman" w:hAnsi="Times New Roman" w:cs="Times New Roman"/>
          <w:bCs/>
        </w:rPr>
        <w:t xml:space="preserve"> to make generalized conclusions on the role of innovation strategies </w:t>
      </w:r>
      <w:r w:rsidR="00C44F13" w:rsidRPr="006D20AE">
        <w:rPr>
          <w:rFonts w:ascii="Times New Roman" w:hAnsi="Times New Roman" w:cs="Times New Roman"/>
          <w:bCs/>
        </w:rPr>
        <w:t>i</w:t>
      </w:r>
      <w:r w:rsidR="00A2750D" w:rsidRPr="006D20AE">
        <w:rPr>
          <w:rFonts w:ascii="Times New Roman" w:hAnsi="Times New Roman" w:cs="Times New Roman"/>
          <w:bCs/>
        </w:rPr>
        <w:t xml:space="preserve">n the performance of private energy companies in Kenya. </w:t>
      </w:r>
    </w:p>
    <w:p w14:paraId="7532928A" w14:textId="26F02D94" w:rsidR="006E28F8" w:rsidRPr="006D20AE" w:rsidRDefault="00A65C57">
      <w:pPr>
        <w:tabs>
          <w:tab w:val="left" w:pos="9990"/>
        </w:tabs>
        <w:jc w:val="both"/>
        <w:rPr>
          <w:rFonts w:ascii="Times New Roman" w:hAnsi="Times New Roman" w:cs="Times New Roman"/>
        </w:rPr>
      </w:pPr>
      <w:r w:rsidRPr="006D20AE">
        <w:rPr>
          <w:rFonts w:ascii="Times New Roman" w:hAnsi="Times New Roman" w:cs="Times New Roman"/>
          <w:bCs/>
        </w:rPr>
        <w:t xml:space="preserve">A study in Kenya </w:t>
      </w:r>
      <w:r w:rsidR="00A2750D" w:rsidRPr="006D20AE">
        <w:rPr>
          <w:rFonts w:ascii="Times New Roman" w:hAnsi="Times New Roman" w:cs="Times New Roman"/>
          <w:bCs/>
        </w:rPr>
        <w:t xml:space="preserve">examined the effect of strategic innovations on organizational performance in </w:t>
      </w:r>
      <w:proofErr w:type="spellStart"/>
      <w:r w:rsidR="00A2750D" w:rsidRPr="006D20AE">
        <w:rPr>
          <w:rFonts w:ascii="Times New Roman" w:hAnsi="Times New Roman" w:cs="Times New Roman"/>
          <w:bCs/>
        </w:rPr>
        <w:t>Kwale</w:t>
      </w:r>
      <w:proofErr w:type="spellEnd"/>
      <w:r w:rsidR="00A2750D" w:rsidRPr="006D20AE">
        <w:rPr>
          <w:rFonts w:ascii="Times New Roman" w:hAnsi="Times New Roman" w:cs="Times New Roman"/>
          <w:bCs/>
        </w:rPr>
        <w:t xml:space="preserve"> County</w:t>
      </w:r>
      <w:r w:rsidRPr="006D20AE">
        <w:rPr>
          <w:rFonts w:ascii="Times New Roman" w:hAnsi="Times New Roman" w:cs="Times New Roman"/>
          <w:bCs/>
        </w:rPr>
        <w:t xml:space="preserve"> </w:t>
      </w:r>
      <w:r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{"citationID":"A5psiMaS","properties":{"formattedCitation":"(Soomro et al., 2021)","plainCitation":"(Soomro et al., 2021)","noteIndex":0},"citationItems":[{"id":107,"uris":["http://zotero.org/users/local/Q4LZkRUS/items/DNJW4NQV"],"itemData":{"id":107,"type":"article-journal","abstract":"Purpose\n              The study investigates the experience and significance of strategic factors in organizational innovation (OI) and organizational learning (OL). The study also examines the impact of OI and OL on organizational performance.\n            \n            \n              Design/methodology/approach\n              The study takes a quantitative approach, with cross-sectional data collected to achieve its purpose. The respondents are CEOs of different organizations. The data collection tool, a survey questionnaire, is applied to a random sample. In total, data from 360 usable cases are analyzed to infer the results.\n            \n            \n              Findings\n              After employing structural equation modeling (SEM), the study findings reveal the positive and significant impact of strategic factors on OI and OL, with these factors comprising personal mastery, transformational leadership, a shared vision, proactivity, and the environment. Furthermore, OI and OL have a positive and significant impact on organizational performance.\n            \n            \n              Practical implications\n              The study's findings may reinforce knowledge of the different strategic factors/capabilities needed to attain a satisfactory level of organizational capabilities and, consequently, may increase organizational performance and encourage entrepreneurship. An investigation of these factors may impart benefits to an organization, such as becoming more innovative or providing a boost to learning. Managers of organizations may generate circumstances to make it easier to achieve the growth of these strategic factors/capabilities.\n            \n            \n              Originality/value\n              The study's findings may help to develop a better understanding of strategic factors, OI, OL, and organizational performance, particularly in a developing country context.","container-title":"European Journal of Innovation Management","DOI":"10.1108/EJIM-05-2019-0114","ISSN":"1460-1060","issue":"2","journalAbbreviation":"EJIM","language":"en","license":"https://www.emerald.com/insight/site-policies","page":"481-506","source":"DOI.org (Crossref)","title":"Strategic factors and significance of organizational innovation and organizational learning in organizational performance","volume":"24","author":[{"family":"Soomro","given":"Bahadur Ali"},{"family":"Mangi","given":"Shahnawaz"},{"family":"Shah","given":"Naimatullah"}],"issued":{"date-parts":[["2021",5,18]]}}}],"schema":"https://github.com/citation-style-language/schema/raw/master/csl-citation.json"} </w:instrText>
      </w:r>
      <w:r w:rsidRPr="006D20AE">
        <w:rPr>
          <w:rFonts w:ascii="Times New Roman" w:hAnsi="Times New Roman" w:cs="Times New Roman"/>
          <w:bCs/>
        </w:rPr>
        <w:fldChar w:fldCharType="separate"/>
      </w:r>
      <w:r w:rsidR="0091107A" w:rsidRPr="006D20AE">
        <w:rPr>
          <w:rFonts w:ascii="Times New Roman" w:hAnsi="Times New Roman" w:cs="Times New Roman"/>
        </w:rPr>
        <w:t>(Soomro et al., 2021)</w:t>
      </w:r>
      <w:r w:rsidRPr="006D20AE">
        <w:rPr>
          <w:rFonts w:ascii="Times New Roman" w:hAnsi="Times New Roman" w:cs="Times New Roman"/>
          <w:bCs/>
        </w:rPr>
        <w:fldChar w:fldCharType="end"/>
      </w:r>
      <w:r w:rsidR="00A2750D" w:rsidRPr="006D20AE">
        <w:rPr>
          <w:rFonts w:ascii="Times New Roman" w:hAnsi="Times New Roman" w:cs="Times New Roman"/>
          <w:bCs/>
        </w:rPr>
        <w:t xml:space="preserve">. A descriptive survey design </w:t>
      </w:r>
      <w:proofErr w:type="gramStart"/>
      <w:r w:rsidR="00A2750D" w:rsidRPr="006D20AE">
        <w:rPr>
          <w:rFonts w:ascii="Times New Roman" w:hAnsi="Times New Roman" w:cs="Times New Roman"/>
          <w:bCs/>
        </w:rPr>
        <w:t>was employed</w:t>
      </w:r>
      <w:proofErr w:type="gramEnd"/>
      <w:r w:rsidR="00A2750D" w:rsidRPr="006D20AE">
        <w:rPr>
          <w:rFonts w:ascii="Times New Roman" w:hAnsi="Times New Roman" w:cs="Times New Roman"/>
          <w:bCs/>
        </w:rPr>
        <w:t xml:space="preserve"> in the data collection. A target population of 104 employees </w:t>
      </w:r>
      <w:proofErr w:type="gramStart"/>
      <w:r w:rsidR="00A2750D" w:rsidRPr="006D20AE">
        <w:rPr>
          <w:rFonts w:ascii="Times New Roman" w:hAnsi="Times New Roman" w:cs="Times New Roman"/>
          <w:bCs/>
        </w:rPr>
        <w:t>was used</w:t>
      </w:r>
      <w:proofErr w:type="gramEnd"/>
      <w:r w:rsidR="00A2750D" w:rsidRPr="006D20AE">
        <w:rPr>
          <w:rFonts w:ascii="Times New Roman" w:hAnsi="Times New Roman" w:cs="Times New Roman"/>
          <w:bCs/>
        </w:rPr>
        <w:t xml:space="preserve"> to identify the manufacturing firms in </w:t>
      </w:r>
      <w:proofErr w:type="spellStart"/>
      <w:r w:rsidR="00A2750D" w:rsidRPr="006D20AE">
        <w:rPr>
          <w:rFonts w:ascii="Times New Roman" w:hAnsi="Times New Roman" w:cs="Times New Roman"/>
          <w:bCs/>
        </w:rPr>
        <w:t>Kwale</w:t>
      </w:r>
      <w:proofErr w:type="spellEnd"/>
      <w:r w:rsidR="00A2750D" w:rsidRPr="006D20AE">
        <w:rPr>
          <w:rFonts w:ascii="Times New Roman" w:hAnsi="Times New Roman" w:cs="Times New Roman"/>
          <w:bCs/>
        </w:rPr>
        <w:t xml:space="preserve"> County. The data was collected using structured questionnaires</w:t>
      </w:r>
      <w:r w:rsidR="00C44F13" w:rsidRPr="006D20AE">
        <w:rPr>
          <w:rFonts w:ascii="Times New Roman" w:hAnsi="Times New Roman" w:cs="Times New Roman"/>
          <w:bCs/>
        </w:rPr>
        <w:t>,</w:t>
      </w:r>
      <w:r w:rsidR="00A2750D" w:rsidRPr="006D20AE">
        <w:rPr>
          <w:rFonts w:ascii="Times New Roman" w:hAnsi="Times New Roman" w:cs="Times New Roman"/>
          <w:bCs/>
        </w:rPr>
        <w:t xml:space="preserve"> whereby both close</w:t>
      </w:r>
      <w:r w:rsidR="00C44F13" w:rsidRPr="006D20AE">
        <w:rPr>
          <w:rFonts w:ascii="Times New Roman" w:hAnsi="Times New Roman" w:cs="Times New Roman"/>
          <w:bCs/>
        </w:rPr>
        <w:t>d</w:t>
      </w:r>
      <w:r w:rsidR="00A2750D" w:rsidRPr="006D20AE">
        <w:rPr>
          <w:rFonts w:ascii="Times New Roman" w:hAnsi="Times New Roman" w:cs="Times New Roman"/>
          <w:bCs/>
        </w:rPr>
        <w:t xml:space="preserve">-ended and open-ended questions </w:t>
      </w:r>
      <w:proofErr w:type="gramStart"/>
      <w:r w:rsidR="00A2750D" w:rsidRPr="006D20AE">
        <w:rPr>
          <w:rFonts w:ascii="Times New Roman" w:hAnsi="Times New Roman" w:cs="Times New Roman"/>
          <w:bCs/>
        </w:rPr>
        <w:t>were employed</w:t>
      </w:r>
      <w:proofErr w:type="gramEnd"/>
      <w:r w:rsidR="00A2750D" w:rsidRPr="006D20AE">
        <w:rPr>
          <w:rFonts w:ascii="Times New Roman" w:hAnsi="Times New Roman" w:cs="Times New Roman"/>
          <w:bCs/>
        </w:rPr>
        <w:t xml:space="preserve">. SPSS </w:t>
      </w:r>
      <w:proofErr w:type="gramStart"/>
      <w:r w:rsidR="00A2750D" w:rsidRPr="006D20AE">
        <w:rPr>
          <w:rFonts w:ascii="Times New Roman" w:hAnsi="Times New Roman" w:cs="Times New Roman"/>
          <w:bCs/>
        </w:rPr>
        <w:t>was employed</w:t>
      </w:r>
      <w:proofErr w:type="gramEnd"/>
      <w:r w:rsidR="00A2750D" w:rsidRPr="006D20AE">
        <w:rPr>
          <w:rFonts w:ascii="Times New Roman" w:hAnsi="Times New Roman" w:cs="Times New Roman"/>
          <w:bCs/>
        </w:rPr>
        <w:t xml:space="preserve"> in the data analysis</w:t>
      </w:r>
      <w:r w:rsidR="00C44F13" w:rsidRPr="006D20AE">
        <w:rPr>
          <w:rFonts w:ascii="Times New Roman" w:hAnsi="Times New Roman" w:cs="Times New Roman"/>
          <w:bCs/>
        </w:rPr>
        <w:t>,</w:t>
      </w:r>
      <w:r w:rsidR="00A2750D" w:rsidRPr="006D20AE">
        <w:rPr>
          <w:rFonts w:ascii="Times New Roman" w:hAnsi="Times New Roman" w:cs="Times New Roman"/>
          <w:bCs/>
        </w:rPr>
        <w:t xml:space="preserve"> whereby the results were presented in tables, charts, and figures. The findings revealed innovation strategies </w:t>
      </w:r>
      <w:r w:rsidR="00A2750D" w:rsidRPr="006D20AE">
        <w:rPr>
          <w:rFonts w:ascii="Times New Roman" w:hAnsi="Times New Roman" w:cs="Times New Roman"/>
          <w:bCs/>
        </w:rPr>
        <w:lastRenderedPageBreak/>
        <w:t xml:space="preserve">have a positive and significant impact I the manufacturing firms in </w:t>
      </w:r>
      <w:proofErr w:type="spellStart"/>
      <w:r w:rsidR="00A2750D" w:rsidRPr="006D20AE">
        <w:rPr>
          <w:rFonts w:ascii="Times New Roman" w:hAnsi="Times New Roman" w:cs="Times New Roman"/>
          <w:bCs/>
        </w:rPr>
        <w:t>Kwale</w:t>
      </w:r>
      <w:proofErr w:type="spellEnd"/>
      <w:r w:rsidR="00A2750D" w:rsidRPr="006D20AE">
        <w:rPr>
          <w:rFonts w:ascii="Times New Roman" w:hAnsi="Times New Roman" w:cs="Times New Roman"/>
          <w:bCs/>
        </w:rPr>
        <w:t xml:space="preserve"> County. The study recommends </w:t>
      </w:r>
      <w:proofErr w:type="gramStart"/>
      <w:r w:rsidR="00A2750D" w:rsidRPr="006D20AE">
        <w:rPr>
          <w:rFonts w:ascii="Times New Roman" w:hAnsi="Times New Roman" w:cs="Times New Roman"/>
          <w:bCs/>
        </w:rPr>
        <w:t xml:space="preserve">that firms ought to benchmark </w:t>
      </w:r>
      <w:r w:rsidR="00C44F13" w:rsidRPr="006D20AE">
        <w:rPr>
          <w:rFonts w:ascii="Times New Roman" w:hAnsi="Times New Roman" w:cs="Times New Roman"/>
          <w:bCs/>
        </w:rPr>
        <w:t>against</w:t>
      </w:r>
      <w:r w:rsidR="00A2750D" w:rsidRPr="006D20AE">
        <w:rPr>
          <w:rFonts w:ascii="Times New Roman" w:hAnsi="Times New Roman" w:cs="Times New Roman"/>
          <w:bCs/>
        </w:rPr>
        <w:t xml:space="preserve"> the best technologies in the industry to ensure they can keep up with the competition in the industry</w:t>
      </w:r>
      <w:proofErr w:type="gramEnd"/>
      <w:r w:rsidR="00A2750D" w:rsidRPr="006D20AE">
        <w:rPr>
          <w:rFonts w:ascii="Times New Roman" w:hAnsi="Times New Roman" w:cs="Times New Roman"/>
          <w:bCs/>
        </w:rPr>
        <w:t xml:space="preserve">. However, this study </w:t>
      </w:r>
      <w:proofErr w:type="gramStart"/>
      <w:r w:rsidR="00A2750D" w:rsidRPr="006D20AE">
        <w:rPr>
          <w:rFonts w:ascii="Times New Roman" w:hAnsi="Times New Roman" w:cs="Times New Roman"/>
          <w:bCs/>
        </w:rPr>
        <w:t>was done</w:t>
      </w:r>
      <w:proofErr w:type="gramEnd"/>
      <w:r w:rsidR="00A2750D" w:rsidRPr="006D20AE">
        <w:rPr>
          <w:rFonts w:ascii="Times New Roman" w:hAnsi="Times New Roman" w:cs="Times New Roman"/>
          <w:bCs/>
        </w:rPr>
        <w:t xml:space="preserve"> in the healthcare sector in </w:t>
      </w:r>
      <w:proofErr w:type="spellStart"/>
      <w:r w:rsidR="00A2750D" w:rsidRPr="006D20AE">
        <w:rPr>
          <w:rFonts w:ascii="Times New Roman" w:hAnsi="Times New Roman" w:cs="Times New Roman"/>
          <w:bCs/>
        </w:rPr>
        <w:t>Kwale</w:t>
      </w:r>
      <w:proofErr w:type="spellEnd"/>
      <w:r w:rsidR="00A2750D" w:rsidRPr="006D20AE">
        <w:rPr>
          <w:rFonts w:ascii="Times New Roman" w:hAnsi="Times New Roman" w:cs="Times New Roman"/>
          <w:bCs/>
        </w:rPr>
        <w:t xml:space="preserve"> County</w:t>
      </w:r>
      <w:r w:rsidR="00C44F13" w:rsidRPr="006D20AE">
        <w:rPr>
          <w:rFonts w:ascii="Times New Roman" w:hAnsi="Times New Roman" w:cs="Times New Roman"/>
          <w:bCs/>
        </w:rPr>
        <w:t>,</w:t>
      </w:r>
      <w:r w:rsidR="00A2750D" w:rsidRPr="006D20AE">
        <w:rPr>
          <w:rFonts w:ascii="Times New Roman" w:hAnsi="Times New Roman" w:cs="Times New Roman"/>
          <w:bCs/>
        </w:rPr>
        <w:t xml:space="preserve"> which implies that it cannot be generalized in the case of private energy firms in Kenya due to the contextual gap. </w:t>
      </w:r>
    </w:p>
    <w:p w14:paraId="302CA0CF" w14:textId="4515BBC4" w:rsidR="006E28F8" w:rsidRPr="006D20AE" w:rsidRDefault="00A65C57">
      <w:pPr>
        <w:tabs>
          <w:tab w:val="left" w:pos="9990"/>
        </w:tabs>
        <w:jc w:val="both"/>
        <w:rPr>
          <w:rFonts w:ascii="Times New Roman" w:hAnsi="Times New Roman" w:cs="Times New Roman"/>
        </w:rPr>
      </w:pPr>
      <w:r w:rsidRPr="006D20AE">
        <w:rPr>
          <w:rFonts w:ascii="Times New Roman" w:hAnsi="Times New Roman" w:cs="Times New Roman"/>
          <w:bCs/>
        </w:rPr>
        <w:t>Another study in Nigeria</w:t>
      </w:r>
      <w:r w:rsidR="00A2750D" w:rsidRPr="006D20AE">
        <w:rPr>
          <w:rFonts w:ascii="Times New Roman" w:hAnsi="Times New Roman" w:cs="Times New Roman"/>
          <w:bCs/>
        </w:rPr>
        <w:t xml:space="preserve"> examined the impacts of innovation strategies on the performance of water packaging firms in Nigeria</w:t>
      </w:r>
      <w:r w:rsidRPr="006D20AE">
        <w:rPr>
          <w:rFonts w:ascii="Times New Roman" w:hAnsi="Times New Roman" w:cs="Times New Roman"/>
          <w:bCs/>
        </w:rPr>
        <w:t xml:space="preserve"> </w:t>
      </w:r>
      <w:r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{"citationID":"ifbNep8q","properties":{"formattedCitation":"(August, 2021)","plainCitation":"(August, 2021)","noteIndex":0},"citationItems":[{"id":108,"uris":["http://zotero.org/users/local/Q4LZkRUS/items/9W6VHWM2"],"itemData":{"id":108,"type":"article-journal","container-title":"International Academic Journal of Business School Research","DOI":"https://www.arcnjournals.org/images/IAJBSR-2020-8-4-1-8.pdf","issue":"4","page":"77 - 88","title":"Effect of Market Orientation on Firm Profitability of SachetWater Companies in Anambra State","volume":"8","author":[{"family":"August","given":"D"}],"issued":{"date-parts":[["2021"]]}}}],"schema":"https://github.com/citation-style-language/schema/raw/master/csl-citation.json"} </w:instrText>
      </w:r>
      <w:r w:rsidRPr="006D20AE">
        <w:rPr>
          <w:rFonts w:ascii="Times New Roman" w:hAnsi="Times New Roman" w:cs="Times New Roman"/>
          <w:bCs/>
        </w:rPr>
        <w:fldChar w:fldCharType="separate"/>
      </w:r>
      <w:r w:rsidR="0091107A" w:rsidRPr="006D20AE">
        <w:rPr>
          <w:rFonts w:ascii="Times New Roman" w:hAnsi="Times New Roman" w:cs="Times New Roman"/>
        </w:rPr>
        <w:t>(August, 2021)</w:t>
      </w:r>
      <w:r w:rsidRPr="006D20AE">
        <w:rPr>
          <w:rFonts w:ascii="Times New Roman" w:hAnsi="Times New Roman" w:cs="Times New Roman"/>
          <w:bCs/>
        </w:rPr>
        <w:fldChar w:fldCharType="end"/>
      </w:r>
      <w:r w:rsidR="00A2750D" w:rsidRPr="006D20AE">
        <w:rPr>
          <w:rFonts w:ascii="Times New Roman" w:hAnsi="Times New Roman" w:cs="Times New Roman"/>
          <w:bCs/>
        </w:rPr>
        <w:t xml:space="preserve">. The research used a cross-sectional research design whereby the study targeted 118 </w:t>
      </w:r>
      <w:proofErr w:type="gramStart"/>
      <w:r w:rsidR="00A2750D" w:rsidRPr="006D20AE">
        <w:rPr>
          <w:rFonts w:ascii="Times New Roman" w:hAnsi="Times New Roman" w:cs="Times New Roman"/>
          <w:bCs/>
        </w:rPr>
        <w:t>water packaging</w:t>
      </w:r>
      <w:proofErr w:type="gramEnd"/>
      <w:r w:rsidR="00A2750D" w:rsidRPr="006D20AE">
        <w:rPr>
          <w:rFonts w:ascii="Times New Roman" w:hAnsi="Times New Roman" w:cs="Times New Roman"/>
          <w:bCs/>
        </w:rPr>
        <w:t xml:space="preserve"> firms. The data was analyzed using both quantitative and qualitative analysis. SPSS version 27 </w:t>
      </w:r>
      <w:proofErr w:type="gramStart"/>
      <w:r w:rsidR="00A2750D" w:rsidRPr="006D20AE">
        <w:rPr>
          <w:rFonts w:ascii="Times New Roman" w:hAnsi="Times New Roman" w:cs="Times New Roman"/>
          <w:bCs/>
        </w:rPr>
        <w:t>was used</w:t>
      </w:r>
      <w:proofErr w:type="gramEnd"/>
      <w:r w:rsidR="00A2750D" w:rsidRPr="006D20AE">
        <w:rPr>
          <w:rFonts w:ascii="Times New Roman" w:hAnsi="Times New Roman" w:cs="Times New Roman"/>
          <w:bCs/>
        </w:rPr>
        <w:t xml:space="preserve"> to analyze the data</w:t>
      </w:r>
      <w:r w:rsidR="00C44F13" w:rsidRPr="006D20AE">
        <w:rPr>
          <w:rFonts w:ascii="Times New Roman" w:hAnsi="Times New Roman" w:cs="Times New Roman"/>
          <w:bCs/>
        </w:rPr>
        <w:t>,</w:t>
      </w:r>
      <w:r w:rsidR="00A2750D" w:rsidRPr="006D20AE">
        <w:rPr>
          <w:rFonts w:ascii="Times New Roman" w:hAnsi="Times New Roman" w:cs="Times New Roman"/>
          <w:bCs/>
        </w:rPr>
        <w:t xml:space="preserve"> whereby the results were presented in tables, charts, and figures. The results of the study revealed that higher levels of innovation strategies lead to better performance. The study recommended the use of innovative strategies in water packaging to increase profits and increase the number of potential and prospective customers. The main limitation of this study is that it </w:t>
      </w:r>
      <w:proofErr w:type="gramStart"/>
      <w:r w:rsidR="00A2750D" w:rsidRPr="006D20AE">
        <w:rPr>
          <w:rFonts w:ascii="Times New Roman" w:hAnsi="Times New Roman" w:cs="Times New Roman"/>
          <w:bCs/>
        </w:rPr>
        <w:t>was done</w:t>
      </w:r>
      <w:proofErr w:type="gramEnd"/>
      <w:r w:rsidR="00A2750D" w:rsidRPr="006D20AE">
        <w:rPr>
          <w:rFonts w:ascii="Times New Roman" w:hAnsi="Times New Roman" w:cs="Times New Roman"/>
          <w:bCs/>
        </w:rPr>
        <w:t xml:space="preserve"> in Nigeria</w:t>
      </w:r>
      <w:r w:rsidR="00C44F13" w:rsidRPr="006D20AE">
        <w:rPr>
          <w:rFonts w:ascii="Times New Roman" w:hAnsi="Times New Roman" w:cs="Times New Roman"/>
          <w:bCs/>
        </w:rPr>
        <w:t>,</w:t>
      </w:r>
      <w:r w:rsidR="00A2750D" w:rsidRPr="006D20AE">
        <w:rPr>
          <w:rFonts w:ascii="Times New Roman" w:hAnsi="Times New Roman" w:cs="Times New Roman"/>
          <w:bCs/>
        </w:rPr>
        <w:t xml:space="preserve"> which has different legal and economic regulations </w:t>
      </w:r>
      <w:r w:rsidR="00C44F13" w:rsidRPr="006D20AE">
        <w:rPr>
          <w:rFonts w:ascii="Times New Roman" w:hAnsi="Times New Roman" w:cs="Times New Roman"/>
          <w:bCs/>
        </w:rPr>
        <w:t>from</w:t>
      </w:r>
      <w:r w:rsidR="00A2750D" w:rsidRPr="006D20AE">
        <w:rPr>
          <w:rFonts w:ascii="Times New Roman" w:hAnsi="Times New Roman" w:cs="Times New Roman"/>
          <w:bCs/>
        </w:rPr>
        <w:t xml:space="preserve"> Kenya. Besides, the study </w:t>
      </w:r>
      <w:proofErr w:type="gramStart"/>
      <w:r w:rsidR="00A2750D" w:rsidRPr="006D20AE">
        <w:rPr>
          <w:rFonts w:ascii="Times New Roman" w:hAnsi="Times New Roman" w:cs="Times New Roman"/>
          <w:bCs/>
        </w:rPr>
        <w:t>was done</w:t>
      </w:r>
      <w:proofErr w:type="gramEnd"/>
      <w:r w:rsidR="00A2750D" w:rsidRPr="006D20AE">
        <w:rPr>
          <w:rFonts w:ascii="Times New Roman" w:hAnsi="Times New Roman" w:cs="Times New Roman"/>
          <w:bCs/>
        </w:rPr>
        <w:t xml:space="preserve"> in a water packaging company</w:t>
      </w:r>
      <w:r w:rsidR="00C44F13" w:rsidRPr="006D20AE">
        <w:rPr>
          <w:rFonts w:ascii="Times New Roman" w:hAnsi="Times New Roman" w:cs="Times New Roman"/>
          <w:bCs/>
        </w:rPr>
        <w:t>,</w:t>
      </w:r>
      <w:r w:rsidR="00A2750D" w:rsidRPr="006D20AE">
        <w:rPr>
          <w:rFonts w:ascii="Times New Roman" w:hAnsi="Times New Roman" w:cs="Times New Roman"/>
          <w:bCs/>
        </w:rPr>
        <w:t xml:space="preserve"> which has a different environment compared to the private energy firms in Kenya. As such, the results </w:t>
      </w:r>
      <w:proofErr w:type="gramStart"/>
      <w:r w:rsidR="00A2750D" w:rsidRPr="006D20AE">
        <w:rPr>
          <w:rFonts w:ascii="Times New Roman" w:hAnsi="Times New Roman" w:cs="Times New Roman"/>
          <w:bCs/>
        </w:rPr>
        <w:t>cannot be used</w:t>
      </w:r>
      <w:proofErr w:type="gramEnd"/>
      <w:r w:rsidR="00A2750D" w:rsidRPr="006D20AE">
        <w:rPr>
          <w:rFonts w:ascii="Times New Roman" w:hAnsi="Times New Roman" w:cs="Times New Roman"/>
          <w:bCs/>
        </w:rPr>
        <w:t xml:space="preserve"> to </w:t>
      </w:r>
      <w:r w:rsidR="00C44F13" w:rsidRPr="006D20AE">
        <w:rPr>
          <w:rFonts w:ascii="Times New Roman" w:hAnsi="Times New Roman" w:cs="Times New Roman"/>
          <w:bCs/>
        </w:rPr>
        <w:t>conclude</w:t>
      </w:r>
      <w:r w:rsidR="00A2750D" w:rsidRPr="006D20AE">
        <w:rPr>
          <w:rFonts w:ascii="Times New Roman" w:hAnsi="Times New Roman" w:cs="Times New Roman"/>
          <w:bCs/>
        </w:rPr>
        <w:t xml:space="preserve"> the effect of innovation strategies on the performance of private energy firms in Kenya. </w:t>
      </w:r>
    </w:p>
    <w:p w14:paraId="3B21F599" w14:textId="24044B87" w:rsidR="006E28F8" w:rsidRPr="006D20AE" w:rsidRDefault="00354906">
      <w:pPr>
        <w:tabs>
          <w:tab w:val="left" w:pos="9990"/>
        </w:tabs>
        <w:jc w:val="both"/>
        <w:rPr>
          <w:rFonts w:ascii="Times New Roman" w:hAnsi="Times New Roman" w:cs="Times New Roman"/>
        </w:rPr>
      </w:pPr>
      <w:r w:rsidRPr="006D20AE">
        <w:rPr>
          <w:rFonts w:ascii="Times New Roman" w:hAnsi="Times New Roman" w:cs="Times New Roman"/>
          <w:bCs/>
        </w:rPr>
        <w:t>A study that was done in Kenya</w:t>
      </w:r>
      <w:r w:rsidR="00A2750D" w:rsidRPr="006D20AE">
        <w:rPr>
          <w:rFonts w:ascii="Times New Roman" w:hAnsi="Times New Roman" w:cs="Times New Roman"/>
          <w:bCs/>
        </w:rPr>
        <w:t xml:space="preserve"> studied the impacts of innovative strategies on the performance of Tea firms in Kenya</w:t>
      </w:r>
      <w:r w:rsidRPr="006D20AE">
        <w:rPr>
          <w:rFonts w:ascii="Times New Roman" w:hAnsi="Times New Roman" w:cs="Times New Roman"/>
          <w:bCs/>
        </w:rPr>
        <w:t xml:space="preserve"> </w:t>
      </w:r>
      <w:r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{"citationID":"CXQZ9HCG","properties":{"formattedCitation":"(Cheruiyot &amp; Litunya, 2024)","plainCitation":"(Cheruiyot &amp; Litunya, 2024)","noteIndex":0},"citationItems":[{"id":109,"uris":["http://zotero.org/users/local/Q4LZkRUS/items/ZPUGVPMK"],"itemData":{"id":109,"type":"article-journal","container-title":"Journal of Business and Strategic Management","DOI":"https://ideas.repec.org/a/bhx/ojjbsm/v9y2024i1p86-108id1739.html","issue":"1","page":"86-108","title":"Innovation Strategies and Performance of Tea Firms: A Case Study of James Finlay (Kenya) Limited","volume":"9","author":[{"family":"Cheruiyot","given":"L"},{"family":"Litunya","given":"R"}],"issued":{"date-parts":[["2024"]]}}}],"schema":"https://github.com/citation-style-language/schema/raw/master/csl-citation.json"} </w:instrText>
      </w:r>
      <w:r w:rsidRPr="006D20AE">
        <w:rPr>
          <w:rFonts w:ascii="Times New Roman" w:hAnsi="Times New Roman" w:cs="Times New Roman"/>
          <w:bCs/>
        </w:rPr>
        <w:fldChar w:fldCharType="separate"/>
      </w:r>
      <w:r w:rsidR="0091107A" w:rsidRPr="006D20AE">
        <w:rPr>
          <w:rFonts w:ascii="Times New Roman" w:hAnsi="Times New Roman" w:cs="Times New Roman"/>
        </w:rPr>
        <w:t>(Cheruiyot &amp; Litunya, 2024)</w:t>
      </w:r>
      <w:r w:rsidRPr="006D20AE">
        <w:rPr>
          <w:rFonts w:ascii="Times New Roman" w:hAnsi="Times New Roman" w:cs="Times New Roman"/>
          <w:bCs/>
        </w:rPr>
        <w:fldChar w:fldCharType="end"/>
      </w:r>
      <w:r w:rsidR="00A2750D" w:rsidRPr="006D20AE">
        <w:rPr>
          <w:rFonts w:ascii="Times New Roman" w:hAnsi="Times New Roman" w:cs="Times New Roman"/>
          <w:bCs/>
        </w:rPr>
        <w:t xml:space="preserve">. Specifically, the study evaluated the role of product innovation, technology innovation, process innovation, and market innovation strategies on the performance of Finlay firms. The </w:t>
      </w:r>
      <w:r w:rsidR="00A2750D" w:rsidRPr="006D20AE">
        <w:rPr>
          <w:rFonts w:ascii="Times New Roman" w:hAnsi="Times New Roman" w:cs="Times New Roman"/>
          <w:bCs/>
        </w:rPr>
        <w:lastRenderedPageBreak/>
        <w:t>study employed a descriptive research design in the methodology. The respondents consisted of 150 staff from the senior and junior staff. The data was collected using questionnaires</w:t>
      </w:r>
      <w:r w:rsidR="00C44F13" w:rsidRPr="006D20AE">
        <w:rPr>
          <w:rFonts w:ascii="Times New Roman" w:hAnsi="Times New Roman" w:cs="Times New Roman"/>
          <w:bCs/>
        </w:rPr>
        <w:t>,</w:t>
      </w:r>
      <w:r w:rsidR="00A2750D" w:rsidRPr="006D20AE">
        <w:rPr>
          <w:rFonts w:ascii="Times New Roman" w:hAnsi="Times New Roman" w:cs="Times New Roman"/>
          <w:bCs/>
        </w:rPr>
        <w:t xml:space="preserve"> whereby SPSS software </w:t>
      </w:r>
      <w:proofErr w:type="gramStart"/>
      <w:r w:rsidR="00A2750D" w:rsidRPr="006D20AE">
        <w:rPr>
          <w:rFonts w:ascii="Times New Roman" w:hAnsi="Times New Roman" w:cs="Times New Roman"/>
          <w:bCs/>
        </w:rPr>
        <w:t>was used</w:t>
      </w:r>
      <w:proofErr w:type="gramEnd"/>
      <w:r w:rsidR="00A2750D" w:rsidRPr="006D20AE">
        <w:rPr>
          <w:rFonts w:ascii="Times New Roman" w:hAnsi="Times New Roman" w:cs="Times New Roman"/>
          <w:bCs/>
        </w:rPr>
        <w:t xml:space="preserve"> in the data analysis. The research used descriptive and inferential statistics</w:t>
      </w:r>
      <w:r w:rsidR="00C44F13" w:rsidRPr="006D20AE">
        <w:rPr>
          <w:rFonts w:ascii="Times New Roman" w:hAnsi="Times New Roman" w:cs="Times New Roman"/>
          <w:bCs/>
        </w:rPr>
        <w:t>,</w:t>
      </w:r>
      <w:r w:rsidR="00A2750D" w:rsidRPr="006D20AE">
        <w:rPr>
          <w:rFonts w:ascii="Times New Roman" w:hAnsi="Times New Roman" w:cs="Times New Roman"/>
          <w:bCs/>
        </w:rPr>
        <w:t xml:space="preserve"> after which the results </w:t>
      </w:r>
      <w:proofErr w:type="gramStart"/>
      <w:r w:rsidR="00A2750D" w:rsidRPr="006D20AE">
        <w:rPr>
          <w:rFonts w:ascii="Times New Roman" w:hAnsi="Times New Roman" w:cs="Times New Roman"/>
          <w:bCs/>
        </w:rPr>
        <w:t>were presented</w:t>
      </w:r>
      <w:proofErr w:type="gramEnd"/>
      <w:r w:rsidR="00A2750D" w:rsidRPr="006D20AE">
        <w:rPr>
          <w:rFonts w:ascii="Times New Roman" w:hAnsi="Times New Roman" w:cs="Times New Roman"/>
          <w:bCs/>
        </w:rPr>
        <w:t xml:space="preserve"> in figures and tables. The study revealed that there is a positive relationship between innovation strategies and the firm’s performance. The research recommends the need for process innovation, product innovation, and market innovation strategies in the tea sector to enable Finlay to sustain its competitive edge in the market. The main limitation of this study is that it </w:t>
      </w:r>
      <w:proofErr w:type="gramStart"/>
      <w:r w:rsidR="00A2750D" w:rsidRPr="006D20AE">
        <w:rPr>
          <w:rFonts w:ascii="Times New Roman" w:hAnsi="Times New Roman" w:cs="Times New Roman"/>
          <w:bCs/>
        </w:rPr>
        <w:t>was done</w:t>
      </w:r>
      <w:proofErr w:type="gramEnd"/>
      <w:r w:rsidR="00A2750D" w:rsidRPr="006D20AE">
        <w:rPr>
          <w:rFonts w:ascii="Times New Roman" w:hAnsi="Times New Roman" w:cs="Times New Roman"/>
          <w:bCs/>
        </w:rPr>
        <w:t xml:space="preserve"> in the tea sector</w:t>
      </w:r>
      <w:r w:rsidR="00C44F13" w:rsidRPr="006D20AE">
        <w:rPr>
          <w:rFonts w:ascii="Times New Roman" w:hAnsi="Times New Roman" w:cs="Times New Roman"/>
          <w:bCs/>
        </w:rPr>
        <w:t>,</w:t>
      </w:r>
      <w:r w:rsidR="00A2750D" w:rsidRPr="006D20AE">
        <w:rPr>
          <w:rFonts w:ascii="Times New Roman" w:hAnsi="Times New Roman" w:cs="Times New Roman"/>
          <w:bCs/>
        </w:rPr>
        <w:t xml:space="preserve"> which offers a contextual gap. As such, the results </w:t>
      </w:r>
      <w:proofErr w:type="gramStart"/>
      <w:r w:rsidR="00A2750D" w:rsidRPr="006D20AE">
        <w:rPr>
          <w:rFonts w:ascii="Times New Roman" w:hAnsi="Times New Roman" w:cs="Times New Roman"/>
          <w:bCs/>
        </w:rPr>
        <w:t>cannot be used</w:t>
      </w:r>
      <w:proofErr w:type="gramEnd"/>
      <w:r w:rsidR="00A2750D" w:rsidRPr="006D20AE">
        <w:rPr>
          <w:rFonts w:ascii="Times New Roman" w:hAnsi="Times New Roman" w:cs="Times New Roman"/>
          <w:bCs/>
        </w:rPr>
        <w:t xml:space="preserve"> to make generalized conclusions on the role of innovative strategies </w:t>
      </w:r>
      <w:r w:rsidR="00C44F13" w:rsidRPr="006D20AE">
        <w:rPr>
          <w:rFonts w:ascii="Times New Roman" w:hAnsi="Times New Roman" w:cs="Times New Roman"/>
          <w:bCs/>
        </w:rPr>
        <w:t>i</w:t>
      </w:r>
      <w:r w:rsidR="00A2750D" w:rsidRPr="006D20AE">
        <w:rPr>
          <w:rFonts w:ascii="Times New Roman" w:hAnsi="Times New Roman" w:cs="Times New Roman"/>
          <w:bCs/>
        </w:rPr>
        <w:t xml:space="preserve">n the performance of privately owned energy firms in Kenya. </w:t>
      </w:r>
    </w:p>
    <w:p w14:paraId="20D7C49A" w14:textId="5E85F8BC" w:rsidR="006E28F8" w:rsidRPr="006D20AE" w:rsidRDefault="00A2750D" w:rsidP="00354906">
      <w:pPr>
        <w:pStyle w:val="Heading3"/>
        <w:spacing w:before="0" w:after="0"/>
        <w:rPr>
          <w:rFonts w:ascii="Times New Roman" w:hAnsi="Times New Roman" w:cs="Times New Roman"/>
        </w:rPr>
      </w:pPr>
      <w:r w:rsidRPr="006D20AE">
        <w:rPr>
          <w:rFonts w:ascii="Times New Roman" w:hAnsi="Times New Roman" w:cs="Times New Roman"/>
        </w:rPr>
        <w:t xml:space="preserve">2.3.3 Effect of Strategic Staffing Strategy </w:t>
      </w:r>
      <w:r w:rsidR="006970C0" w:rsidRPr="006D20AE">
        <w:rPr>
          <w:rFonts w:ascii="Times New Roman" w:hAnsi="Times New Roman" w:cs="Times New Roman"/>
        </w:rPr>
        <w:t>on</w:t>
      </w:r>
      <w:r w:rsidRPr="006D20AE">
        <w:rPr>
          <w:rFonts w:ascii="Times New Roman" w:hAnsi="Times New Roman" w:cs="Times New Roman"/>
        </w:rPr>
        <w:t xml:space="preserve"> Organizational Performance</w:t>
      </w:r>
    </w:p>
    <w:p w14:paraId="109E0F81" w14:textId="3854B0FE" w:rsidR="006E28F8" w:rsidRPr="006D20AE" w:rsidRDefault="00A2750D" w:rsidP="00354906">
      <w:pPr>
        <w:jc w:val="both"/>
        <w:rPr>
          <w:rFonts w:ascii="Times New Roman" w:hAnsi="Times New Roman" w:cs="Times New Roman"/>
        </w:rPr>
      </w:pPr>
      <w:r w:rsidRPr="006D20AE">
        <w:rPr>
          <w:rFonts w:ascii="Times New Roman" w:hAnsi="Times New Roman" w:cs="Times New Roman"/>
        </w:rPr>
        <w:t xml:space="preserve">Strategic staffing plays a crucial role in improving organizational performance and ensuring that firms get the best talent in the market. Several researchers have sought to examine the effects of strategic staffing on organizational performance. </w:t>
      </w:r>
      <w:r w:rsidR="006970C0" w:rsidRPr="006D20AE">
        <w:rPr>
          <w:rFonts w:ascii="Times New Roman" w:hAnsi="Times New Roman" w:cs="Times New Roman"/>
          <w:bCs/>
        </w:rPr>
        <w:t xml:space="preserve">A study </w:t>
      </w:r>
      <w:r w:rsidRPr="006D20AE">
        <w:rPr>
          <w:rFonts w:ascii="Times New Roman" w:hAnsi="Times New Roman" w:cs="Times New Roman"/>
          <w:bCs/>
        </w:rPr>
        <w:t>examined the effects of strategic human resources on organizational performance</w:t>
      </w:r>
      <w:r w:rsidR="006970C0" w:rsidRPr="006D20AE">
        <w:rPr>
          <w:rFonts w:ascii="Times New Roman" w:hAnsi="Times New Roman" w:cs="Times New Roman"/>
          <w:bCs/>
        </w:rPr>
        <w:t xml:space="preserve"> </w:t>
      </w:r>
      <w:r w:rsidR="006970C0"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{"citationID":"94VsJLCp","properties":{"formattedCitation":"(Sahoo, 2021)","plainCitation":"(Sahoo, 2021)","noteIndex":0},"citationItems":[{"id":110,"uris":["http://zotero.org/users/local/Q4LZkRUS/items/DDZTBSCP"],"itemData":{"id":110,"type":"article-journal","abstract":"Purpose\n              The main purpose of this study is to understand how collective operational practices are adapted or stimulated by a firm's competitive strategy.\n            \n            \n              Design/methodology/approach\n              This study employed a data set drawn from 124 plant managers and directors of Indian manufacturing firms. Multiple regression was used to examine the impact of operational practices of lean, total quality management (TQM) and supply chain management (SCM) within competitive clusters of cost leadership, differentiation and focus strategy.\n            \n            \n              Findings\n              Results of the study show that the pattern of impact of operational practices on firm's performance varies according to type of the competitive strategy employed. All the three competitive strategy clusters have reported that TQM is the most important trigger for Indian manufacturing firms with relative effect of TQM practices on firm's performance being higher than that of lean and SCM practices.\n            \n            \n              Research limitations/implications\n              Cross-sectional data from Indian manufacturing firms were used, and it would be interesting to test the analytical framework of the study for more sectors and countries. Future studies can take a longitudinal research approach to strengthen the findings of the study.\n            \n            \n              Practical implications\n              The findings explain how operational practices are aligned with competitive strategies for practitioners so that they can assign limited resources to build diverse operational capabilities based on their strategic choices.\n            \n            \n              Originality/value\n              Although very few classical studies are reported in various contexts involving competitive strategy, operational practices and firm's performance, no existing study focuses on how these three domains are linked together in the context of Indian manufacturing sector.","container-title":"Benchmarking: An International Journal","DOI":"10.1108/BIJ-03-2020-0128","ISSN":"1463-5771","issue":"1","journalAbbreviation":"BIJ","language":"en","license":"https://www.emerald.com/insight/site-policies","page":"131-165","source":"DOI.org (Crossref)","title":"Aligning operational practices to competitive strategies to enhance the performance of Indian manufacturing firms","volume":"28","author":[{"family":"Sahoo","given":"Saumyaranjan"}],"issued":{"date-parts":[["2021",1,19]]}}}],"schema":"https://github.com/citation-style-language/schema/raw/master/csl-citation.json"} </w:instrText>
      </w:r>
      <w:r w:rsidR="006970C0" w:rsidRPr="006D20AE">
        <w:rPr>
          <w:rFonts w:ascii="Times New Roman" w:hAnsi="Times New Roman" w:cs="Times New Roman"/>
          <w:bCs/>
        </w:rPr>
        <w:fldChar w:fldCharType="separate"/>
      </w:r>
      <w:r w:rsidR="0091107A" w:rsidRPr="006D20AE">
        <w:rPr>
          <w:rFonts w:ascii="Times New Roman" w:hAnsi="Times New Roman" w:cs="Times New Roman"/>
        </w:rPr>
        <w:t>(Sahoo, 2021)</w:t>
      </w:r>
      <w:r w:rsidR="006970C0" w:rsidRPr="006D20AE">
        <w:rPr>
          <w:rFonts w:ascii="Times New Roman" w:hAnsi="Times New Roman" w:cs="Times New Roman"/>
          <w:bCs/>
        </w:rPr>
        <w:fldChar w:fldCharType="end"/>
      </w:r>
      <w:r w:rsidRPr="006D20AE">
        <w:rPr>
          <w:rFonts w:ascii="Times New Roman" w:hAnsi="Times New Roman" w:cs="Times New Roman"/>
          <w:bCs/>
        </w:rPr>
        <w:t xml:space="preserve">. The research used an extensive literature review from past studies as the data methodology. The literature review helped the researcher draw descriptions and conclusions that </w:t>
      </w:r>
      <w:proofErr w:type="gramStart"/>
      <w:r w:rsidRPr="006D20AE">
        <w:rPr>
          <w:rFonts w:ascii="Times New Roman" w:hAnsi="Times New Roman" w:cs="Times New Roman"/>
          <w:bCs/>
        </w:rPr>
        <w:t>can be applied</w:t>
      </w:r>
      <w:proofErr w:type="gramEnd"/>
      <w:r w:rsidRPr="006D20AE">
        <w:rPr>
          <w:rFonts w:ascii="Times New Roman" w:hAnsi="Times New Roman" w:cs="Times New Roman"/>
          <w:bCs/>
        </w:rPr>
        <w:t xml:space="preserve"> in any firm. The results show that human resource practices such as strategic staffing have a positive effect on the organization’s performance. Strategic staffing can be a source of sustainable advantage to a firm as it enables firms to create value for the customers. The main limitation of this study is that it focused on strategic human resource management on organizational performance. As such, the results in this study </w:t>
      </w:r>
      <w:proofErr w:type="gramStart"/>
      <w:r w:rsidRPr="006D20AE">
        <w:rPr>
          <w:rFonts w:ascii="Times New Roman" w:hAnsi="Times New Roman" w:cs="Times New Roman"/>
          <w:bCs/>
        </w:rPr>
        <w:t>cannot be used</w:t>
      </w:r>
      <w:proofErr w:type="gramEnd"/>
      <w:r w:rsidRPr="006D20AE">
        <w:rPr>
          <w:rFonts w:ascii="Times New Roman" w:hAnsi="Times New Roman" w:cs="Times New Roman"/>
          <w:bCs/>
        </w:rPr>
        <w:t xml:space="preserve"> to make a generalized </w:t>
      </w:r>
      <w:r w:rsidRPr="006D20AE">
        <w:rPr>
          <w:rFonts w:ascii="Times New Roman" w:hAnsi="Times New Roman" w:cs="Times New Roman"/>
          <w:bCs/>
        </w:rPr>
        <w:lastRenderedPageBreak/>
        <w:t xml:space="preserve">conclusion on the effect of strategic staffing on the performance of private energy firms in Kenya. </w:t>
      </w:r>
    </w:p>
    <w:p w14:paraId="1AC58D40" w14:textId="0CB6F210" w:rsidR="006E28F8" w:rsidRPr="006D20AE" w:rsidRDefault="00A2750D">
      <w:pPr>
        <w:tabs>
          <w:tab w:val="left" w:pos="9990"/>
        </w:tabs>
        <w:jc w:val="both"/>
        <w:rPr>
          <w:rFonts w:ascii="Times New Roman" w:hAnsi="Times New Roman" w:cs="Times New Roman"/>
        </w:rPr>
      </w:pPr>
      <w:r w:rsidRPr="006D20AE">
        <w:rPr>
          <w:rFonts w:ascii="Times New Roman" w:hAnsi="Times New Roman" w:cs="Times New Roman"/>
          <w:bCs/>
        </w:rPr>
        <w:t xml:space="preserve"> </w:t>
      </w:r>
      <w:r w:rsidR="006970C0" w:rsidRPr="006D20AE">
        <w:rPr>
          <w:rFonts w:ascii="Times New Roman" w:hAnsi="Times New Roman" w:cs="Times New Roman"/>
          <w:bCs/>
        </w:rPr>
        <w:t>A study</w:t>
      </w:r>
      <w:r w:rsidRPr="006D20AE">
        <w:rPr>
          <w:rFonts w:ascii="Times New Roman" w:hAnsi="Times New Roman" w:cs="Times New Roman"/>
          <w:bCs/>
        </w:rPr>
        <w:t xml:space="preserve"> evaluated the role of strategic staffing on organizational performance. The article uses a meta-analysis of 87 correlations from 31 empirical </w:t>
      </w:r>
      <w:r w:rsidR="006970C0" w:rsidRPr="006D20AE">
        <w:rPr>
          <w:rFonts w:ascii="Times New Roman" w:hAnsi="Times New Roman" w:cs="Times New Roman"/>
          <w:bCs/>
        </w:rPr>
        <w:t xml:space="preserve">studies </w:t>
      </w:r>
      <w:r w:rsidR="006970C0"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{"citationID":"yFdBqz9t","properties":{"formattedCitation":"(Walker et al., 2024)","plainCitation":"(Walker et al., 2024)","noteIndex":0},"citationItems":[{"id":111,"uris":["http://zotero.org/users/local/Q4LZkRUS/items/DEZ9TWS9"],"itemData":{"id":111,"type":"article-journal","container-title":"Asia Pacific Journal of Public Administration","DOI":"10.1080/23276665.2023.2176333","ISSN":"2327-6665, 2327-6673","issue":"1","journalAbbreviation":"Asia Pacific Journal of Public Administration","language":"en","page":"32-65","source":"DOI.org (Crossref)","title":"Organizational size and public service performance: a meta-analysis and an agenda for future research","title-short":"Organizational size and public service performance","volume":"46","author":[{"family":"Walker","given":"Richard M."},{"family":"Andrews","given":"Rhys"},{"family":"George","given":"Bert"},{"family":"Tu","given":"Xuan"}],"issued":{"date-parts":[["2024",1,2]]}}}],"schema":"https://github.com/citation-style-language/schema/raw/master/csl-citation.json"} </w:instrText>
      </w:r>
      <w:r w:rsidR="006970C0" w:rsidRPr="006D20AE">
        <w:rPr>
          <w:rFonts w:ascii="Times New Roman" w:hAnsi="Times New Roman" w:cs="Times New Roman"/>
          <w:bCs/>
        </w:rPr>
        <w:fldChar w:fldCharType="separate"/>
      </w:r>
      <w:r w:rsidR="0091107A" w:rsidRPr="006D20AE">
        <w:rPr>
          <w:rFonts w:ascii="Times New Roman" w:hAnsi="Times New Roman" w:cs="Times New Roman"/>
        </w:rPr>
        <w:t>(Walker et al., 2024)</w:t>
      </w:r>
      <w:r w:rsidR="006970C0" w:rsidRPr="006D20AE">
        <w:rPr>
          <w:rFonts w:ascii="Times New Roman" w:hAnsi="Times New Roman" w:cs="Times New Roman"/>
          <w:bCs/>
        </w:rPr>
        <w:fldChar w:fldCharType="end"/>
      </w:r>
      <w:r w:rsidRPr="006D20AE">
        <w:rPr>
          <w:rFonts w:ascii="Times New Roman" w:hAnsi="Times New Roman" w:cs="Times New Roman"/>
          <w:bCs/>
        </w:rPr>
        <w:t xml:space="preserve">. A random-effects meta-analysis </w:t>
      </w:r>
      <w:proofErr w:type="gramStart"/>
      <w:r w:rsidRPr="006D20AE">
        <w:rPr>
          <w:rFonts w:ascii="Times New Roman" w:hAnsi="Times New Roman" w:cs="Times New Roman"/>
          <w:bCs/>
        </w:rPr>
        <w:t>was employed</w:t>
      </w:r>
      <w:proofErr w:type="gramEnd"/>
      <w:r w:rsidRPr="006D20AE">
        <w:rPr>
          <w:rFonts w:ascii="Times New Roman" w:hAnsi="Times New Roman" w:cs="Times New Roman"/>
          <w:bCs/>
        </w:rPr>
        <w:t xml:space="preserve"> to identify the relationships between strategic staffing and performance. A systematic literature review </w:t>
      </w:r>
      <w:proofErr w:type="gramStart"/>
      <w:r w:rsidRPr="006D20AE">
        <w:rPr>
          <w:rFonts w:ascii="Times New Roman" w:hAnsi="Times New Roman" w:cs="Times New Roman"/>
          <w:bCs/>
        </w:rPr>
        <w:t>was used</w:t>
      </w:r>
      <w:proofErr w:type="gramEnd"/>
      <w:r w:rsidRPr="006D20AE">
        <w:rPr>
          <w:rFonts w:ascii="Times New Roman" w:hAnsi="Times New Roman" w:cs="Times New Roman"/>
          <w:bCs/>
        </w:rPr>
        <w:t xml:space="preserve"> to identify articles on strategic human resource practices. The results reveal that strategic staffing has a positive impact on performance. The study also notes that firms that use strategic staffing can create an innovative culture that enables them to create a competitive advantage in the market. The study recommends the need for strategic staffing to enable firms to keep up with the demands of the competitive landscape in the market. However, this study </w:t>
      </w:r>
      <w:proofErr w:type="gramStart"/>
      <w:r w:rsidRPr="006D20AE">
        <w:rPr>
          <w:rFonts w:ascii="Times New Roman" w:hAnsi="Times New Roman" w:cs="Times New Roman"/>
          <w:bCs/>
        </w:rPr>
        <w:t>was done</w:t>
      </w:r>
      <w:proofErr w:type="gramEnd"/>
      <w:r w:rsidRPr="006D20AE">
        <w:rPr>
          <w:rFonts w:ascii="Times New Roman" w:hAnsi="Times New Roman" w:cs="Times New Roman"/>
          <w:bCs/>
        </w:rPr>
        <w:t xml:space="preserve"> in the manufacturing sector</w:t>
      </w:r>
      <w:r w:rsidR="00C44F13" w:rsidRPr="006D20AE">
        <w:rPr>
          <w:rFonts w:ascii="Times New Roman" w:hAnsi="Times New Roman" w:cs="Times New Roman"/>
          <w:bCs/>
        </w:rPr>
        <w:t>,</w:t>
      </w:r>
      <w:r w:rsidRPr="006D20AE">
        <w:rPr>
          <w:rFonts w:ascii="Times New Roman" w:hAnsi="Times New Roman" w:cs="Times New Roman"/>
          <w:bCs/>
        </w:rPr>
        <w:t xml:space="preserve"> implying that the results cannot be used to make generalized conclusions on the effect of strategic staffing on the performance of the private energy firms in Kenya. </w:t>
      </w:r>
    </w:p>
    <w:p w14:paraId="27C88B5F" w14:textId="79F0E43E" w:rsidR="006E28F8" w:rsidRPr="006D20AE" w:rsidRDefault="006970C0">
      <w:pPr>
        <w:tabs>
          <w:tab w:val="left" w:pos="9990"/>
        </w:tabs>
        <w:jc w:val="both"/>
        <w:rPr>
          <w:rFonts w:ascii="Times New Roman" w:hAnsi="Times New Roman" w:cs="Times New Roman"/>
        </w:rPr>
      </w:pPr>
      <w:r w:rsidRPr="006D20AE">
        <w:rPr>
          <w:rFonts w:ascii="Times New Roman" w:hAnsi="Times New Roman" w:cs="Times New Roman"/>
          <w:bCs/>
        </w:rPr>
        <w:t>A study also in Kenya</w:t>
      </w:r>
      <w:r w:rsidR="00A2750D" w:rsidRPr="006D20AE">
        <w:rPr>
          <w:rFonts w:ascii="Times New Roman" w:hAnsi="Times New Roman" w:cs="Times New Roman"/>
          <w:bCs/>
        </w:rPr>
        <w:t xml:space="preserve"> evaluated the role of strategic staffing on the performance of oil and marketing companies in Kenya</w:t>
      </w:r>
      <w:r w:rsidRPr="006D20AE">
        <w:rPr>
          <w:rFonts w:ascii="Times New Roman" w:hAnsi="Times New Roman" w:cs="Times New Roman"/>
          <w:bCs/>
        </w:rPr>
        <w:t xml:space="preserve"> </w:t>
      </w:r>
      <w:r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{"citationID":"l41cOeXi","properties":{"formattedCitation":"(Mohamed &amp; Muathe, 2020)","plainCitation":"(Mohamed &amp; Muathe, 2020)","noteIndex":0},"citationItems":[{"id":113,"uris":["http://zotero.org/users/local/Q4LZkRUS/items/XSEE6C8T"],"itemData":{"id":113,"type":"article-journal","abstract":"The paper aims to investigate the relationship between organisational structure and strategy implementation in oil marketing companies. The study attempts to ascertain the perceptions of the employees regarding the impact of organisational structure on strategy implementation using four organisational variables: hierarchical levels, organisational communication, decision making structures and organisational culture. Based on a sample of 148 respondents working in Kenyan oil marketing companies, the study found that hierarchical levels, organisational communication, decision making structures and organisational culture have a certain influence on strategy implementation. By considering the influence of communication, decision-making, and organisational culture, this study attempts to explore the ways in which organisational structure influences strategy implementation in Kenyan oil marketing companies.","container-title":"International Journal of Management and Applied Research","DOI":"10.18646/2056.71.20-003","ISSN":"2056757X","issue":"1","journalAbbreviation":"IJMAR","page":"42-54","source":"DOI.org (Crossref)","title":"Organisational Structure and Strategy Implementation: Empirical Evidence from Oil Marketing Companies in Kenya","title-short":"Organisational Structure and Strategy Implementation","volume":"7","author":[{"family":"Mohamed","given":"Yabarow Musa"},{"family":"Muathe","given":"Stephen M. A."}],"issued":{"date-parts":[["2020",1,5]]}}}],"schema":"https://github.com/citation-style-language/schema/raw/master/csl-citation.json"} </w:instrText>
      </w:r>
      <w:r w:rsidRPr="006D20AE">
        <w:rPr>
          <w:rFonts w:ascii="Times New Roman" w:hAnsi="Times New Roman" w:cs="Times New Roman"/>
          <w:bCs/>
        </w:rPr>
        <w:fldChar w:fldCharType="separate"/>
      </w:r>
      <w:r w:rsidR="0091107A" w:rsidRPr="006D20AE">
        <w:rPr>
          <w:rFonts w:ascii="Times New Roman" w:hAnsi="Times New Roman" w:cs="Times New Roman"/>
        </w:rPr>
        <w:t>(Mohamed &amp; Muathe, 2020)</w:t>
      </w:r>
      <w:r w:rsidRPr="006D20AE">
        <w:rPr>
          <w:rFonts w:ascii="Times New Roman" w:hAnsi="Times New Roman" w:cs="Times New Roman"/>
          <w:bCs/>
        </w:rPr>
        <w:fldChar w:fldCharType="end"/>
      </w:r>
      <w:r w:rsidR="00A2750D" w:rsidRPr="006D20AE">
        <w:rPr>
          <w:rFonts w:ascii="Times New Roman" w:hAnsi="Times New Roman" w:cs="Times New Roman"/>
          <w:bCs/>
        </w:rPr>
        <w:t xml:space="preserve">. The study </w:t>
      </w:r>
      <w:proofErr w:type="gramStart"/>
      <w:r w:rsidR="00A2750D" w:rsidRPr="006D20AE">
        <w:rPr>
          <w:rFonts w:ascii="Times New Roman" w:hAnsi="Times New Roman" w:cs="Times New Roman"/>
          <w:bCs/>
        </w:rPr>
        <w:t>was founded</w:t>
      </w:r>
      <w:proofErr w:type="gramEnd"/>
      <w:r w:rsidR="00A2750D" w:rsidRPr="006D20AE">
        <w:rPr>
          <w:rFonts w:ascii="Times New Roman" w:hAnsi="Times New Roman" w:cs="Times New Roman"/>
          <w:bCs/>
        </w:rPr>
        <w:t xml:space="preserve"> on the resource-based theory, knowledge-based theory, dynamic capability theory, and stakeholder theory. A descriptive research design was employed to establish the relationship between staffing and the performance of the </w:t>
      </w:r>
      <w:proofErr w:type="gramStart"/>
      <w:r w:rsidR="00A2750D" w:rsidRPr="006D20AE">
        <w:rPr>
          <w:rFonts w:ascii="Times New Roman" w:hAnsi="Times New Roman" w:cs="Times New Roman"/>
          <w:bCs/>
        </w:rPr>
        <w:t>oil marketing</w:t>
      </w:r>
      <w:proofErr w:type="gramEnd"/>
      <w:r w:rsidR="00A2750D" w:rsidRPr="006D20AE">
        <w:rPr>
          <w:rFonts w:ascii="Times New Roman" w:hAnsi="Times New Roman" w:cs="Times New Roman"/>
          <w:bCs/>
        </w:rPr>
        <w:t xml:space="preserve"> firms. The study’s population consisted of 31 </w:t>
      </w:r>
      <w:proofErr w:type="gramStart"/>
      <w:r w:rsidR="00A2750D" w:rsidRPr="006D20AE">
        <w:rPr>
          <w:rFonts w:ascii="Times New Roman" w:hAnsi="Times New Roman" w:cs="Times New Roman"/>
          <w:bCs/>
        </w:rPr>
        <w:t>oil marketing</w:t>
      </w:r>
      <w:proofErr w:type="gramEnd"/>
      <w:r w:rsidR="00A2750D" w:rsidRPr="006D20AE">
        <w:rPr>
          <w:rFonts w:ascii="Times New Roman" w:hAnsi="Times New Roman" w:cs="Times New Roman"/>
          <w:bCs/>
        </w:rPr>
        <w:t xml:space="preserve"> firms in Kenya</w:t>
      </w:r>
      <w:r w:rsidR="00C44F13" w:rsidRPr="006D20AE">
        <w:rPr>
          <w:rFonts w:ascii="Times New Roman" w:hAnsi="Times New Roman" w:cs="Times New Roman"/>
          <w:bCs/>
        </w:rPr>
        <w:t>,</w:t>
      </w:r>
      <w:r w:rsidR="00A2750D" w:rsidRPr="006D20AE">
        <w:rPr>
          <w:rFonts w:ascii="Times New Roman" w:hAnsi="Times New Roman" w:cs="Times New Roman"/>
          <w:bCs/>
        </w:rPr>
        <w:t xml:space="preserve"> where the management employees of the firms were targeted.  A sample size of 143 respondents </w:t>
      </w:r>
      <w:proofErr w:type="gramStart"/>
      <w:r w:rsidR="00A2750D" w:rsidRPr="006D20AE">
        <w:rPr>
          <w:rFonts w:ascii="Times New Roman" w:hAnsi="Times New Roman" w:cs="Times New Roman"/>
          <w:bCs/>
        </w:rPr>
        <w:t>was given</w:t>
      </w:r>
      <w:proofErr w:type="gramEnd"/>
      <w:r w:rsidR="00A2750D" w:rsidRPr="006D20AE">
        <w:rPr>
          <w:rFonts w:ascii="Times New Roman" w:hAnsi="Times New Roman" w:cs="Times New Roman"/>
          <w:bCs/>
        </w:rPr>
        <w:t xml:space="preserve"> the questionnaires for the data collection. The primary data was collected using questionnaires</w:t>
      </w:r>
      <w:r w:rsidR="00C44F13" w:rsidRPr="006D20AE">
        <w:rPr>
          <w:rFonts w:ascii="Times New Roman" w:hAnsi="Times New Roman" w:cs="Times New Roman"/>
          <w:bCs/>
        </w:rPr>
        <w:t>,</w:t>
      </w:r>
      <w:r w:rsidR="00A2750D" w:rsidRPr="006D20AE">
        <w:rPr>
          <w:rFonts w:ascii="Times New Roman" w:hAnsi="Times New Roman" w:cs="Times New Roman"/>
          <w:bCs/>
        </w:rPr>
        <w:t xml:space="preserve"> while the secondary data was collected using articles, journals, and books. The quantitative data was analyzed using SPSS software</w:t>
      </w:r>
      <w:r w:rsidR="00C44F13" w:rsidRPr="006D20AE">
        <w:rPr>
          <w:rFonts w:ascii="Times New Roman" w:hAnsi="Times New Roman" w:cs="Times New Roman"/>
          <w:bCs/>
        </w:rPr>
        <w:t>,</w:t>
      </w:r>
      <w:r w:rsidR="00A2750D" w:rsidRPr="006D20AE">
        <w:rPr>
          <w:rFonts w:ascii="Times New Roman" w:hAnsi="Times New Roman" w:cs="Times New Roman"/>
          <w:bCs/>
        </w:rPr>
        <w:t xml:space="preserve"> which ensures </w:t>
      </w:r>
      <w:r w:rsidR="00A2750D" w:rsidRPr="006D20AE">
        <w:rPr>
          <w:rFonts w:ascii="Times New Roman" w:hAnsi="Times New Roman" w:cs="Times New Roman"/>
          <w:bCs/>
        </w:rPr>
        <w:lastRenderedPageBreak/>
        <w:t xml:space="preserve">that the relationship between the variables </w:t>
      </w:r>
      <w:proofErr w:type="gramStart"/>
      <w:r w:rsidR="00A2750D" w:rsidRPr="006D20AE">
        <w:rPr>
          <w:rFonts w:ascii="Times New Roman" w:hAnsi="Times New Roman" w:cs="Times New Roman"/>
          <w:bCs/>
        </w:rPr>
        <w:t>was identified</w:t>
      </w:r>
      <w:proofErr w:type="gramEnd"/>
      <w:r w:rsidR="00A2750D" w:rsidRPr="006D20AE">
        <w:rPr>
          <w:rFonts w:ascii="Times New Roman" w:hAnsi="Times New Roman" w:cs="Times New Roman"/>
          <w:bCs/>
        </w:rPr>
        <w:t xml:space="preserve">. The qualitative data </w:t>
      </w:r>
      <w:r w:rsidR="00C44F13" w:rsidRPr="006D20AE">
        <w:rPr>
          <w:rFonts w:ascii="Times New Roman" w:hAnsi="Times New Roman" w:cs="Times New Roman"/>
          <w:bCs/>
        </w:rPr>
        <w:t>was</w:t>
      </w:r>
      <w:r w:rsidR="00A2750D" w:rsidRPr="006D20AE">
        <w:rPr>
          <w:rFonts w:ascii="Times New Roman" w:hAnsi="Times New Roman" w:cs="Times New Roman"/>
          <w:bCs/>
        </w:rPr>
        <w:t xml:space="preserve"> analyzed using inferential statistics through multiple regressions. The results revealed that strategic staffing techniques have a positive impact on the performance of oil marketing firms in Kenya. The study recommends the need for the communication of strategic vision and mission to the prospective employees to ensure the strategic staffing process is successful. This study was conducted in the </w:t>
      </w:r>
      <w:proofErr w:type="gramStart"/>
      <w:r w:rsidR="00A2750D" w:rsidRPr="006D20AE">
        <w:rPr>
          <w:rFonts w:ascii="Times New Roman" w:hAnsi="Times New Roman" w:cs="Times New Roman"/>
          <w:bCs/>
        </w:rPr>
        <w:t>oil marketing</w:t>
      </w:r>
      <w:proofErr w:type="gramEnd"/>
      <w:r w:rsidR="00A2750D" w:rsidRPr="006D20AE">
        <w:rPr>
          <w:rFonts w:ascii="Times New Roman" w:hAnsi="Times New Roman" w:cs="Times New Roman"/>
          <w:bCs/>
        </w:rPr>
        <w:t xml:space="preserve"> firms in Kenya</w:t>
      </w:r>
      <w:r w:rsidR="00C44F13" w:rsidRPr="006D20AE">
        <w:rPr>
          <w:rFonts w:ascii="Times New Roman" w:hAnsi="Times New Roman" w:cs="Times New Roman"/>
          <w:bCs/>
        </w:rPr>
        <w:t>,</w:t>
      </w:r>
      <w:r w:rsidR="00A2750D" w:rsidRPr="006D20AE">
        <w:rPr>
          <w:rFonts w:ascii="Times New Roman" w:hAnsi="Times New Roman" w:cs="Times New Roman"/>
          <w:bCs/>
        </w:rPr>
        <w:t xml:space="preserve"> implying that it offers useful insights on the effects of strategic staffing on the performance of private energy firms in Kenya. </w:t>
      </w:r>
    </w:p>
    <w:p w14:paraId="53977B0D" w14:textId="7B68E615" w:rsidR="006E28F8" w:rsidRPr="006D20AE" w:rsidRDefault="00431AAA">
      <w:pPr>
        <w:tabs>
          <w:tab w:val="left" w:pos="9990"/>
        </w:tabs>
        <w:jc w:val="both"/>
        <w:rPr>
          <w:rFonts w:ascii="Times New Roman" w:hAnsi="Times New Roman" w:cs="Times New Roman"/>
        </w:rPr>
      </w:pPr>
      <w:r w:rsidRPr="006D20AE">
        <w:rPr>
          <w:rFonts w:ascii="Times New Roman" w:hAnsi="Times New Roman" w:cs="Times New Roman"/>
          <w:bCs/>
        </w:rPr>
        <w:t xml:space="preserve">A study </w:t>
      </w:r>
      <w:r w:rsidR="00A2750D" w:rsidRPr="006D20AE">
        <w:rPr>
          <w:rFonts w:ascii="Times New Roman" w:hAnsi="Times New Roman" w:cs="Times New Roman"/>
          <w:bCs/>
        </w:rPr>
        <w:t>examine the impacts of strategic staffing on the performance of IT firms in Kenya</w:t>
      </w:r>
      <w:r w:rsidRPr="006D20AE">
        <w:rPr>
          <w:rFonts w:ascii="Times New Roman" w:hAnsi="Times New Roman" w:cs="Times New Roman"/>
          <w:bCs/>
        </w:rPr>
        <w:t xml:space="preserve"> </w:t>
      </w:r>
      <w:r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{"citationID":"qB346c2W","properties":{"formattedCitation":"(Kilika, 2020)","plainCitation":"(Kilika, 2020)","noteIndex":0},"citationItems":[{"id":115,"uris":["http://zotero.org/users/local/Q4LZkRUS/items/UICKX6ST"],"itemData":{"id":115,"type":"article-journal","container-title":"International Journal of Scientific and Research Publications (IJSRP)","DOI":"10.29322/IJSRP.10.12.2020.p10817","ISSN":"22503153","issue":"12","journalAbbreviation":"IJSRP","page":"183-212","source":"DOI.org (Crossref)","title":"Strategic Information Technology and Performance Of Telecommunication Firms In Kenya.","volume":"10","author":[{"family":"Kilika","given":"James"}],"issued":{"date-parts":[["2020",12,6]]}}}],"schema":"https://github.com/citation-style-language/schema/raw/master/csl-citation.json"} </w:instrText>
      </w:r>
      <w:r w:rsidRPr="006D20AE">
        <w:rPr>
          <w:rFonts w:ascii="Times New Roman" w:hAnsi="Times New Roman" w:cs="Times New Roman"/>
          <w:bCs/>
        </w:rPr>
        <w:fldChar w:fldCharType="separate"/>
      </w:r>
      <w:r w:rsidR="0091107A" w:rsidRPr="006D20AE">
        <w:rPr>
          <w:rFonts w:ascii="Times New Roman" w:hAnsi="Times New Roman" w:cs="Times New Roman"/>
        </w:rPr>
        <w:t>(Kilika, 2020)</w:t>
      </w:r>
      <w:r w:rsidRPr="006D20AE">
        <w:rPr>
          <w:rFonts w:ascii="Times New Roman" w:hAnsi="Times New Roman" w:cs="Times New Roman"/>
          <w:bCs/>
        </w:rPr>
        <w:fldChar w:fldCharType="end"/>
      </w:r>
      <w:r w:rsidR="00A2750D" w:rsidRPr="006D20AE">
        <w:rPr>
          <w:rFonts w:ascii="Times New Roman" w:hAnsi="Times New Roman" w:cs="Times New Roman"/>
          <w:bCs/>
        </w:rPr>
        <w:t xml:space="preserve">. This study used the task-technology fit theory, efficient structure theory, and resource-based theory. The study employed a descriptive research design in the research methodology. A population of 144 respondents </w:t>
      </w:r>
      <w:proofErr w:type="gramStart"/>
      <w:r w:rsidR="00A2750D" w:rsidRPr="006D20AE">
        <w:rPr>
          <w:rFonts w:ascii="Times New Roman" w:hAnsi="Times New Roman" w:cs="Times New Roman"/>
          <w:bCs/>
        </w:rPr>
        <w:t>was targeted</w:t>
      </w:r>
      <w:proofErr w:type="gramEnd"/>
      <w:r w:rsidR="00A2750D" w:rsidRPr="006D20AE">
        <w:rPr>
          <w:rFonts w:ascii="Times New Roman" w:hAnsi="Times New Roman" w:cs="Times New Roman"/>
          <w:bCs/>
        </w:rPr>
        <w:t xml:space="preserve"> in the data collection</w:t>
      </w:r>
      <w:r w:rsidR="00C44F13" w:rsidRPr="006D20AE">
        <w:rPr>
          <w:rFonts w:ascii="Times New Roman" w:hAnsi="Times New Roman" w:cs="Times New Roman"/>
          <w:bCs/>
        </w:rPr>
        <w:t>,</w:t>
      </w:r>
      <w:r w:rsidR="00A2750D" w:rsidRPr="006D20AE">
        <w:rPr>
          <w:rFonts w:ascii="Times New Roman" w:hAnsi="Times New Roman" w:cs="Times New Roman"/>
          <w:bCs/>
        </w:rPr>
        <w:t xml:space="preserve"> whereby a stratified sampling technique was used to select the research sample. The respondents consisted of managers, supervisors, and team leaders from </w:t>
      </w:r>
      <w:proofErr w:type="gramStart"/>
      <w:r w:rsidR="00A2750D" w:rsidRPr="006D20AE">
        <w:rPr>
          <w:rFonts w:ascii="Times New Roman" w:hAnsi="Times New Roman" w:cs="Times New Roman"/>
          <w:bCs/>
        </w:rPr>
        <w:t>3</w:t>
      </w:r>
      <w:proofErr w:type="gramEnd"/>
      <w:r w:rsidR="00A2750D" w:rsidRPr="006D20AE">
        <w:rPr>
          <w:rFonts w:ascii="Times New Roman" w:hAnsi="Times New Roman" w:cs="Times New Roman"/>
          <w:bCs/>
        </w:rPr>
        <w:t xml:space="preserve"> telecommunication firms in Kenya. A sample size of 44 respondents </w:t>
      </w:r>
      <w:proofErr w:type="gramStart"/>
      <w:r w:rsidR="00A2750D" w:rsidRPr="006D20AE">
        <w:rPr>
          <w:rFonts w:ascii="Times New Roman" w:hAnsi="Times New Roman" w:cs="Times New Roman"/>
          <w:bCs/>
        </w:rPr>
        <w:t>was selected</w:t>
      </w:r>
      <w:proofErr w:type="gramEnd"/>
      <w:r w:rsidR="00C44F13" w:rsidRPr="006D20AE">
        <w:rPr>
          <w:rFonts w:ascii="Times New Roman" w:hAnsi="Times New Roman" w:cs="Times New Roman"/>
          <w:bCs/>
        </w:rPr>
        <w:t>,</w:t>
      </w:r>
      <w:r w:rsidR="00A2750D" w:rsidRPr="006D20AE">
        <w:rPr>
          <w:rFonts w:ascii="Times New Roman" w:hAnsi="Times New Roman" w:cs="Times New Roman"/>
          <w:bCs/>
        </w:rPr>
        <w:t xml:space="preserve"> whereby both primary and secondary data collection tools were used. The data was collected using structured questionnaires</w:t>
      </w:r>
      <w:r w:rsidR="00C44F13" w:rsidRPr="006D20AE">
        <w:rPr>
          <w:rFonts w:ascii="Times New Roman" w:hAnsi="Times New Roman" w:cs="Times New Roman"/>
          <w:bCs/>
        </w:rPr>
        <w:t>,</w:t>
      </w:r>
      <w:r w:rsidR="00A2750D" w:rsidRPr="006D20AE">
        <w:rPr>
          <w:rFonts w:ascii="Times New Roman" w:hAnsi="Times New Roman" w:cs="Times New Roman"/>
          <w:bCs/>
        </w:rPr>
        <w:t xml:space="preserve"> whereby both open-ended and close</w:t>
      </w:r>
      <w:r w:rsidR="00C44F13" w:rsidRPr="006D20AE">
        <w:rPr>
          <w:rFonts w:ascii="Times New Roman" w:hAnsi="Times New Roman" w:cs="Times New Roman"/>
          <w:bCs/>
        </w:rPr>
        <w:t>d</w:t>
      </w:r>
      <w:r w:rsidR="00A2750D" w:rsidRPr="006D20AE">
        <w:rPr>
          <w:rFonts w:ascii="Times New Roman" w:hAnsi="Times New Roman" w:cs="Times New Roman"/>
          <w:bCs/>
        </w:rPr>
        <w:t xml:space="preserve">-ended questions </w:t>
      </w:r>
      <w:proofErr w:type="gramStart"/>
      <w:r w:rsidR="00A2750D" w:rsidRPr="006D20AE">
        <w:rPr>
          <w:rFonts w:ascii="Times New Roman" w:hAnsi="Times New Roman" w:cs="Times New Roman"/>
          <w:bCs/>
        </w:rPr>
        <w:t>were employed</w:t>
      </w:r>
      <w:proofErr w:type="gramEnd"/>
      <w:r w:rsidR="00A2750D" w:rsidRPr="006D20AE">
        <w:rPr>
          <w:rFonts w:ascii="Times New Roman" w:hAnsi="Times New Roman" w:cs="Times New Roman"/>
          <w:bCs/>
        </w:rPr>
        <w:t>. The data was analyzed using regression analysis</w:t>
      </w:r>
      <w:r w:rsidR="00C44F13" w:rsidRPr="006D20AE">
        <w:rPr>
          <w:rFonts w:ascii="Times New Roman" w:hAnsi="Times New Roman" w:cs="Times New Roman"/>
          <w:bCs/>
        </w:rPr>
        <w:t>,</w:t>
      </w:r>
      <w:r w:rsidR="00A2750D" w:rsidRPr="006D20AE">
        <w:rPr>
          <w:rFonts w:ascii="Times New Roman" w:hAnsi="Times New Roman" w:cs="Times New Roman"/>
          <w:bCs/>
        </w:rPr>
        <w:t xml:space="preserve"> while the content analysis </w:t>
      </w:r>
      <w:proofErr w:type="gramStart"/>
      <w:r w:rsidR="00A2750D" w:rsidRPr="006D20AE">
        <w:rPr>
          <w:rFonts w:ascii="Times New Roman" w:hAnsi="Times New Roman" w:cs="Times New Roman"/>
          <w:bCs/>
        </w:rPr>
        <w:t>was used</w:t>
      </w:r>
      <w:proofErr w:type="gramEnd"/>
      <w:r w:rsidR="00A2750D" w:rsidRPr="006D20AE">
        <w:rPr>
          <w:rFonts w:ascii="Times New Roman" w:hAnsi="Times New Roman" w:cs="Times New Roman"/>
          <w:bCs/>
        </w:rPr>
        <w:t xml:space="preserve"> on the qualitative data to identify thematic frameworks for the open-ended questions. The data </w:t>
      </w:r>
      <w:proofErr w:type="gramStart"/>
      <w:r w:rsidR="00A2750D" w:rsidRPr="006D20AE">
        <w:rPr>
          <w:rFonts w:ascii="Times New Roman" w:hAnsi="Times New Roman" w:cs="Times New Roman"/>
          <w:bCs/>
        </w:rPr>
        <w:t>was presented</w:t>
      </w:r>
      <w:proofErr w:type="gramEnd"/>
      <w:r w:rsidR="00A2750D" w:rsidRPr="006D20AE">
        <w:rPr>
          <w:rFonts w:ascii="Times New Roman" w:hAnsi="Times New Roman" w:cs="Times New Roman"/>
          <w:bCs/>
        </w:rPr>
        <w:t xml:space="preserve"> using SPSS using tables and charts. The results revealed that strategic staffing helps IT firms get the best talent in the market. Importantly, the study explains that strategic staffing has enabled firms to create a competitive edge in the highly competitive industry. However, this study </w:t>
      </w:r>
      <w:proofErr w:type="gramStart"/>
      <w:r w:rsidR="00A2750D" w:rsidRPr="006D20AE">
        <w:rPr>
          <w:rFonts w:ascii="Times New Roman" w:hAnsi="Times New Roman" w:cs="Times New Roman"/>
          <w:bCs/>
        </w:rPr>
        <w:t>was done</w:t>
      </w:r>
      <w:proofErr w:type="gramEnd"/>
      <w:r w:rsidR="00A2750D" w:rsidRPr="006D20AE">
        <w:rPr>
          <w:rFonts w:ascii="Times New Roman" w:hAnsi="Times New Roman" w:cs="Times New Roman"/>
          <w:bCs/>
        </w:rPr>
        <w:t xml:space="preserve"> in the IT sector and does not address the effects </w:t>
      </w:r>
      <w:r w:rsidR="00A2750D" w:rsidRPr="006D20AE">
        <w:rPr>
          <w:rFonts w:ascii="Times New Roman" w:hAnsi="Times New Roman" w:cs="Times New Roman"/>
          <w:bCs/>
        </w:rPr>
        <w:lastRenderedPageBreak/>
        <w:t xml:space="preserve">of strategic staffing on the performance of private energy firms in Kenya. As such, the results from this study </w:t>
      </w:r>
      <w:proofErr w:type="gramStart"/>
      <w:r w:rsidR="00A2750D" w:rsidRPr="006D20AE">
        <w:rPr>
          <w:rFonts w:ascii="Times New Roman" w:hAnsi="Times New Roman" w:cs="Times New Roman"/>
          <w:bCs/>
        </w:rPr>
        <w:t>cannot be used</w:t>
      </w:r>
      <w:proofErr w:type="gramEnd"/>
      <w:r w:rsidR="00A2750D" w:rsidRPr="006D20AE">
        <w:rPr>
          <w:rFonts w:ascii="Times New Roman" w:hAnsi="Times New Roman" w:cs="Times New Roman"/>
          <w:bCs/>
        </w:rPr>
        <w:t xml:space="preserve"> to make a generalized conclusion </w:t>
      </w:r>
      <w:r w:rsidR="00C44F13" w:rsidRPr="006D20AE">
        <w:rPr>
          <w:rFonts w:ascii="Times New Roman" w:hAnsi="Times New Roman" w:cs="Times New Roman"/>
          <w:bCs/>
        </w:rPr>
        <w:t>about</w:t>
      </w:r>
      <w:r w:rsidR="00A2750D" w:rsidRPr="006D20AE">
        <w:rPr>
          <w:rFonts w:ascii="Times New Roman" w:hAnsi="Times New Roman" w:cs="Times New Roman"/>
          <w:bCs/>
        </w:rPr>
        <w:t xml:space="preserve"> the research. </w:t>
      </w:r>
    </w:p>
    <w:p w14:paraId="75587CC2" w14:textId="01D962B9" w:rsidR="006E28F8" w:rsidRPr="006D20AE" w:rsidRDefault="00A2750D" w:rsidP="00BD25EC">
      <w:pPr>
        <w:pStyle w:val="Heading3"/>
        <w:spacing w:before="0" w:after="0"/>
        <w:rPr>
          <w:rFonts w:ascii="Times New Roman" w:hAnsi="Times New Roman" w:cs="Times New Roman"/>
        </w:rPr>
      </w:pPr>
      <w:r w:rsidRPr="006D20AE">
        <w:rPr>
          <w:rFonts w:ascii="Times New Roman" w:hAnsi="Times New Roman" w:cs="Times New Roman"/>
        </w:rPr>
        <w:t xml:space="preserve">2.3.4 Effect of Operational Excellence Strategy </w:t>
      </w:r>
      <w:r w:rsidR="00431AAA" w:rsidRPr="006D20AE">
        <w:rPr>
          <w:rFonts w:ascii="Times New Roman" w:hAnsi="Times New Roman" w:cs="Times New Roman"/>
        </w:rPr>
        <w:t>on</w:t>
      </w:r>
      <w:r w:rsidRPr="006D20AE">
        <w:rPr>
          <w:rFonts w:ascii="Times New Roman" w:hAnsi="Times New Roman" w:cs="Times New Roman"/>
        </w:rPr>
        <w:t xml:space="preserve"> Organizational Performance</w:t>
      </w:r>
    </w:p>
    <w:p w14:paraId="5EB712EA" w14:textId="3CD7DFFF" w:rsidR="006E28F8" w:rsidRPr="006D20AE" w:rsidRDefault="00A2750D">
      <w:pPr>
        <w:jc w:val="both"/>
        <w:rPr>
          <w:rFonts w:ascii="Times New Roman" w:hAnsi="Times New Roman" w:cs="Times New Roman"/>
        </w:rPr>
      </w:pPr>
      <w:r w:rsidRPr="006D20AE">
        <w:rPr>
          <w:rFonts w:ascii="Times New Roman" w:hAnsi="Times New Roman" w:cs="Times New Roman"/>
        </w:rPr>
        <w:t xml:space="preserve">Operational excellence is associated with better organizational performance in different sectors. Past studies have shown that operational excellence leads to better customer satisfaction and better performance. </w:t>
      </w:r>
      <w:r w:rsidR="00B036CD" w:rsidRPr="006D20AE">
        <w:rPr>
          <w:rFonts w:ascii="Times New Roman" w:hAnsi="Times New Roman" w:cs="Times New Roman"/>
          <w:bCs/>
        </w:rPr>
        <w:t xml:space="preserve">A study which </w:t>
      </w:r>
      <w:r w:rsidRPr="006D20AE">
        <w:rPr>
          <w:rFonts w:ascii="Times New Roman" w:hAnsi="Times New Roman" w:cs="Times New Roman"/>
          <w:bCs/>
        </w:rPr>
        <w:t>examined the effects of operational excellence on the performance of automobile marketing firms in Nigeria</w:t>
      </w:r>
      <w:r w:rsidR="00B036CD" w:rsidRPr="006D20AE">
        <w:rPr>
          <w:rFonts w:ascii="Times New Roman" w:hAnsi="Times New Roman" w:cs="Times New Roman"/>
          <w:bCs/>
        </w:rPr>
        <w:t xml:space="preserve"> </w:t>
      </w:r>
      <w:r w:rsidR="00B036CD"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{"citationID":"hRrtRg9g","properties":{"formattedCitation":"(Moktadir et al., 2020)","plainCitation":"(Moktadir et al., 2020)","noteIndex":0},"citationItems":[{"id":117,"uris":["http://zotero.org/users/local/Q4LZkRUS/items/B2M9RY8Q"],"itemData":{"id":117,"type":"article-journal","abstract":"Abstract\n            Operational excellence refers to a mixed management structure that enhances the productivity of an industry by exercising the best practices and efforts for continuous improvement. In order to achieve sustainability, operational excellence initiatives are practiced by different organizations. The intent is to investigate how to perform the practices of operational excellence towards sustainability in industries. In the existing literature, some studies investigated key performance indicators (KPIs) for other domains that are not readily applicable in the background of an emerging economy, principally for the leather products industry. To fulfill these research gaps, this study contributes to the operational excellence literature by recognizing the KPIs of operational excellence towards sustainability by examining the peer‐reviewed scientific articles and through expert's suggestions. The identified KPIs are segregated into six dominant categories and 27 sub‐KPIs in the field of leather products industry. Further, the prioritization of the KPIs is established by adopting the best‐worst method (BWM), which involves simple pairwise comparison matrices compared with other multicriteria decision making techniques. The findings indicate that the KPIs under the “Management” category are at the highest priority. It is anticipated that the results originated from the study will support the expert's to appropriately recognize the significant KPIs and drop insignificant KPIs for successful operational excellence towards sustainability practices in the supply chain of the emerging economy.","container-title":"Business Strategy and the Environment","DOI":"10.1002/bse.2575","ISSN":"0964-4733, 1099-0836","issue":"8","journalAbbreviation":"Bus Strat Env","language":"en","page":"3331-3351","source":"DOI.org (Crossref)","title":"An investigation of key performance indicators for operational excellence towards sustainability in the leather products industry","volume":"29","author":[{"family":"Moktadir","given":"Md. Abdul"},{"family":"Dwivedi","given":"Ashish"},{"family":"Rahman","given":"Akib"},{"family":"Chiappetta Jabbour","given":"Charbel Jose"},{"family":"Paul","given":"Sanjoy Kumar"},{"family":"Sultana","given":"Razia"},{"family":"Madaan","given":"Jitender"}],"issued":{"date-parts":[["2020",12]]}}}],"schema":"https://github.com/citation-style-language/schema/raw/master/csl-citation.json"} </w:instrText>
      </w:r>
      <w:r w:rsidR="00B036CD" w:rsidRPr="006D20AE">
        <w:rPr>
          <w:rFonts w:ascii="Times New Roman" w:hAnsi="Times New Roman" w:cs="Times New Roman"/>
          <w:bCs/>
        </w:rPr>
        <w:fldChar w:fldCharType="separate"/>
      </w:r>
      <w:r w:rsidR="0091107A" w:rsidRPr="006D20AE">
        <w:rPr>
          <w:rFonts w:ascii="Times New Roman" w:hAnsi="Times New Roman" w:cs="Times New Roman"/>
        </w:rPr>
        <w:t>(Moktadir et al., 2020)</w:t>
      </w:r>
      <w:r w:rsidR="00B036CD" w:rsidRPr="006D20AE">
        <w:rPr>
          <w:rFonts w:ascii="Times New Roman" w:hAnsi="Times New Roman" w:cs="Times New Roman"/>
          <w:bCs/>
        </w:rPr>
        <w:fldChar w:fldCharType="end"/>
      </w:r>
      <w:r w:rsidRPr="006D20AE">
        <w:rPr>
          <w:rFonts w:ascii="Times New Roman" w:hAnsi="Times New Roman" w:cs="Times New Roman"/>
          <w:bCs/>
        </w:rPr>
        <w:t xml:space="preserve">. The study’s population consisted of 197 automobile firms in Nigeria whereby a sample of 130 </w:t>
      </w:r>
      <w:proofErr w:type="gramStart"/>
      <w:r w:rsidRPr="006D20AE">
        <w:rPr>
          <w:rFonts w:ascii="Times New Roman" w:hAnsi="Times New Roman" w:cs="Times New Roman"/>
          <w:bCs/>
        </w:rPr>
        <w:t>was used</w:t>
      </w:r>
      <w:proofErr w:type="gramEnd"/>
      <w:r w:rsidRPr="006D20AE">
        <w:rPr>
          <w:rFonts w:ascii="Times New Roman" w:hAnsi="Times New Roman" w:cs="Times New Roman"/>
          <w:bCs/>
        </w:rPr>
        <w:t xml:space="preserve">. The research used a simple random sampling to identify </w:t>
      </w:r>
      <w:r w:rsidR="00C44F13" w:rsidRPr="006D20AE">
        <w:rPr>
          <w:rFonts w:ascii="Times New Roman" w:hAnsi="Times New Roman" w:cs="Times New Roman"/>
          <w:bCs/>
        </w:rPr>
        <w:t>a</w:t>
      </w:r>
      <w:r w:rsidRPr="006D20AE">
        <w:rPr>
          <w:rFonts w:ascii="Times New Roman" w:hAnsi="Times New Roman" w:cs="Times New Roman"/>
          <w:bCs/>
        </w:rPr>
        <w:t xml:space="preserve"> sample size of 264 respondents. The data </w:t>
      </w:r>
      <w:proofErr w:type="gramStart"/>
      <w:r w:rsidRPr="006D20AE">
        <w:rPr>
          <w:rFonts w:ascii="Times New Roman" w:hAnsi="Times New Roman" w:cs="Times New Roman"/>
          <w:bCs/>
        </w:rPr>
        <w:t>was gathered</w:t>
      </w:r>
      <w:proofErr w:type="gramEnd"/>
      <w:r w:rsidRPr="006D20AE">
        <w:rPr>
          <w:rFonts w:ascii="Times New Roman" w:hAnsi="Times New Roman" w:cs="Times New Roman"/>
          <w:bCs/>
        </w:rPr>
        <w:t xml:space="preserve"> using a questionnaire survey from the respondents. A simple regression model </w:t>
      </w:r>
      <w:proofErr w:type="gramStart"/>
      <w:r w:rsidRPr="006D20AE">
        <w:rPr>
          <w:rFonts w:ascii="Times New Roman" w:hAnsi="Times New Roman" w:cs="Times New Roman"/>
          <w:bCs/>
        </w:rPr>
        <w:t>was used</w:t>
      </w:r>
      <w:proofErr w:type="gramEnd"/>
      <w:r w:rsidRPr="006D20AE">
        <w:rPr>
          <w:rFonts w:ascii="Times New Roman" w:hAnsi="Times New Roman" w:cs="Times New Roman"/>
          <w:bCs/>
        </w:rPr>
        <w:t xml:space="preserve"> to analyze the data and present it in tables and charts. The results showed that operational excellence has a strong and positive impact on customer satisfaction. Firms can use operational excellence to increase sales through customer satisfaction</w:t>
      </w:r>
      <w:r w:rsidR="00C44F13" w:rsidRPr="006D20AE">
        <w:rPr>
          <w:rFonts w:ascii="Times New Roman" w:hAnsi="Times New Roman" w:cs="Times New Roman"/>
          <w:bCs/>
        </w:rPr>
        <w:t>,</w:t>
      </w:r>
      <w:r w:rsidRPr="006D20AE">
        <w:rPr>
          <w:rFonts w:ascii="Times New Roman" w:hAnsi="Times New Roman" w:cs="Times New Roman"/>
          <w:bCs/>
        </w:rPr>
        <w:t xml:space="preserve"> which in turn leads to better performance</w:t>
      </w:r>
      <w:r w:rsidR="00C44F13" w:rsidRPr="006D20AE">
        <w:rPr>
          <w:rFonts w:ascii="Times New Roman" w:hAnsi="Times New Roman" w:cs="Times New Roman"/>
          <w:bCs/>
        </w:rPr>
        <w:t>.</w:t>
      </w:r>
      <w:r w:rsidRPr="006D20AE">
        <w:rPr>
          <w:rFonts w:ascii="Times New Roman" w:hAnsi="Times New Roman" w:cs="Times New Roman"/>
          <w:bCs/>
        </w:rPr>
        <w:t xml:space="preserve"> </w:t>
      </w:r>
      <w:r w:rsidR="00C44F13" w:rsidRPr="006D20AE">
        <w:rPr>
          <w:rFonts w:ascii="Times New Roman" w:hAnsi="Times New Roman" w:cs="Times New Roman"/>
          <w:bCs/>
        </w:rPr>
        <w:t>T</w:t>
      </w:r>
      <w:r w:rsidRPr="006D20AE">
        <w:rPr>
          <w:rFonts w:ascii="Times New Roman" w:hAnsi="Times New Roman" w:cs="Times New Roman"/>
          <w:bCs/>
        </w:rPr>
        <w:t xml:space="preserve">he study recommends the need for operational excellence in the automobile firms to reduce wastage and ensure better profits in the firm. The limitation of this study is that it </w:t>
      </w:r>
      <w:proofErr w:type="gramStart"/>
      <w:r w:rsidRPr="006D20AE">
        <w:rPr>
          <w:rFonts w:ascii="Times New Roman" w:hAnsi="Times New Roman" w:cs="Times New Roman"/>
          <w:bCs/>
        </w:rPr>
        <w:t>was done</w:t>
      </w:r>
      <w:proofErr w:type="gramEnd"/>
      <w:r w:rsidRPr="006D20AE">
        <w:rPr>
          <w:rFonts w:ascii="Times New Roman" w:hAnsi="Times New Roman" w:cs="Times New Roman"/>
          <w:bCs/>
        </w:rPr>
        <w:t xml:space="preserve"> in Nigeria</w:t>
      </w:r>
      <w:r w:rsidR="00C44F13" w:rsidRPr="006D20AE">
        <w:rPr>
          <w:rFonts w:ascii="Times New Roman" w:hAnsi="Times New Roman" w:cs="Times New Roman"/>
          <w:bCs/>
        </w:rPr>
        <w:t>,</w:t>
      </w:r>
      <w:r w:rsidRPr="006D20AE">
        <w:rPr>
          <w:rFonts w:ascii="Times New Roman" w:hAnsi="Times New Roman" w:cs="Times New Roman"/>
          <w:bCs/>
        </w:rPr>
        <w:t xml:space="preserve"> which has a different economic and political system </w:t>
      </w:r>
      <w:r w:rsidR="00C44F13" w:rsidRPr="006D20AE">
        <w:rPr>
          <w:rFonts w:ascii="Times New Roman" w:hAnsi="Times New Roman" w:cs="Times New Roman"/>
          <w:bCs/>
        </w:rPr>
        <w:t>from</w:t>
      </w:r>
      <w:r w:rsidRPr="006D20AE">
        <w:rPr>
          <w:rFonts w:ascii="Times New Roman" w:hAnsi="Times New Roman" w:cs="Times New Roman"/>
          <w:bCs/>
        </w:rPr>
        <w:t xml:space="preserve"> Kenya. Thus, the results </w:t>
      </w:r>
      <w:proofErr w:type="gramStart"/>
      <w:r w:rsidRPr="006D20AE">
        <w:rPr>
          <w:rFonts w:ascii="Times New Roman" w:hAnsi="Times New Roman" w:cs="Times New Roman"/>
          <w:bCs/>
        </w:rPr>
        <w:t>cannot be used</w:t>
      </w:r>
      <w:proofErr w:type="gramEnd"/>
      <w:r w:rsidRPr="006D20AE">
        <w:rPr>
          <w:rFonts w:ascii="Times New Roman" w:hAnsi="Times New Roman" w:cs="Times New Roman"/>
          <w:bCs/>
        </w:rPr>
        <w:t xml:space="preserve"> to </w:t>
      </w:r>
      <w:r w:rsidR="00C44F13" w:rsidRPr="006D20AE">
        <w:rPr>
          <w:rFonts w:ascii="Times New Roman" w:hAnsi="Times New Roman" w:cs="Times New Roman"/>
          <w:bCs/>
        </w:rPr>
        <w:t>conclude</w:t>
      </w:r>
      <w:r w:rsidRPr="006D20AE">
        <w:rPr>
          <w:rFonts w:ascii="Times New Roman" w:hAnsi="Times New Roman" w:cs="Times New Roman"/>
          <w:bCs/>
        </w:rPr>
        <w:t xml:space="preserve"> the effect of operational excellence on the performance of private energy firms in Kenya. </w:t>
      </w:r>
    </w:p>
    <w:p w14:paraId="305D7F57" w14:textId="26EF6CF0" w:rsidR="006E28F8" w:rsidRPr="006D20AE" w:rsidRDefault="00B036CD">
      <w:pPr>
        <w:tabs>
          <w:tab w:val="left" w:pos="9990"/>
        </w:tabs>
        <w:jc w:val="both"/>
        <w:rPr>
          <w:rFonts w:ascii="Times New Roman" w:hAnsi="Times New Roman" w:cs="Times New Roman"/>
        </w:rPr>
      </w:pPr>
      <w:r w:rsidRPr="006D20AE">
        <w:rPr>
          <w:rFonts w:ascii="Times New Roman" w:hAnsi="Times New Roman" w:cs="Times New Roman"/>
          <w:bCs/>
        </w:rPr>
        <w:t>A similar study in Kenya</w:t>
      </w:r>
      <w:r w:rsidR="00A2750D" w:rsidRPr="006D20AE">
        <w:rPr>
          <w:rFonts w:ascii="Times New Roman" w:hAnsi="Times New Roman" w:cs="Times New Roman"/>
          <w:bCs/>
        </w:rPr>
        <w:t xml:space="preserve"> explored the effects of operational excellence on organizational culture in the banking </w:t>
      </w:r>
      <w:r w:rsidRPr="006D20AE">
        <w:rPr>
          <w:rFonts w:ascii="Times New Roman" w:hAnsi="Times New Roman" w:cs="Times New Roman"/>
          <w:bCs/>
        </w:rPr>
        <w:t xml:space="preserve">sector </w:t>
      </w:r>
      <w:r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{"citationID":"vSeMwXCQ","properties":{"formattedCitation":"(Bataineh et al., 2024)","plainCitation":"(Bataineh et al., 2024)","noteIndex":0},"citationItems":[{"id":118,"uris":["http://zotero.org/users/local/Q4LZkRUS/items/Q6PKK4ZW"],"itemData":{"id":118,"type":"article-journal","abstract":"This study explores the impact of digital banking channels on the operational excellence of Jordanian banks. It investigates the impact of social media, chatbots, digital wallets, and mobile applications on operational excellence in Jordanian banks, focusing on the moderating role of organizational culture. The study used a quantitative research method and a stratified random sampling technique to ensure a diverse sample of the five largest banks in Jordan, including managers and IT professionals responsible for managing digital banking operations. A total of 276 completed questionnaires were analyzed using structural equation modeling. The findings show that digital banking channels significantly contribute to operational excellence. Social media banking (β = 0.155, p &amp;amp;lt; 0.05) and chatbots (β = 0.212, p &amp;amp;lt; 0.01) positively impact operational excellence, while digital wallets (β = 0.301, p &amp;amp;lt; 0.001) and mobile banking applications (β = 0.22, p &amp;amp;lt; 0.01) also exhibit significant positive effects. The structural model explained 63% of the variance in operational excellence. Additionally, organizational culture was found to positively moderate the impact of social media banking (β = 0.20, p &amp;amp;lt; 0.01), chatbots (β = 0.10, p &amp;amp;lt; 0.05), and digital wallets (β = 0.16, p &amp;amp;lt; 0.01) on operational excellence. However, the interaction between mobile applications and organizational culture was not significant (β = 0.078, p = 0.065).","container-title":"Banks and Bank Systems","DOI":"10.21511/bbs.19(4).2024.13","ISSN":"18167403, 19917074","issue":"4","journalAbbreviation":"Banks and Bank Systems","license":"http://creativecommons.org/licenses/by/3.0/deed.en_US","page":"163-176","source":"DOI.org (Crossref)","title":"The impact of digital banking channels and organizational culture on operational excellence in Jordanian banking","volume":"19","author":[{"family":"Bataineh","given":"Abdallah"},{"family":"Qasim","given":"Dhia"},{"family":"Alhur","given":"Mohammad"}],"issued":{"date-parts":[["2024",12,17]]}}}],"schema":"https://github.com/citation-style-language/schema/raw/master/csl-citation.json"} </w:instrText>
      </w:r>
      <w:r w:rsidRPr="006D20AE">
        <w:rPr>
          <w:rFonts w:ascii="Times New Roman" w:hAnsi="Times New Roman" w:cs="Times New Roman"/>
          <w:bCs/>
        </w:rPr>
        <w:fldChar w:fldCharType="separate"/>
      </w:r>
      <w:r w:rsidR="0091107A" w:rsidRPr="006D20AE">
        <w:rPr>
          <w:rFonts w:ascii="Times New Roman" w:hAnsi="Times New Roman" w:cs="Times New Roman"/>
        </w:rPr>
        <w:t>(Bataineh et al., 2024)</w:t>
      </w:r>
      <w:r w:rsidRPr="006D20AE">
        <w:rPr>
          <w:rFonts w:ascii="Times New Roman" w:hAnsi="Times New Roman" w:cs="Times New Roman"/>
          <w:bCs/>
        </w:rPr>
        <w:fldChar w:fldCharType="end"/>
      </w:r>
      <w:r w:rsidRPr="006D20AE">
        <w:rPr>
          <w:rFonts w:ascii="Times New Roman" w:hAnsi="Times New Roman" w:cs="Times New Roman"/>
          <w:bCs/>
        </w:rPr>
        <w:t xml:space="preserve">. </w:t>
      </w:r>
      <w:r w:rsidR="00A2750D" w:rsidRPr="006D20AE">
        <w:rPr>
          <w:rFonts w:ascii="Times New Roman" w:hAnsi="Times New Roman" w:cs="Times New Roman"/>
          <w:bCs/>
        </w:rPr>
        <w:t xml:space="preserve">The research used a pragmatic research approach whereby both quantitative and qualitative techniques </w:t>
      </w:r>
      <w:proofErr w:type="gramStart"/>
      <w:r w:rsidR="00A2750D" w:rsidRPr="006D20AE">
        <w:rPr>
          <w:rFonts w:ascii="Times New Roman" w:hAnsi="Times New Roman" w:cs="Times New Roman"/>
          <w:bCs/>
        </w:rPr>
        <w:lastRenderedPageBreak/>
        <w:t>were used</w:t>
      </w:r>
      <w:proofErr w:type="gramEnd"/>
      <w:r w:rsidR="00A2750D" w:rsidRPr="006D20AE">
        <w:rPr>
          <w:rFonts w:ascii="Times New Roman" w:hAnsi="Times New Roman" w:cs="Times New Roman"/>
          <w:bCs/>
        </w:rPr>
        <w:t>. The study employed the dynamic capability theory and the resource-based theory</w:t>
      </w:r>
      <w:r w:rsidR="00C44F13" w:rsidRPr="006D20AE">
        <w:rPr>
          <w:rFonts w:ascii="Times New Roman" w:hAnsi="Times New Roman" w:cs="Times New Roman"/>
          <w:bCs/>
        </w:rPr>
        <w:t>,</w:t>
      </w:r>
      <w:r w:rsidR="00A2750D" w:rsidRPr="006D20AE">
        <w:rPr>
          <w:rFonts w:ascii="Times New Roman" w:hAnsi="Times New Roman" w:cs="Times New Roman"/>
          <w:bCs/>
        </w:rPr>
        <w:t xml:space="preserve"> and the data </w:t>
      </w:r>
      <w:proofErr w:type="gramStart"/>
      <w:r w:rsidR="00A2750D" w:rsidRPr="006D20AE">
        <w:rPr>
          <w:rFonts w:ascii="Times New Roman" w:hAnsi="Times New Roman" w:cs="Times New Roman"/>
          <w:bCs/>
        </w:rPr>
        <w:t>w</w:t>
      </w:r>
      <w:r w:rsidR="00C44F13" w:rsidRPr="006D20AE">
        <w:rPr>
          <w:rFonts w:ascii="Times New Roman" w:hAnsi="Times New Roman" w:cs="Times New Roman"/>
          <w:bCs/>
        </w:rPr>
        <w:t>ere</w:t>
      </w:r>
      <w:r w:rsidR="00A2750D" w:rsidRPr="006D20AE">
        <w:rPr>
          <w:rFonts w:ascii="Times New Roman" w:hAnsi="Times New Roman" w:cs="Times New Roman"/>
          <w:bCs/>
        </w:rPr>
        <w:t xml:space="preserve"> collected</w:t>
      </w:r>
      <w:proofErr w:type="gramEnd"/>
      <w:r w:rsidR="00A2750D" w:rsidRPr="006D20AE">
        <w:rPr>
          <w:rFonts w:ascii="Times New Roman" w:hAnsi="Times New Roman" w:cs="Times New Roman"/>
          <w:bCs/>
        </w:rPr>
        <w:t xml:space="preserve"> from 278 respondents. The respondents were from different management roles in the banking sector</w:t>
      </w:r>
      <w:r w:rsidR="00C44F13" w:rsidRPr="006D20AE">
        <w:rPr>
          <w:rFonts w:ascii="Times New Roman" w:hAnsi="Times New Roman" w:cs="Times New Roman"/>
          <w:bCs/>
        </w:rPr>
        <w:t>,</w:t>
      </w:r>
      <w:r w:rsidR="00A2750D" w:rsidRPr="006D20AE">
        <w:rPr>
          <w:rFonts w:ascii="Times New Roman" w:hAnsi="Times New Roman" w:cs="Times New Roman"/>
          <w:bCs/>
        </w:rPr>
        <w:t xml:space="preserve"> whereby semi-structured questionnaires </w:t>
      </w:r>
      <w:proofErr w:type="gramStart"/>
      <w:r w:rsidR="00A2750D" w:rsidRPr="006D20AE">
        <w:rPr>
          <w:rFonts w:ascii="Times New Roman" w:hAnsi="Times New Roman" w:cs="Times New Roman"/>
          <w:bCs/>
        </w:rPr>
        <w:t>were used</w:t>
      </w:r>
      <w:proofErr w:type="gramEnd"/>
      <w:r w:rsidR="00A2750D" w:rsidRPr="006D20AE">
        <w:rPr>
          <w:rFonts w:ascii="Times New Roman" w:hAnsi="Times New Roman" w:cs="Times New Roman"/>
          <w:bCs/>
        </w:rPr>
        <w:t xml:space="preserve">. The data </w:t>
      </w:r>
      <w:proofErr w:type="gramStart"/>
      <w:r w:rsidR="00A2750D" w:rsidRPr="006D20AE">
        <w:rPr>
          <w:rFonts w:ascii="Times New Roman" w:hAnsi="Times New Roman" w:cs="Times New Roman"/>
          <w:bCs/>
        </w:rPr>
        <w:t>was analyzed</w:t>
      </w:r>
      <w:proofErr w:type="gramEnd"/>
      <w:r w:rsidR="00A2750D" w:rsidRPr="006D20AE">
        <w:rPr>
          <w:rFonts w:ascii="Times New Roman" w:hAnsi="Times New Roman" w:cs="Times New Roman"/>
          <w:bCs/>
        </w:rPr>
        <w:t xml:space="preserve"> using SPSS for the quantitative data</w:t>
      </w:r>
      <w:r w:rsidR="00C44F13" w:rsidRPr="006D20AE">
        <w:rPr>
          <w:rFonts w:ascii="Times New Roman" w:hAnsi="Times New Roman" w:cs="Times New Roman"/>
          <w:bCs/>
        </w:rPr>
        <w:t>,</w:t>
      </w:r>
      <w:r w:rsidR="00A2750D" w:rsidRPr="006D20AE">
        <w:rPr>
          <w:rFonts w:ascii="Times New Roman" w:hAnsi="Times New Roman" w:cs="Times New Roman"/>
          <w:bCs/>
        </w:rPr>
        <w:t xml:space="preserve"> while the qualitative data was analyzed using regression analysis and ANOVA. The regression analysis showed a positive relationship between operational excellence and the organization’s performance. The study reiterates the need for strategic investments in operational excellence to enhance a firm’s </w:t>
      </w:r>
      <w:proofErr w:type="gramStart"/>
      <w:r w:rsidR="00A2750D" w:rsidRPr="006D20AE">
        <w:rPr>
          <w:rFonts w:ascii="Times New Roman" w:hAnsi="Times New Roman" w:cs="Times New Roman"/>
          <w:bCs/>
        </w:rPr>
        <w:t>performance,</w:t>
      </w:r>
      <w:proofErr w:type="gramEnd"/>
      <w:r w:rsidR="00A2750D" w:rsidRPr="006D20AE">
        <w:rPr>
          <w:rFonts w:ascii="Times New Roman" w:hAnsi="Times New Roman" w:cs="Times New Roman"/>
          <w:bCs/>
        </w:rPr>
        <w:t xml:space="preserve"> however, this study was done on the tier 2 banking sector</w:t>
      </w:r>
      <w:r w:rsidR="00C44F13" w:rsidRPr="006D20AE">
        <w:rPr>
          <w:rFonts w:ascii="Times New Roman" w:hAnsi="Times New Roman" w:cs="Times New Roman"/>
          <w:bCs/>
        </w:rPr>
        <w:t>,</w:t>
      </w:r>
      <w:r w:rsidR="00A2750D" w:rsidRPr="006D20AE">
        <w:rPr>
          <w:rFonts w:ascii="Times New Roman" w:hAnsi="Times New Roman" w:cs="Times New Roman"/>
          <w:bCs/>
        </w:rPr>
        <w:t xml:space="preserve"> implying that it cannot be used to make generalized conclusions on the effect of operational excellence on the performance of privately owned energy firms. </w:t>
      </w:r>
    </w:p>
    <w:p w14:paraId="0DEAE867" w14:textId="2B9BF6BE" w:rsidR="006E28F8" w:rsidRPr="006D20AE" w:rsidRDefault="002A1688">
      <w:pPr>
        <w:tabs>
          <w:tab w:val="left" w:pos="9990"/>
        </w:tabs>
        <w:jc w:val="both"/>
        <w:rPr>
          <w:rFonts w:ascii="Times New Roman" w:hAnsi="Times New Roman" w:cs="Times New Roman"/>
        </w:rPr>
      </w:pPr>
      <w:r w:rsidRPr="006D20AE">
        <w:rPr>
          <w:rFonts w:ascii="Times New Roman" w:hAnsi="Times New Roman" w:cs="Times New Roman"/>
          <w:bCs/>
        </w:rPr>
        <w:t>A study</w:t>
      </w:r>
      <w:r w:rsidR="00A2750D" w:rsidRPr="006D20AE">
        <w:rPr>
          <w:rFonts w:ascii="Times New Roman" w:hAnsi="Times New Roman" w:cs="Times New Roman"/>
          <w:bCs/>
        </w:rPr>
        <w:t xml:space="preserve"> explored the effect of operational excellence on the performance of insurance firms in Kenya. The study used customer-centric strategies, innovation strategies, development capabilities, and agility as the dependent variables</w:t>
      </w:r>
      <w:r w:rsidRPr="006D20AE">
        <w:rPr>
          <w:rFonts w:ascii="Times New Roman" w:hAnsi="Times New Roman" w:cs="Times New Roman"/>
          <w:bCs/>
        </w:rPr>
        <w:t xml:space="preserve"> </w:t>
      </w:r>
      <w:r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{"citationID":"gVF8TYB0","properties":{"formattedCitation":"(Otieno, 2021)","plainCitation":"(Otieno, 2021)","noteIndex":0},"citationItems":[{"id":120,"uris":["http://zotero.org/users/local/Q4LZkRUS/items/CR6S26GX"],"itemData":{"id":120,"type":"thesis","event-place":"Nairobi","genre":"Doctoral Dissertation","publisher":"University of Nairobi","publisher-place":"Nairobi","title":"Effect of Operations Management Strategies on the Performance of Insurance Companies in Kenya","URL":"https://erepository.uonbi.ac.ke/bitstream/handle/11295/161088/Otieno_Effect%20of%20Operations%20Management%20Strategies%20on%20the%20Performance%20of%20Insurance%20Companies%20in%20Kenya.pdf?sequence=1","author":[{"family":"Otieno","given":"D"}],"issued":{"date-parts":[["2021"]]}}}],"schema":"https://github.com/citation-style-language/schema/raw/master/csl-citation.json"} </w:instrText>
      </w:r>
      <w:r w:rsidRPr="006D20AE">
        <w:rPr>
          <w:rFonts w:ascii="Times New Roman" w:hAnsi="Times New Roman" w:cs="Times New Roman"/>
          <w:bCs/>
        </w:rPr>
        <w:fldChar w:fldCharType="separate"/>
      </w:r>
      <w:r w:rsidR="0091107A" w:rsidRPr="006D20AE">
        <w:rPr>
          <w:rFonts w:ascii="Times New Roman" w:hAnsi="Times New Roman" w:cs="Times New Roman"/>
        </w:rPr>
        <w:t>(Otieno, 2021)</w:t>
      </w:r>
      <w:r w:rsidRPr="006D20AE">
        <w:rPr>
          <w:rFonts w:ascii="Times New Roman" w:hAnsi="Times New Roman" w:cs="Times New Roman"/>
          <w:bCs/>
        </w:rPr>
        <w:fldChar w:fldCharType="end"/>
      </w:r>
      <w:r w:rsidRPr="006D20AE">
        <w:rPr>
          <w:rFonts w:ascii="Times New Roman" w:hAnsi="Times New Roman" w:cs="Times New Roman"/>
          <w:bCs/>
        </w:rPr>
        <w:t xml:space="preserve"> </w:t>
      </w:r>
      <w:r w:rsidR="00A2750D" w:rsidRPr="006D20AE">
        <w:rPr>
          <w:rFonts w:ascii="Times New Roman" w:hAnsi="Times New Roman" w:cs="Times New Roman"/>
          <w:bCs/>
        </w:rPr>
        <w:t>. The study used growth and market share to determine the firm’s performance. The study used the dynamic capability theory, the Deming theory, and the economic development theory. The study targeted all the insurance firms in Kenya</w:t>
      </w:r>
      <w:r w:rsidR="00C44F13" w:rsidRPr="006D20AE">
        <w:rPr>
          <w:rFonts w:ascii="Times New Roman" w:hAnsi="Times New Roman" w:cs="Times New Roman"/>
          <w:bCs/>
        </w:rPr>
        <w:t>,</w:t>
      </w:r>
      <w:r w:rsidR="00A2750D" w:rsidRPr="006D20AE">
        <w:rPr>
          <w:rFonts w:ascii="Times New Roman" w:hAnsi="Times New Roman" w:cs="Times New Roman"/>
          <w:bCs/>
        </w:rPr>
        <w:t xml:space="preserve"> whereby a census sampling technique </w:t>
      </w:r>
      <w:proofErr w:type="gramStart"/>
      <w:r w:rsidR="00A2750D" w:rsidRPr="006D20AE">
        <w:rPr>
          <w:rFonts w:ascii="Times New Roman" w:hAnsi="Times New Roman" w:cs="Times New Roman"/>
          <w:bCs/>
        </w:rPr>
        <w:t>was employed</w:t>
      </w:r>
      <w:proofErr w:type="gramEnd"/>
      <w:r w:rsidR="00A2750D" w:rsidRPr="006D20AE">
        <w:rPr>
          <w:rFonts w:ascii="Times New Roman" w:hAnsi="Times New Roman" w:cs="Times New Roman"/>
          <w:bCs/>
        </w:rPr>
        <w:t xml:space="preserve">. A sample size of 44 firms </w:t>
      </w:r>
      <w:proofErr w:type="gramStart"/>
      <w:r w:rsidR="00A2750D" w:rsidRPr="006D20AE">
        <w:rPr>
          <w:rFonts w:ascii="Times New Roman" w:hAnsi="Times New Roman" w:cs="Times New Roman"/>
          <w:bCs/>
        </w:rPr>
        <w:t>was identified</w:t>
      </w:r>
      <w:proofErr w:type="gramEnd"/>
      <w:r w:rsidR="00C44F13" w:rsidRPr="006D20AE">
        <w:rPr>
          <w:rFonts w:ascii="Times New Roman" w:hAnsi="Times New Roman" w:cs="Times New Roman"/>
          <w:bCs/>
        </w:rPr>
        <w:t>,</w:t>
      </w:r>
      <w:r w:rsidR="00A2750D" w:rsidRPr="006D20AE">
        <w:rPr>
          <w:rFonts w:ascii="Times New Roman" w:hAnsi="Times New Roman" w:cs="Times New Roman"/>
          <w:bCs/>
        </w:rPr>
        <w:t xml:space="preserve"> whereby the top managers were selected for the study.</w:t>
      </w:r>
    </w:p>
    <w:p w14:paraId="07E268F3" w14:textId="07FD1CEF" w:rsidR="006E28F8" w:rsidRPr="006D20AE" w:rsidRDefault="00A2750D">
      <w:pPr>
        <w:tabs>
          <w:tab w:val="left" w:pos="9990"/>
        </w:tabs>
        <w:jc w:val="both"/>
        <w:rPr>
          <w:rFonts w:ascii="Times New Roman" w:hAnsi="Times New Roman" w:cs="Times New Roman"/>
        </w:rPr>
      </w:pPr>
      <w:r w:rsidRPr="006D20AE">
        <w:rPr>
          <w:rFonts w:ascii="Times New Roman" w:hAnsi="Times New Roman" w:cs="Times New Roman"/>
          <w:bCs/>
        </w:rPr>
        <w:t xml:space="preserve"> The data </w:t>
      </w:r>
      <w:proofErr w:type="gramStart"/>
      <w:r w:rsidRPr="006D20AE">
        <w:rPr>
          <w:rFonts w:ascii="Times New Roman" w:hAnsi="Times New Roman" w:cs="Times New Roman"/>
          <w:bCs/>
        </w:rPr>
        <w:t>was collected</w:t>
      </w:r>
      <w:proofErr w:type="gramEnd"/>
      <w:r w:rsidRPr="006D20AE">
        <w:rPr>
          <w:rFonts w:ascii="Times New Roman" w:hAnsi="Times New Roman" w:cs="Times New Roman"/>
          <w:bCs/>
        </w:rPr>
        <w:t xml:space="preserve"> from both close</w:t>
      </w:r>
      <w:r w:rsidR="00C44F13" w:rsidRPr="006D20AE">
        <w:rPr>
          <w:rFonts w:ascii="Times New Roman" w:hAnsi="Times New Roman" w:cs="Times New Roman"/>
          <w:bCs/>
        </w:rPr>
        <w:t>d</w:t>
      </w:r>
      <w:r w:rsidRPr="006D20AE">
        <w:rPr>
          <w:rFonts w:ascii="Times New Roman" w:hAnsi="Times New Roman" w:cs="Times New Roman"/>
          <w:bCs/>
        </w:rPr>
        <w:t xml:space="preserve">-ended and open-ended questions from 106 managers in the insurance firms. The study was analyzed using descriptive and inferential statistics to identify the role of operational excellence on performance. The research revealed that insurance firms use customer-centric strategies to offer services that focus on customer needs and expectations. The study also noted that the insurance </w:t>
      </w:r>
      <w:r w:rsidRPr="006D20AE">
        <w:rPr>
          <w:rFonts w:ascii="Times New Roman" w:hAnsi="Times New Roman" w:cs="Times New Roman"/>
          <w:bCs/>
        </w:rPr>
        <w:lastRenderedPageBreak/>
        <w:t>firms are continuously innovating their products and the product mix to improve their services to customers. However, this study focused on the insurance firms in Kenya</w:t>
      </w:r>
      <w:r w:rsidR="00C44F13" w:rsidRPr="006D20AE">
        <w:rPr>
          <w:rFonts w:ascii="Times New Roman" w:hAnsi="Times New Roman" w:cs="Times New Roman"/>
          <w:bCs/>
        </w:rPr>
        <w:t>,</w:t>
      </w:r>
      <w:r w:rsidRPr="006D20AE">
        <w:rPr>
          <w:rFonts w:ascii="Times New Roman" w:hAnsi="Times New Roman" w:cs="Times New Roman"/>
          <w:bCs/>
        </w:rPr>
        <w:t xml:space="preserve"> implying that its results </w:t>
      </w:r>
      <w:proofErr w:type="gramStart"/>
      <w:r w:rsidRPr="006D20AE">
        <w:rPr>
          <w:rFonts w:ascii="Times New Roman" w:hAnsi="Times New Roman" w:cs="Times New Roman"/>
          <w:bCs/>
        </w:rPr>
        <w:t>cannot be generalized</w:t>
      </w:r>
      <w:proofErr w:type="gramEnd"/>
      <w:r w:rsidRPr="006D20AE">
        <w:rPr>
          <w:rFonts w:ascii="Times New Roman" w:hAnsi="Times New Roman" w:cs="Times New Roman"/>
          <w:bCs/>
        </w:rPr>
        <w:t xml:space="preserve"> to the private energy firms in Kenya. Besides, the study’s variables include agility and product innovation</w:t>
      </w:r>
      <w:r w:rsidR="00C44F13" w:rsidRPr="006D20AE">
        <w:rPr>
          <w:rFonts w:ascii="Times New Roman" w:hAnsi="Times New Roman" w:cs="Times New Roman"/>
          <w:bCs/>
        </w:rPr>
        <w:t>,</w:t>
      </w:r>
      <w:r w:rsidRPr="006D20AE">
        <w:rPr>
          <w:rFonts w:ascii="Times New Roman" w:hAnsi="Times New Roman" w:cs="Times New Roman"/>
          <w:bCs/>
        </w:rPr>
        <w:t xml:space="preserve"> which are different from the variables used in the current study. </w:t>
      </w:r>
    </w:p>
    <w:p w14:paraId="13E0E83B" w14:textId="36FE53D9" w:rsidR="006E28F8" w:rsidRPr="006D20AE" w:rsidRDefault="00030373">
      <w:pPr>
        <w:tabs>
          <w:tab w:val="left" w:pos="9990"/>
        </w:tabs>
        <w:jc w:val="both"/>
        <w:rPr>
          <w:rFonts w:ascii="Times New Roman" w:hAnsi="Times New Roman" w:cs="Times New Roman"/>
        </w:rPr>
      </w:pPr>
      <w:r w:rsidRPr="006D20AE">
        <w:rPr>
          <w:rFonts w:ascii="Times New Roman" w:hAnsi="Times New Roman" w:cs="Times New Roman"/>
          <w:bCs/>
        </w:rPr>
        <w:t xml:space="preserve">Besides a study </w:t>
      </w:r>
      <w:r w:rsidR="00553DC5" w:rsidRPr="006D20AE">
        <w:rPr>
          <w:rFonts w:ascii="Times New Roman" w:hAnsi="Times New Roman" w:cs="Times New Roman"/>
          <w:bCs/>
        </w:rPr>
        <w:t xml:space="preserve">focused on </w:t>
      </w:r>
      <w:r w:rsidR="00A2750D" w:rsidRPr="006D20AE">
        <w:rPr>
          <w:rFonts w:ascii="Times New Roman" w:hAnsi="Times New Roman" w:cs="Times New Roman"/>
          <w:bCs/>
        </w:rPr>
        <w:t>the impact of operational excellence on customer satisfaction in the service industry in Kenya</w:t>
      </w:r>
      <w:r w:rsidR="00553DC5" w:rsidRPr="006D20AE">
        <w:rPr>
          <w:rFonts w:ascii="Times New Roman" w:hAnsi="Times New Roman" w:cs="Times New Roman"/>
          <w:bCs/>
        </w:rPr>
        <w:t xml:space="preserve"> </w:t>
      </w:r>
      <w:r w:rsidR="00553DC5" w:rsidRPr="006D20AE">
        <w:rPr>
          <w:rFonts w:ascii="Times New Roman" w:hAnsi="Times New Roman" w:cs="Times New Roman"/>
          <w:bCs/>
        </w:rPr>
        <w:fldChar w:fldCharType="begin"/>
      </w:r>
      <w:r w:rsidR="0033326C" w:rsidRPr="006D20AE">
        <w:rPr>
          <w:rFonts w:ascii="Times New Roman" w:hAnsi="Times New Roman" w:cs="Times New Roman"/>
          <w:bCs/>
        </w:rPr>
        <w:instrText xml:space="preserve"> ADDIN ZOTERO_ITEM CSL_CITATION {"citationID":"r7fwT8aQ","properties":{"formattedCitation":"(Okoth et al., 2024)","plainCitation":"(Okoth et al., 2024)","noteIndex":0},"citationItems":[{"id":53,"uris":["http://zotero.org/users/local/Q4LZkRUS/items/NVCPYPK8"],"itemData":{"id":53,"type":"article-journal","container-title":"International Journal of Research Publication and Reviews","DOI":"10.55248/gengpi.5.0624.1576","ISSN":"25827421","issue":"6","journalAbbreviation":"Int. J. Res. Publ. Rev.","page":"4781-4786","source":"DOI.org (Crossref)","title":"Operational Excellence and Customer Satisfaction in the Service Industry in Kenya","volume":"4","author":[{"family":"Okoth","given":"David Ochieng"},{"family":"Patel","given":"Nisha"},{"family":"Awuor","given":"Emmanuel"}],"issued":{"date-parts":[["2024",6]]}}}],"schema":"https://github.com/citation-style-language/schema/raw/master/csl-citation.json"} </w:instrText>
      </w:r>
      <w:r w:rsidR="00553DC5" w:rsidRPr="006D20AE">
        <w:rPr>
          <w:rFonts w:ascii="Times New Roman" w:hAnsi="Times New Roman" w:cs="Times New Roman"/>
          <w:bCs/>
        </w:rPr>
        <w:fldChar w:fldCharType="separate"/>
      </w:r>
      <w:r w:rsidR="0091107A" w:rsidRPr="006D20AE">
        <w:rPr>
          <w:rFonts w:ascii="Times New Roman" w:hAnsi="Times New Roman" w:cs="Times New Roman"/>
        </w:rPr>
        <w:t>(Okoth et al., 2024)</w:t>
      </w:r>
      <w:r w:rsidR="00553DC5" w:rsidRPr="006D20AE">
        <w:rPr>
          <w:rFonts w:ascii="Times New Roman" w:hAnsi="Times New Roman" w:cs="Times New Roman"/>
          <w:bCs/>
        </w:rPr>
        <w:fldChar w:fldCharType="end"/>
      </w:r>
      <w:r w:rsidR="00A2750D" w:rsidRPr="006D20AE">
        <w:rPr>
          <w:rFonts w:ascii="Times New Roman" w:hAnsi="Times New Roman" w:cs="Times New Roman"/>
          <w:bCs/>
        </w:rPr>
        <w:t>. Specifically, the study examined how firms can use operational excellence to improve customer satisfaction by incorporating operational excellence into their strategy. The study used a descriptive research design</w:t>
      </w:r>
      <w:r w:rsidR="00C44F13" w:rsidRPr="006D20AE">
        <w:rPr>
          <w:rFonts w:ascii="Times New Roman" w:hAnsi="Times New Roman" w:cs="Times New Roman"/>
          <w:bCs/>
        </w:rPr>
        <w:t>,</w:t>
      </w:r>
      <w:r w:rsidR="00A2750D" w:rsidRPr="006D20AE">
        <w:rPr>
          <w:rFonts w:ascii="Times New Roman" w:hAnsi="Times New Roman" w:cs="Times New Roman"/>
          <w:bCs/>
        </w:rPr>
        <w:t xml:space="preserve"> whereby a cross-sectional survey </w:t>
      </w:r>
      <w:proofErr w:type="gramStart"/>
      <w:r w:rsidR="00A2750D" w:rsidRPr="006D20AE">
        <w:rPr>
          <w:rFonts w:ascii="Times New Roman" w:hAnsi="Times New Roman" w:cs="Times New Roman"/>
          <w:bCs/>
        </w:rPr>
        <w:t>was used</w:t>
      </w:r>
      <w:proofErr w:type="gramEnd"/>
      <w:r w:rsidR="00A2750D" w:rsidRPr="006D20AE">
        <w:rPr>
          <w:rFonts w:ascii="Times New Roman" w:hAnsi="Times New Roman" w:cs="Times New Roman"/>
          <w:bCs/>
        </w:rPr>
        <w:t xml:space="preserve">.  The study’s target population consisted of 250 customers whereby 115 were employees and </w:t>
      </w:r>
      <w:proofErr w:type="gramStart"/>
      <w:r w:rsidR="00A2750D" w:rsidRPr="006D20AE">
        <w:rPr>
          <w:rFonts w:ascii="Times New Roman" w:hAnsi="Times New Roman" w:cs="Times New Roman"/>
          <w:bCs/>
        </w:rPr>
        <w:t>6</w:t>
      </w:r>
      <w:proofErr w:type="gramEnd"/>
      <w:r w:rsidR="00A2750D" w:rsidRPr="006D20AE">
        <w:rPr>
          <w:rFonts w:ascii="Times New Roman" w:hAnsi="Times New Roman" w:cs="Times New Roman"/>
          <w:bCs/>
        </w:rPr>
        <w:t xml:space="preserve"> directors. A stratified sampling technique </w:t>
      </w:r>
      <w:proofErr w:type="gramStart"/>
      <w:r w:rsidR="00A2750D" w:rsidRPr="006D20AE">
        <w:rPr>
          <w:rFonts w:ascii="Times New Roman" w:hAnsi="Times New Roman" w:cs="Times New Roman"/>
          <w:bCs/>
        </w:rPr>
        <w:t>was used</w:t>
      </w:r>
      <w:proofErr w:type="gramEnd"/>
      <w:r w:rsidR="00A2750D" w:rsidRPr="006D20AE">
        <w:rPr>
          <w:rFonts w:ascii="Times New Roman" w:hAnsi="Times New Roman" w:cs="Times New Roman"/>
          <w:bCs/>
        </w:rPr>
        <w:t xml:space="preserve"> to identify the sample size from the target population. The data was collected using questionnaires and observation methods. The data </w:t>
      </w:r>
      <w:proofErr w:type="gramStart"/>
      <w:r w:rsidR="00A2750D" w:rsidRPr="006D20AE">
        <w:rPr>
          <w:rFonts w:ascii="Times New Roman" w:hAnsi="Times New Roman" w:cs="Times New Roman"/>
          <w:bCs/>
        </w:rPr>
        <w:t>was analyzed</w:t>
      </w:r>
      <w:proofErr w:type="gramEnd"/>
      <w:r w:rsidR="00A2750D" w:rsidRPr="006D20AE">
        <w:rPr>
          <w:rFonts w:ascii="Times New Roman" w:hAnsi="Times New Roman" w:cs="Times New Roman"/>
          <w:bCs/>
        </w:rPr>
        <w:t xml:space="preserve"> using quantitative methods such as bar cha</w:t>
      </w:r>
      <w:r w:rsidR="00494835" w:rsidRPr="006D20AE">
        <w:rPr>
          <w:rFonts w:ascii="Times New Roman" w:hAnsi="Times New Roman" w:cs="Times New Roman"/>
          <w:bCs/>
        </w:rPr>
        <w:t>r</w:t>
      </w:r>
      <w:r w:rsidR="00A2750D" w:rsidRPr="006D20AE">
        <w:rPr>
          <w:rFonts w:ascii="Times New Roman" w:hAnsi="Times New Roman" w:cs="Times New Roman"/>
          <w:bCs/>
        </w:rPr>
        <w:t xml:space="preserve">ts and pie charts to analyze the data. SERVQUAL </w:t>
      </w:r>
      <w:proofErr w:type="gramStart"/>
      <w:r w:rsidR="00A2750D" w:rsidRPr="006D20AE">
        <w:rPr>
          <w:rFonts w:ascii="Times New Roman" w:hAnsi="Times New Roman" w:cs="Times New Roman"/>
          <w:bCs/>
        </w:rPr>
        <w:t>was used</w:t>
      </w:r>
      <w:proofErr w:type="gramEnd"/>
      <w:r w:rsidR="00A2750D" w:rsidRPr="006D20AE">
        <w:rPr>
          <w:rFonts w:ascii="Times New Roman" w:hAnsi="Times New Roman" w:cs="Times New Roman"/>
          <w:bCs/>
        </w:rPr>
        <w:t xml:space="preserve"> to identify the service quality used by organizations to improve customer satisfaction. The results revealed that operational excellence improves the performance of the service industry in Kenya. However, this study uses operational excellence, lean methodology, and customer satisfaction as its variables</w:t>
      </w:r>
      <w:r w:rsidR="00C44F13" w:rsidRPr="006D20AE">
        <w:rPr>
          <w:rFonts w:ascii="Times New Roman" w:hAnsi="Times New Roman" w:cs="Times New Roman"/>
          <w:bCs/>
        </w:rPr>
        <w:t>,</w:t>
      </w:r>
      <w:r w:rsidR="00A2750D" w:rsidRPr="006D20AE">
        <w:rPr>
          <w:rFonts w:ascii="Times New Roman" w:hAnsi="Times New Roman" w:cs="Times New Roman"/>
          <w:bCs/>
        </w:rPr>
        <w:t xml:space="preserve"> which </w:t>
      </w:r>
      <w:r w:rsidR="00C44F13" w:rsidRPr="006D20AE">
        <w:rPr>
          <w:rFonts w:ascii="Times New Roman" w:hAnsi="Times New Roman" w:cs="Times New Roman"/>
          <w:bCs/>
        </w:rPr>
        <w:t>are</w:t>
      </w:r>
      <w:r w:rsidR="00A2750D" w:rsidRPr="006D20AE">
        <w:rPr>
          <w:rFonts w:ascii="Times New Roman" w:hAnsi="Times New Roman" w:cs="Times New Roman"/>
          <w:bCs/>
        </w:rPr>
        <w:t xml:space="preserve"> different f</w:t>
      </w:r>
      <w:r w:rsidR="00494835" w:rsidRPr="006D20AE">
        <w:rPr>
          <w:rFonts w:ascii="Times New Roman" w:hAnsi="Times New Roman" w:cs="Times New Roman"/>
          <w:bCs/>
        </w:rPr>
        <w:t>ro</w:t>
      </w:r>
      <w:r w:rsidR="00A2750D" w:rsidRPr="006D20AE">
        <w:rPr>
          <w:rFonts w:ascii="Times New Roman" w:hAnsi="Times New Roman" w:cs="Times New Roman"/>
          <w:bCs/>
        </w:rPr>
        <w:t>m the variables of the current study. A</w:t>
      </w:r>
      <w:r w:rsidR="00494835" w:rsidRPr="006D20AE">
        <w:rPr>
          <w:rFonts w:ascii="Times New Roman" w:hAnsi="Times New Roman" w:cs="Times New Roman"/>
          <w:bCs/>
        </w:rPr>
        <w:t>s</w:t>
      </w:r>
      <w:r w:rsidR="00A2750D" w:rsidRPr="006D20AE">
        <w:rPr>
          <w:rFonts w:ascii="Times New Roman" w:hAnsi="Times New Roman" w:cs="Times New Roman"/>
          <w:bCs/>
        </w:rPr>
        <w:t xml:space="preserve"> such, the results from this study </w:t>
      </w:r>
      <w:proofErr w:type="gramStart"/>
      <w:r w:rsidR="00A2750D" w:rsidRPr="006D20AE">
        <w:rPr>
          <w:rFonts w:ascii="Times New Roman" w:hAnsi="Times New Roman" w:cs="Times New Roman"/>
          <w:bCs/>
        </w:rPr>
        <w:t>cannot be used</w:t>
      </w:r>
      <w:proofErr w:type="gramEnd"/>
      <w:r w:rsidR="00A2750D" w:rsidRPr="006D20AE">
        <w:rPr>
          <w:rFonts w:ascii="Times New Roman" w:hAnsi="Times New Roman" w:cs="Times New Roman"/>
          <w:bCs/>
        </w:rPr>
        <w:t xml:space="preserve"> to make generalized findings on the operational excellence of the private energy firms in Kenya.</w:t>
      </w:r>
      <w:bookmarkStart w:id="50" w:name="_Toc51008841"/>
    </w:p>
    <w:p w14:paraId="3639CA85" w14:textId="77777777" w:rsidR="006E28F8" w:rsidRPr="006D20AE" w:rsidRDefault="00A2750D" w:rsidP="00186846">
      <w:pPr>
        <w:pStyle w:val="Heading2"/>
        <w:spacing w:before="0" w:after="0"/>
        <w:rPr>
          <w:rFonts w:ascii="Times New Roman" w:hAnsi="Times New Roman" w:cs="Times New Roman"/>
          <w:szCs w:val="24"/>
          <w:lang w:bidi="ar-SA"/>
        </w:rPr>
      </w:pPr>
      <w:bookmarkStart w:id="51" w:name="_Toc208918208"/>
      <w:r w:rsidRPr="006D20AE">
        <w:rPr>
          <w:rFonts w:ascii="Times New Roman" w:hAnsi="Times New Roman" w:cs="Times New Roman"/>
          <w:szCs w:val="24"/>
          <w:lang w:bidi="ar-SA"/>
        </w:rPr>
        <w:t>2.4 Conceptual Framework</w:t>
      </w:r>
      <w:bookmarkEnd w:id="51"/>
    </w:p>
    <w:p w14:paraId="621B14CD" w14:textId="656852D9" w:rsidR="006E28F8" w:rsidRPr="006D20AE" w:rsidRDefault="00A2750D" w:rsidP="00186846">
      <w:pPr>
        <w:jc w:val="both"/>
        <w:rPr>
          <w:rFonts w:ascii="Times New Roman" w:eastAsia="Calibri" w:hAnsi="Times New Roman" w:cs="Times New Roman"/>
          <w:bCs/>
          <w:kern w:val="0"/>
          <w:lang w:eastAsia="en-US" w:bidi="ar-SA"/>
        </w:rPr>
      </w:pPr>
      <w:r w:rsidRPr="006D20AE">
        <w:rPr>
          <w:rFonts w:ascii="Times New Roman" w:eastAsia="Calibri" w:hAnsi="Times New Roman" w:cs="Times New Roman"/>
          <w:kern w:val="0"/>
          <w:lang w:eastAsia="en-US" w:bidi="ar-SA"/>
        </w:rPr>
        <w:t xml:space="preserve">A </w:t>
      </w:r>
      <w:r w:rsidRPr="006D20AE">
        <w:rPr>
          <w:rFonts w:ascii="Times New Roman" w:eastAsia="Calibri" w:hAnsi="Times New Roman" w:cs="Times New Roman"/>
          <w:bCs/>
          <w:kern w:val="0"/>
          <w:lang w:eastAsia="en-US" w:bidi="ar-SA"/>
        </w:rPr>
        <w:t>conceptual framework</w:t>
      </w:r>
      <w:r w:rsidRPr="006D20AE">
        <w:rPr>
          <w:rFonts w:ascii="Times New Roman" w:eastAsia="Calibri" w:hAnsi="Times New Roman" w:cs="Times New Roman"/>
          <w:kern w:val="0"/>
          <w:lang w:eastAsia="en-US" w:bidi="ar-SA"/>
        </w:rPr>
        <w:t xml:space="preserve"> is a visual representation or diagram that illustrates the relationships between the key variables in a study. It outlines how the independent </w:t>
      </w:r>
      <w:r w:rsidRPr="006D20AE">
        <w:rPr>
          <w:rFonts w:ascii="Times New Roman" w:eastAsia="Calibri" w:hAnsi="Times New Roman" w:cs="Times New Roman"/>
          <w:kern w:val="0"/>
          <w:lang w:eastAsia="en-US" w:bidi="ar-SA"/>
        </w:rPr>
        <w:lastRenderedPageBreak/>
        <w:t xml:space="preserve">variables </w:t>
      </w:r>
      <w:proofErr w:type="gramStart"/>
      <w:r w:rsidRPr="006D20AE">
        <w:rPr>
          <w:rFonts w:ascii="Times New Roman" w:eastAsia="Calibri" w:hAnsi="Times New Roman" w:cs="Times New Roman"/>
          <w:kern w:val="0"/>
          <w:lang w:eastAsia="en-US" w:bidi="ar-SA"/>
        </w:rPr>
        <w:t>are theorized</w:t>
      </w:r>
      <w:proofErr w:type="gramEnd"/>
      <w:r w:rsidRPr="006D20AE">
        <w:rPr>
          <w:rFonts w:ascii="Times New Roman" w:eastAsia="Calibri" w:hAnsi="Times New Roman" w:cs="Times New Roman"/>
          <w:kern w:val="0"/>
          <w:lang w:eastAsia="en-US" w:bidi="ar-SA"/>
        </w:rPr>
        <w:t xml:space="preserve"> to influence the dependent variable, serving as a guide for the research process. In this study, the independent variables</w:t>
      </w:r>
      <w:r w:rsidR="00C44F13" w:rsidRPr="006D20AE">
        <w:rPr>
          <w:rFonts w:ascii="Times New Roman" w:eastAsia="Calibri" w:hAnsi="Times New Roman" w:cs="Times New Roman"/>
          <w:kern w:val="0"/>
          <w:lang w:eastAsia="en-US" w:bidi="ar-SA"/>
        </w:rPr>
        <w:t>,</w:t>
      </w:r>
      <w:r w:rsidRPr="006D20AE">
        <w:rPr>
          <w:rFonts w:ascii="Times New Roman" w:eastAsia="Calibri" w:hAnsi="Times New Roman" w:cs="Times New Roman"/>
          <w:kern w:val="0"/>
          <w:lang w:eastAsia="en-US" w:bidi="ar-SA"/>
        </w:rPr>
        <w:t xml:space="preserve"> </w:t>
      </w:r>
      <w:r w:rsidRPr="006D20AE">
        <w:rPr>
          <w:rFonts w:ascii="Times New Roman" w:eastAsia="Calibri" w:hAnsi="Times New Roman" w:cs="Times New Roman"/>
          <w:bCs/>
          <w:kern w:val="0"/>
          <w:lang w:eastAsia="en-US" w:bidi="ar-SA"/>
        </w:rPr>
        <w:t xml:space="preserve">customer-centric strategies, innovation strategies, strategic staffing strategy, and operational excellence strategy </w:t>
      </w:r>
      <w:proofErr w:type="gramStart"/>
      <w:r w:rsidRPr="006D20AE">
        <w:rPr>
          <w:rFonts w:ascii="Times New Roman" w:eastAsia="Calibri" w:hAnsi="Times New Roman" w:cs="Times New Roman"/>
          <w:kern w:val="0"/>
          <w:lang w:eastAsia="en-US" w:bidi="ar-SA"/>
        </w:rPr>
        <w:t>are expected</w:t>
      </w:r>
      <w:proofErr w:type="gramEnd"/>
      <w:r w:rsidRPr="006D20AE">
        <w:rPr>
          <w:rFonts w:ascii="Times New Roman" w:eastAsia="Calibri" w:hAnsi="Times New Roman" w:cs="Times New Roman"/>
          <w:kern w:val="0"/>
          <w:lang w:eastAsia="en-US" w:bidi="ar-SA"/>
        </w:rPr>
        <w:t xml:space="preserve"> to have a significant impact on the dependent variable, which is the </w:t>
      </w:r>
      <w:r w:rsidRPr="006D20AE">
        <w:rPr>
          <w:rFonts w:ascii="Times New Roman" w:eastAsia="Calibri" w:hAnsi="Times New Roman" w:cs="Times New Roman"/>
          <w:bCs/>
          <w:kern w:val="0"/>
          <w:lang w:eastAsia="en-US" w:bidi="ar-SA"/>
        </w:rPr>
        <w:t>performance of private solar energy companies in Kenya</w:t>
      </w:r>
      <w:r w:rsidRPr="006D20AE">
        <w:rPr>
          <w:rFonts w:ascii="Times New Roman" w:eastAsia="Calibri" w:hAnsi="Times New Roman" w:cs="Times New Roman"/>
          <w:kern w:val="0"/>
          <w:lang w:eastAsia="en-US" w:bidi="ar-SA"/>
        </w:rPr>
        <w:t>.</w:t>
      </w:r>
    </w:p>
    <w:p w14:paraId="575CE3C8" w14:textId="77777777" w:rsidR="00E66108" w:rsidRPr="006D20AE" w:rsidRDefault="00A2750D" w:rsidP="00186846">
      <w:pPr>
        <w:pStyle w:val="Caption1"/>
        <w:rPr>
          <w:lang w:val="en-GB"/>
        </w:rPr>
      </w:pPr>
      <w:bookmarkStart w:id="52" w:name="_Toc185846935"/>
      <w:bookmarkStart w:id="53" w:name="_Toc185848348"/>
      <w:bookmarkStart w:id="54" w:name="_Toc202193233"/>
      <w:bookmarkStart w:id="55" w:name="_Toc193111661"/>
      <w:r w:rsidRPr="006D20AE">
        <w:rPr>
          <w:lang w:val="en-GB"/>
        </w:rPr>
        <w:t>Figure 2.2</w:t>
      </w:r>
      <w:bookmarkEnd w:id="52"/>
      <w:bookmarkEnd w:id="53"/>
      <w:bookmarkEnd w:id="54"/>
      <w:r w:rsidRPr="006D20AE">
        <w:rPr>
          <w:lang w:val="en-GB"/>
        </w:rPr>
        <w:t xml:space="preserve"> </w:t>
      </w:r>
      <w:bookmarkStart w:id="56" w:name="_Toc185846936"/>
      <w:bookmarkStart w:id="57" w:name="_Toc185848349"/>
    </w:p>
    <w:p w14:paraId="62BC4B70" w14:textId="0995EAC9" w:rsidR="006E28F8" w:rsidRPr="006D20AE" w:rsidRDefault="00A2750D" w:rsidP="00186846">
      <w:pPr>
        <w:pStyle w:val="Caption1"/>
        <w:rPr>
          <w:b w:val="0"/>
          <w:lang w:val="en-GB"/>
        </w:rPr>
      </w:pPr>
      <w:bookmarkStart w:id="58" w:name="_Toc202193234"/>
      <w:r w:rsidRPr="006D20AE">
        <w:rPr>
          <w:b w:val="0"/>
          <w:i/>
          <w:lang w:val="en-GB"/>
        </w:rPr>
        <w:t>Conceptual Framework</w:t>
      </w:r>
      <w:bookmarkEnd w:id="55"/>
      <w:bookmarkEnd w:id="56"/>
      <w:bookmarkEnd w:id="57"/>
      <w:bookmarkEnd w:id="58"/>
    </w:p>
    <w:p w14:paraId="6CA70497" w14:textId="2A555728" w:rsidR="006E28F8" w:rsidRPr="006D20AE" w:rsidRDefault="006E28F8">
      <w:pPr>
        <w:rPr>
          <w:rFonts w:ascii="Times New Roman" w:hAnsi="Times New Roman" w:cs="Times New Roman"/>
          <w:lang w:val="en-GB" w:bidi="ar-SA"/>
        </w:rPr>
      </w:pPr>
    </w:p>
    <w:p w14:paraId="5E680D30" w14:textId="26FD6C67" w:rsidR="006E28F8" w:rsidRPr="006D20AE" w:rsidRDefault="00997B9B">
      <w:pPr>
        <w:rPr>
          <w:rFonts w:ascii="Times New Roman" w:eastAsia="Times New Roman" w:hAnsi="Times New Roman" w:cs="Times New Roman"/>
          <w:b/>
          <w:kern w:val="0"/>
          <w:lang w:val="en-GB" w:bidi="ar-SA"/>
        </w:rPr>
      </w:pPr>
      <w:r w:rsidRPr="006D20AE">
        <w:rPr>
          <w:rFonts w:ascii="Times New Roman" w:eastAsia="Calibri" w:hAnsi="Times New Roman" w:cs="Times New Roman"/>
          <w:noProof/>
          <w:kern w:val="0"/>
          <w:lang w:eastAsia="en-US" w:bidi="ar-SA"/>
        </w:rPr>
        <mc:AlternateContent>
          <mc:Choice Requires="wpg">
            <w:drawing>
              <wp:anchor distT="0" distB="0" distL="114300" distR="114300" simplePos="0" relativeHeight="251660288" behindDoc="0" locked="0" layoutInCell="1" allowOverlap="1" wp14:anchorId="4A8A08E2" wp14:editId="74ABD31D">
                <wp:simplePos x="0" y="0"/>
                <wp:positionH relativeFrom="margin">
                  <wp:posOffset>224790</wp:posOffset>
                </wp:positionH>
                <wp:positionV relativeFrom="paragraph">
                  <wp:posOffset>20955</wp:posOffset>
                </wp:positionV>
                <wp:extent cx="4690110" cy="2588454"/>
                <wp:effectExtent l="0" t="0" r="15240" b="21590"/>
                <wp:wrapNone/>
                <wp:docPr id="31" name="Group 31"/>
                <wp:cNvGraphicFramePr/>
                <a:graphic xmlns:a="http://schemas.openxmlformats.org/drawingml/2006/main">
                  <a:graphicData uri="http://schemas.microsoft.com/office/word/2010/wordprocessingGroup">
                    <wpg:wgp>
                      <wpg:cNvGrpSpPr/>
                      <wpg:grpSpPr>
                        <a:xfrm>
                          <a:off x="0" y="0"/>
                          <a:ext cx="4690110" cy="2588454"/>
                          <a:chOff x="0" y="0"/>
                          <a:chExt cx="6114510" cy="2588618"/>
                        </a:xfrm>
                      </wpg:grpSpPr>
                      <wps:wsp>
                        <wps:cNvPr id="6" name="Rectangle 6"/>
                        <wps:cNvSpPr/>
                        <wps:spPr>
                          <a:xfrm>
                            <a:off x="0" y="1933575"/>
                            <a:ext cx="2628360" cy="655043"/>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DC55985" w14:textId="77777777" w:rsidR="0033326C" w:rsidRDefault="0033326C">
                              <w:pPr>
                                <w:overflowPunct w:val="0"/>
                                <w:rPr>
                                  <w:rFonts w:ascii="Times New Roman" w:hAnsi="Times New Roman" w:cs="Times New Roman"/>
                                </w:rPr>
                              </w:pPr>
                              <w:r>
                                <w:rPr>
                                  <w:rFonts w:ascii="Times New Roman" w:hAnsi="Times New Roman" w:cs="Times New Roman"/>
                                  <w:color w:val="000000"/>
                                </w:rPr>
                                <w:t>Operational Excellence Strategy</w:t>
                              </w:r>
                            </w:p>
                            <w:p w14:paraId="07080D59" w14:textId="77777777" w:rsidR="0033326C" w:rsidRDefault="0033326C">
                              <w:pPr>
                                <w:overflowPunct w:val="0"/>
                                <w:jc w:val="center"/>
                              </w:pPr>
                            </w:p>
                          </w:txbxContent>
                        </wps:txbx>
                        <wps:bodyPr lIns="90000" tIns="45000" rIns="90000" bIns="45000" anchor="ctr">
                          <a:noAutofit/>
                        </wps:bodyPr>
                      </wps:wsp>
                      <wps:wsp>
                        <wps:cNvPr id="5" name="Rectangle 5"/>
                        <wps:cNvSpPr/>
                        <wps:spPr>
                          <a:xfrm>
                            <a:off x="9525" y="1266825"/>
                            <a:ext cx="2628360" cy="5176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D88B259" w14:textId="77777777" w:rsidR="0033326C" w:rsidRDefault="0033326C">
                              <w:pPr>
                                <w:overflowPunct w:val="0"/>
                                <w:rPr>
                                  <w:rFonts w:ascii="Times New Roman" w:hAnsi="Times New Roman" w:cs="Times New Roman"/>
                                </w:rPr>
                              </w:pPr>
                              <w:r>
                                <w:rPr>
                                  <w:rFonts w:ascii="Times New Roman" w:hAnsi="Times New Roman" w:cs="Times New Roman"/>
                                  <w:color w:val="000000"/>
                                </w:rPr>
                                <w:t>Strategic Staffing Strategy</w:t>
                              </w:r>
                            </w:p>
                            <w:p w14:paraId="002EF29A" w14:textId="77777777" w:rsidR="0033326C" w:rsidRDefault="0033326C">
                              <w:pPr>
                                <w:overflowPunct w:val="0"/>
                                <w:jc w:val="center"/>
                              </w:pPr>
                            </w:p>
                          </w:txbxContent>
                        </wps:txbx>
                        <wps:bodyPr lIns="90000" tIns="45000" rIns="90000" bIns="45000" anchor="ctr">
                          <a:noAutofit/>
                        </wps:bodyPr>
                      </wps:wsp>
                      <wps:wsp>
                        <wps:cNvPr id="4" name="Rectangle 4"/>
                        <wps:cNvSpPr/>
                        <wps:spPr>
                          <a:xfrm>
                            <a:off x="28575" y="638175"/>
                            <a:ext cx="2628360" cy="5176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2320DA7" w14:textId="3BAAE38C" w:rsidR="0033326C" w:rsidRDefault="0033326C">
                              <w:pPr>
                                <w:overflowPunct w:val="0"/>
                                <w:rPr>
                                  <w:rFonts w:ascii="Times New Roman" w:hAnsi="Times New Roman" w:cs="Times New Roman"/>
                                </w:rPr>
                              </w:pPr>
                              <w:r>
                                <w:rPr>
                                  <w:rFonts w:ascii="Times New Roman" w:hAnsi="Times New Roman" w:cs="Times New Roman"/>
                                  <w:color w:val="000000"/>
                                </w:rPr>
                                <w:t>Innovation Strategy</w:t>
                              </w:r>
                            </w:p>
                            <w:p w14:paraId="754278D6" w14:textId="77777777" w:rsidR="0033326C" w:rsidRDefault="0033326C">
                              <w:pPr>
                                <w:overflowPunct w:val="0"/>
                                <w:jc w:val="center"/>
                              </w:pPr>
                            </w:p>
                          </w:txbxContent>
                        </wps:txbx>
                        <wps:bodyPr lIns="90000" tIns="45000" rIns="90000" bIns="45000" anchor="ctr">
                          <a:noAutofit/>
                        </wps:bodyPr>
                      </wps:wsp>
                      <wps:wsp>
                        <wps:cNvPr id="3" name="Rectangle 3"/>
                        <wps:cNvSpPr/>
                        <wps:spPr>
                          <a:xfrm>
                            <a:off x="28575" y="0"/>
                            <a:ext cx="2628360" cy="51804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485B5C4" w14:textId="63B119A0" w:rsidR="0033326C" w:rsidRDefault="0033326C">
                              <w:pPr>
                                <w:overflowPunct w:val="0"/>
                                <w:rPr>
                                  <w:rFonts w:ascii="Times New Roman" w:hAnsi="Times New Roman" w:cs="Times New Roman"/>
                                </w:rPr>
                              </w:pPr>
                              <w:r>
                                <w:rPr>
                                  <w:rFonts w:ascii="Times New Roman" w:hAnsi="Times New Roman" w:cs="Times New Roman"/>
                                  <w:color w:val="000000"/>
                                </w:rPr>
                                <w:t>Customer Centric Strategy</w:t>
                              </w:r>
                            </w:p>
                            <w:p w14:paraId="289AF27A" w14:textId="77777777" w:rsidR="0033326C" w:rsidRDefault="0033326C">
                              <w:pPr>
                                <w:overflowPunct w:val="0"/>
                                <w:jc w:val="center"/>
                              </w:pPr>
                            </w:p>
                          </w:txbxContent>
                        </wps:txbx>
                        <wps:bodyPr lIns="90000" tIns="45000" rIns="90000" bIns="45000" anchor="ctr">
                          <a:noAutofit/>
                        </wps:bodyPr>
                      </wps:wsp>
                      <wps:wsp>
                        <wps:cNvPr id="9" name="Freeform: Shape 9"/>
                        <wps:cNvSpPr/>
                        <wps:spPr>
                          <a:xfrm>
                            <a:off x="2686050" y="257175"/>
                            <a:ext cx="398145" cy="635"/>
                          </a:xfrm>
                          <a:custGeom>
                            <a:avLst/>
                            <a:gdLst/>
                            <a:ahLst/>
                            <a:cxnLst/>
                            <a:rect l="l" t="t" r="r" b="b"/>
                            <a:pathLst>
                              <a:path w="21600" h="21600">
                                <a:moveTo>
                                  <a:pt x="0" y="0"/>
                                </a:moveTo>
                                <a:lnTo>
                                  <a:pt x="21600" y="21600"/>
                                </a:lnTo>
                              </a:path>
                            </a:pathLst>
                          </a:custGeom>
                          <a:noFill/>
                          <a:ln w="6350" cap="flat" cmpd="sng" algn="ctr">
                            <a:solidFill>
                              <a:sysClr val="windowText" lastClr="000000"/>
                            </a:solidFill>
                            <a:prstDash val="solid"/>
                            <a:miter lim="800000"/>
                            <a:tailEnd type="triangle" w="med" len="med"/>
                          </a:ln>
                          <a:effectLst/>
                        </wps:spPr>
                        <wps:bodyPr/>
                      </wps:wsp>
                      <wps:wsp>
                        <wps:cNvPr id="12" name="Freeform: Shape 12"/>
                        <wps:cNvSpPr/>
                        <wps:spPr>
                          <a:xfrm>
                            <a:off x="2676525" y="857250"/>
                            <a:ext cx="398160" cy="720"/>
                          </a:xfrm>
                          <a:custGeom>
                            <a:avLst/>
                            <a:gdLst/>
                            <a:ahLst/>
                            <a:cxnLst/>
                            <a:rect l="l" t="t" r="r" b="b"/>
                            <a:pathLst>
                              <a:path w="21600" h="21600">
                                <a:moveTo>
                                  <a:pt x="0" y="0"/>
                                </a:moveTo>
                                <a:lnTo>
                                  <a:pt x="21600" y="21600"/>
                                </a:lnTo>
                              </a:path>
                            </a:pathLst>
                          </a:custGeom>
                          <a:noFill/>
                          <a:ln w="6350" cap="flat" cmpd="sng" algn="ctr">
                            <a:solidFill>
                              <a:sysClr val="windowText" lastClr="000000"/>
                            </a:solidFill>
                            <a:prstDash val="solid"/>
                            <a:miter lim="800000"/>
                            <a:tailEnd type="triangle" w="med" len="med"/>
                          </a:ln>
                          <a:effectLst/>
                        </wps:spPr>
                        <wps:bodyPr/>
                      </wps:wsp>
                      <wps:wsp>
                        <wps:cNvPr id="13" name="Freeform: Shape 13"/>
                        <wps:cNvSpPr/>
                        <wps:spPr>
                          <a:xfrm>
                            <a:off x="2657475" y="1504950"/>
                            <a:ext cx="398145" cy="635"/>
                          </a:xfrm>
                          <a:custGeom>
                            <a:avLst/>
                            <a:gdLst/>
                            <a:ahLst/>
                            <a:cxnLst/>
                            <a:rect l="l" t="t" r="r" b="b"/>
                            <a:pathLst>
                              <a:path w="21600" h="21600">
                                <a:moveTo>
                                  <a:pt x="0" y="0"/>
                                </a:moveTo>
                                <a:lnTo>
                                  <a:pt x="21600" y="21600"/>
                                </a:lnTo>
                              </a:path>
                            </a:pathLst>
                          </a:custGeom>
                          <a:noFill/>
                          <a:ln w="6350" cap="flat" cmpd="sng" algn="ctr">
                            <a:solidFill>
                              <a:sysClr val="windowText" lastClr="000000"/>
                            </a:solidFill>
                            <a:prstDash val="solid"/>
                            <a:miter lim="800000"/>
                            <a:tailEnd type="triangle" w="med" len="med"/>
                          </a:ln>
                          <a:effectLst/>
                        </wps:spPr>
                        <wps:bodyPr/>
                      </wps:wsp>
                      <wps:wsp>
                        <wps:cNvPr id="10" name="Freeform: Shape 10"/>
                        <wps:cNvSpPr/>
                        <wps:spPr>
                          <a:xfrm>
                            <a:off x="2638425" y="2114550"/>
                            <a:ext cx="398160" cy="720"/>
                          </a:xfrm>
                          <a:custGeom>
                            <a:avLst/>
                            <a:gdLst/>
                            <a:ahLst/>
                            <a:cxnLst/>
                            <a:rect l="l" t="t" r="r" b="b"/>
                            <a:pathLst>
                              <a:path w="21600" h="21600">
                                <a:moveTo>
                                  <a:pt x="0" y="0"/>
                                </a:moveTo>
                                <a:lnTo>
                                  <a:pt x="21600" y="21600"/>
                                </a:lnTo>
                              </a:path>
                            </a:pathLst>
                          </a:custGeom>
                          <a:noFill/>
                          <a:ln w="6350" cap="flat" cmpd="sng" algn="ctr">
                            <a:solidFill>
                              <a:sysClr val="windowText" lastClr="000000"/>
                            </a:solidFill>
                            <a:prstDash val="solid"/>
                            <a:miter lim="800000"/>
                            <a:tailEnd type="triangle" w="med" len="med"/>
                          </a:ln>
                          <a:effectLst/>
                        </wps:spPr>
                        <wps:bodyPr/>
                      </wps:wsp>
                      <wps:wsp>
                        <wps:cNvPr id="11" name="Freeform: Shape 11"/>
                        <wps:cNvSpPr/>
                        <wps:spPr>
                          <a:xfrm>
                            <a:off x="3086100" y="1238250"/>
                            <a:ext cx="398160" cy="720"/>
                          </a:xfrm>
                          <a:custGeom>
                            <a:avLst/>
                            <a:gdLst/>
                            <a:ahLst/>
                            <a:cxnLst/>
                            <a:rect l="l" t="t" r="r" b="b"/>
                            <a:pathLst>
                              <a:path w="21600" h="21600">
                                <a:moveTo>
                                  <a:pt x="0" y="0"/>
                                </a:moveTo>
                                <a:lnTo>
                                  <a:pt x="21600" y="21600"/>
                                </a:lnTo>
                              </a:path>
                            </a:pathLst>
                          </a:custGeom>
                          <a:noFill/>
                          <a:ln w="6350" cap="flat" cmpd="sng" algn="ctr">
                            <a:solidFill>
                              <a:sysClr val="windowText" lastClr="000000"/>
                            </a:solidFill>
                            <a:prstDash val="solid"/>
                            <a:miter lim="800000"/>
                            <a:tailEnd type="triangle" w="med" len="med"/>
                          </a:ln>
                          <a:effectLst/>
                        </wps:spPr>
                        <wps:bodyPr/>
                      </wps:wsp>
                      <wps:wsp>
                        <wps:cNvPr id="7" name="Rectangle 7"/>
                        <wps:cNvSpPr/>
                        <wps:spPr>
                          <a:xfrm>
                            <a:off x="3486151" y="962025"/>
                            <a:ext cx="2628359" cy="659844"/>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58A378D" w14:textId="77777777" w:rsidR="0033326C" w:rsidRDefault="0033326C">
                              <w:pPr>
                                <w:overflowPunct w:val="0"/>
                                <w:jc w:val="center"/>
                              </w:pPr>
                              <w:r>
                                <w:rPr>
                                  <w:rFonts w:ascii="Times New Roman" w:hAnsi="Times New Roman" w:cs="Times New Roman"/>
                                  <w:color w:val="000000"/>
                                </w:rPr>
                                <w:t>Performance of private solar energy companies in Kenya</w:t>
                              </w:r>
                            </w:p>
                          </w:txbxContent>
                        </wps:txbx>
                        <wps:bodyPr lIns="90000" tIns="45000" rIns="90000" bIns="45000" anchor="ctr">
                          <a:noAutofit/>
                        </wps:bodyPr>
                      </wps:wsp>
                      <wps:wsp>
                        <wps:cNvPr id="30" name="Straight Connector 30"/>
                        <wps:cNvCnPr/>
                        <wps:spPr>
                          <a:xfrm flipH="1">
                            <a:off x="3038475" y="295275"/>
                            <a:ext cx="28575" cy="1838325"/>
                          </a:xfrm>
                          <a:prstGeom prst="line">
                            <a:avLst/>
                          </a:prstGeom>
                          <a:noFill/>
                          <a:ln w="6350" cap="flat" cmpd="sng" algn="ctr">
                            <a:solidFill>
                              <a:sysClr val="windowText" lastClr="000000"/>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4A8A08E2" id="Group 31" o:spid="_x0000_s1036" style="position:absolute;margin-left:17.7pt;margin-top:1.65pt;width:369.3pt;height:203.8pt;z-index:251660288;mso-position-horizontal-relative:margin;mso-width-relative:margin;mso-height-relative:margin" coordsize="61145,25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">
                <v:rect id="Rectangle 6" o:spid="_x0000_s1037" style="position:absolute;top:19335;width:26283;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" fillcolor="window" strokecolor="windowText" strokeweight="1pt">
                  <v:textbox inset="2.5mm,1.25mm,2.5mm,1.25mm">
                    <w:txbxContent>
                      <w:p w14:paraId="2DC55985" w14:textId="77777777" w:rsidR="0033326C" w:rsidRDefault="0033326C">
                        <w:pPr>
                          <w:overflowPunct w:val="0"/>
                          <w:rPr>
                            <w:rFonts w:ascii="Times New Roman" w:hAnsi="Times New Roman" w:cs="Times New Roman"/>
                          </w:rPr>
                        </w:pPr>
                        <w:r>
                          <w:rPr>
                            <w:rFonts w:ascii="Times New Roman" w:hAnsi="Times New Roman" w:cs="Times New Roman"/>
                            <w:color w:val="000000"/>
                          </w:rPr>
                          <w:t>Operational Excellence Strategy</w:t>
                        </w:r>
                      </w:p>
                      <w:p w14:paraId="07080D59" w14:textId="77777777" w:rsidR="0033326C" w:rsidRDefault="0033326C">
                        <w:pPr>
                          <w:overflowPunct w:val="0"/>
                          <w:jc w:val="center"/>
                        </w:pPr>
                      </w:p>
                    </w:txbxContent>
                  </v:textbox>
                </v:rect>
                <v:rect id="Rectangle 5" o:spid="_x0000_s1038" style="position:absolute;left:95;top:12668;width:26283;height:51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" fillcolor="window" strokecolor="windowText" strokeweight="1pt">
                  <v:textbox inset="2.5mm,1.25mm,2.5mm,1.25mm">
                    <w:txbxContent>
                      <w:p w14:paraId="7D88B259" w14:textId="77777777" w:rsidR="0033326C" w:rsidRDefault="0033326C">
                        <w:pPr>
                          <w:overflowPunct w:val="0"/>
                          <w:rPr>
                            <w:rFonts w:ascii="Times New Roman" w:hAnsi="Times New Roman" w:cs="Times New Roman"/>
                          </w:rPr>
                        </w:pPr>
                        <w:r>
                          <w:rPr>
                            <w:rFonts w:ascii="Times New Roman" w:hAnsi="Times New Roman" w:cs="Times New Roman"/>
                            <w:color w:val="000000"/>
                          </w:rPr>
                          <w:t>Strategic Staffing Strategy</w:t>
                        </w:r>
                      </w:p>
                      <w:p w14:paraId="002EF29A" w14:textId="77777777" w:rsidR="0033326C" w:rsidRDefault="0033326C">
                        <w:pPr>
                          <w:overflowPunct w:val="0"/>
                          <w:jc w:val="center"/>
                        </w:pPr>
                      </w:p>
                    </w:txbxContent>
                  </v:textbox>
                </v:rect>
                <v:rect id="Rectangle 4" o:spid="_x0000_s1039" style="position:absolute;left:285;top:6381;width:26284;height:51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" fillcolor="window" strokecolor="windowText" strokeweight="1pt">
                  <v:textbox inset="2.5mm,1.25mm,2.5mm,1.25mm">
                    <w:txbxContent>
                      <w:p w14:paraId="22320DA7" w14:textId="3BAAE38C" w:rsidR="0033326C" w:rsidRDefault="0033326C">
                        <w:pPr>
                          <w:overflowPunct w:val="0"/>
                          <w:rPr>
                            <w:rFonts w:ascii="Times New Roman" w:hAnsi="Times New Roman" w:cs="Times New Roman"/>
                          </w:rPr>
                        </w:pPr>
                        <w:r>
                          <w:rPr>
                            <w:rFonts w:ascii="Times New Roman" w:hAnsi="Times New Roman" w:cs="Times New Roman"/>
                            <w:color w:val="000000"/>
                          </w:rPr>
                          <w:t>Innovation Strategy</w:t>
                        </w:r>
                      </w:p>
                      <w:p w14:paraId="754278D6" w14:textId="77777777" w:rsidR="0033326C" w:rsidRDefault="0033326C">
                        <w:pPr>
                          <w:overflowPunct w:val="0"/>
                          <w:jc w:val="center"/>
                        </w:pPr>
                      </w:p>
                    </w:txbxContent>
                  </v:textbox>
                </v:rect>
                <v:rect id="Rectangle 3" o:spid="_x0000_s1040" style="position:absolute;left:285;width:26284;height:5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" fillcolor="window" strokecolor="windowText" strokeweight="1pt">
                  <v:textbox inset="2.5mm,1.25mm,2.5mm,1.25mm">
                    <w:txbxContent>
                      <w:p w14:paraId="5485B5C4" w14:textId="63B119A0" w:rsidR="0033326C" w:rsidRDefault="0033326C">
                        <w:pPr>
                          <w:overflowPunct w:val="0"/>
                          <w:rPr>
                            <w:rFonts w:ascii="Times New Roman" w:hAnsi="Times New Roman" w:cs="Times New Roman"/>
                          </w:rPr>
                        </w:pPr>
                        <w:r>
                          <w:rPr>
                            <w:rFonts w:ascii="Times New Roman" w:hAnsi="Times New Roman" w:cs="Times New Roman"/>
                            <w:color w:val="000000"/>
                          </w:rPr>
                          <w:t>Customer Centric Strategy</w:t>
                        </w:r>
                      </w:p>
                      <w:p w14:paraId="289AF27A" w14:textId="77777777" w:rsidR="0033326C" w:rsidRDefault="0033326C">
                        <w:pPr>
                          <w:overflowPunct w:val="0"/>
                          <w:jc w:val="center"/>
                        </w:pPr>
                      </w:p>
                    </w:txbxContent>
                  </v:textbox>
                </v:rect>
                <v:shape id="Freeform: Shape 9" o:spid="_x0000_s1041" style="position:absolute;left:26860;top:2571;width:3981;height:7;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" path="m,l21600,21600e" filled="f" strokecolor="windowText" strokeweight=".5pt">
                  <v:stroke endarrow="block" joinstyle="miter"/>
                  <v:path arrowok="t"/>
                </v:shape>
                <v:shape id="Freeform: Shape 12" o:spid="_x0000_s1042" style="position:absolute;left:26765;top:8572;width:3981;height:7;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" path="m,l21600,21600e" filled="f" strokecolor="windowText" strokeweight=".5pt">
                  <v:stroke endarrow="block" joinstyle="miter"/>
                  <v:path arrowok="t"/>
                </v:shape>
                <v:shape id="Freeform: Shape 13" o:spid="_x0000_s1043" style="position:absolute;left:26574;top:15049;width:3982;height:6;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" path="m,l21600,21600e" filled="f" strokecolor="windowText" strokeweight=".5pt">
                  <v:stroke endarrow="block" joinstyle="miter"/>
                  <v:path arrowok="t"/>
                </v:shape>
                <v:shape id="Freeform: Shape 10" o:spid="_x0000_s1044" style="position:absolute;left:26384;top:21145;width:3981;height:7;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" path="m,l21600,21600e" filled="f" strokecolor="windowText" strokeweight=".5pt">
                  <v:stroke endarrow="block" joinstyle="miter"/>
                  <v:path arrowok="t"/>
                </v:shape>
                <v:shape id="Freeform: Shape 11" o:spid="_x0000_s1045" style="position:absolute;left:30861;top:12382;width:3981;height:7;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" path="m,l21600,21600e" filled="f" strokecolor="windowText" strokeweight=".5pt">
                  <v:stroke endarrow="block" joinstyle="miter"/>
                  <v:path arrowok="t"/>
                </v:shape>
                <v:rect id="Rectangle 7" o:spid="_x0000_s1046" style="position:absolute;left:34861;top:9620;width:26284;height:65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" fillcolor="window" strokecolor="windowText" strokeweight="1pt">
                  <v:textbox inset="2.5mm,1.25mm,2.5mm,1.25mm">
                    <w:txbxContent>
                      <w:p w14:paraId="658A378D" w14:textId="77777777" w:rsidR="0033326C" w:rsidRDefault="0033326C">
                        <w:pPr>
                          <w:overflowPunct w:val="0"/>
                          <w:jc w:val="center"/>
                        </w:pPr>
                        <w:r>
                          <w:rPr>
                            <w:rFonts w:ascii="Times New Roman" w:hAnsi="Times New Roman" w:cs="Times New Roman"/>
                            <w:color w:val="000000"/>
                          </w:rPr>
                          <w:t>Performance of private solar energy companies in Kenya</w:t>
                        </w:r>
                      </w:p>
                    </w:txbxContent>
                  </v:textbox>
                </v:rect>
                <v:line id="Straight Connector 30" o:spid="_x0000_s1047" style="position:absolute;flip:x;visibility:visible;mso-wrap-style:square" from="30384,2952" to="30670,21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" strokecolor="windowText" strokeweight=".5pt">
                  <v:stroke joinstyle="miter"/>
                </v:line>
                <w10:wrap anchorx="margin"/>
              </v:group>
            </w:pict>
          </mc:Fallback>
        </mc:AlternateContent>
      </w:r>
    </w:p>
    <w:p w14:paraId="58CEDFD9" w14:textId="77777777" w:rsidR="006E28F8" w:rsidRPr="006D20AE" w:rsidRDefault="006E28F8">
      <w:pPr>
        <w:rPr>
          <w:rFonts w:ascii="Times New Roman" w:eastAsia="Times New Roman" w:hAnsi="Times New Roman" w:cs="Times New Roman"/>
          <w:b/>
          <w:kern w:val="0"/>
          <w:lang w:val="en-GB" w:bidi="ar-SA"/>
        </w:rPr>
      </w:pPr>
    </w:p>
    <w:p w14:paraId="136E79E0" w14:textId="77777777" w:rsidR="006E28F8" w:rsidRPr="006D20AE" w:rsidRDefault="006E28F8">
      <w:pPr>
        <w:rPr>
          <w:rFonts w:ascii="Times New Roman" w:eastAsia="Times New Roman" w:hAnsi="Times New Roman" w:cs="Times New Roman"/>
          <w:b/>
          <w:kern w:val="0"/>
          <w:lang w:val="en-GB" w:bidi="ar-SA"/>
        </w:rPr>
      </w:pPr>
    </w:p>
    <w:p w14:paraId="10464B63" w14:textId="77777777" w:rsidR="006E28F8" w:rsidRPr="006D20AE" w:rsidRDefault="006E28F8">
      <w:pPr>
        <w:rPr>
          <w:rFonts w:ascii="Times New Roman" w:eastAsia="Times New Roman" w:hAnsi="Times New Roman" w:cs="Times New Roman"/>
          <w:b/>
          <w:kern w:val="0"/>
          <w:lang w:val="en-GB" w:bidi="ar-SA"/>
        </w:rPr>
      </w:pPr>
    </w:p>
    <w:p w14:paraId="73C6D39A" w14:textId="77777777" w:rsidR="006E28F8" w:rsidRPr="006D20AE" w:rsidRDefault="006E28F8">
      <w:pPr>
        <w:rPr>
          <w:rFonts w:ascii="Times New Roman" w:eastAsia="Times New Roman" w:hAnsi="Times New Roman" w:cs="Times New Roman"/>
          <w:b/>
          <w:kern w:val="0"/>
          <w:lang w:val="en-GB" w:bidi="ar-SA"/>
        </w:rPr>
      </w:pPr>
    </w:p>
    <w:p w14:paraId="2DB0B574" w14:textId="77777777" w:rsidR="006E28F8" w:rsidRPr="006D20AE" w:rsidRDefault="006E28F8">
      <w:pPr>
        <w:rPr>
          <w:rFonts w:ascii="Times New Roman" w:eastAsia="Times New Roman" w:hAnsi="Times New Roman" w:cs="Times New Roman"/>
          <w:b/>
          <w:kern w:val="0"/>
          <w:lang w:val="en-GB" w:bidi="ar-SA"/>
        </w:rPr>
      </w:pPr>
    </w:p>
    <w:p w14:paraId="6F2DFC61" w14:textId="77777777" w:rsidR="006E28F8" w:rsidRPr="006D20AE" w:rsidRDefault="006E28F8">
      <w:pPr>
        <w:rPr>
          <w:rFonts w:ascii="Times New Roman" w:eastAsia="Times New Roman" w:hAnsi="Times New Roman" w:cs="Times New Roman"/>
          <w:b/>
          <w:kern w:val="0"/>
          <w:lang w:val="en-GB" w:bidi="ar-SA"/>
        </w:rPr>
      </w:pPr>
    </w:p>
    <w:p w14:paraId="78BDCC25" w14:textId="77777777" w:rsidR="00186846" w:rsidRPr="006D20AE" w:rsidRDefault="00186846">
      <w:pPr>
        <w:rPr>
          <w:rFonts w:ascii="Times New Roman" w:eastAsia="Times New Roman" w:hAnsi="Times New Roman" w:cs="Times New Roman"/>
          <w:kern w:val="0"/>
          <w:lang w:val="en-GB" w:bidi="ar-SA"/>
        </w:rPr>
      </w:pPr>
    </w:p>
    <w:p w14:paraId="1296816E" w14:textId="1F1BAE06" w:rsidR="006E28F8" w:rsidRPr="006D20AE" w:rsidRDefault="00086329">
      <w:pPr>
        <w:rPr>
          <w:rFonts w:ascii="Times New Roman" w:eastAsia="Times New Roman" w:hAnsi="Times New Roman" w:cs="Times New Roman"/>
          <w:kern w:val="0"/>
          <w:lang w:val="en-GB" w:bidi="ar-SA"/>
        </w:rPr>
      </w:pPr>
      <w:r w:rsidRPr="006D20AE">
        <w:rPr>
          <w:rFonts w:ascii="Times New Roman" w:eastAsia="Times New Roman" w:hAnsi="Times New Roman" w:cs="Times New Roman"/>
          <w:kern w:val="0"/>
          <w:lang w:val="en-GB" w:bidi="ar-SA"/>
        </w:rPr>
        <w:t>Source: Author (2025</w:t>
      </w:r>
      <w:r w:rsidR="00A2750D" w:rsidRPr="006D20AE">
        <w:rPr>
          <w:rFonts w:ascii="Times New Roman" w:eastAsia="Times New Roman" w:hAnsi="Times New Roman" w:cs="Times New Roman"/>
          <w:kern w:val="0"/>
          <w:lang w:val="en-GB" w:bidi="ar-SA"/>
        </w:rPr>
        <w:t>)</w:t>
      </w:r>
    </w:p>
    <w:p w14:paraId="164BD48B" w14:textId="6ED04CD2" w:rsidR="006E28F8" w:rsidRPr="006D20AE" w:rsidRDefault="00A2750D" w:rsidP="00186846">
      <w:pPr>
        <w:suppressAutoHyphens w:val="0"/>
        <w:jc w:val="both"/>
        <w:rPr>
          <w:rFonts w:ascii="Times New Roman" w:eastAsia="Times New Roman" w:hAnsi="Times New Roman" w:cs="Times New Roman"/>
          <w:kern w:val="0"/>
          <w:lang w:eastAsia="en-US" w:bidi="ar-SA"/>
        </w:rPr>
      </w:pPr>
      <w:r w:rsidRPr="006D20AE">
        <w:rPr>
          <w:rFonts w:ascii="Times New Roman" w:hAnsi="Times New Roman" w:cs="Times New Roman"/>
          <w:lang w:bidi="ar-SA"/>
        </w:rPr>
        <w:br w:type="page"/>
      </w:r>
    </w:p>
    <w:p w14:paraId="762585D3" w14:textId="77777777" w:rsidR="006E28F8" w:rsidRPr="006D20AE" w:rsidRDefault="00A2750D">
      <w:pPr>
        <w:pStyle w:val="Heading2"/>
        <w:rPr>
          <w:rFonts w:ascii="Times New Roman" w:hAnsi="Times New Roman" w:cs="Times New Roman"/>
          <w:szCs w:val="24"/>
          <w:lang w:bidi="ar-SA"/>
        </w:rPr>
      </w:pPr>
      <w:bookmarkStart w:id="59" w:name="_Toc208918209"/>
      <w:r w:rsidRPr="006D20AE">
        <w:rPr>
          <w:rFonts w:ascii="Times New Roman" w:hAnsi="Times New Roman" w:cs="Times New Roman"/>
          <w:szCs w:val="24"/>
          <w:lang w:bidi="ar-SA"/>
        </w:rPr>
        <w:lastRenderedPageBreak/>
        <w:t>2.5 Operationalization of Variables</w:t>
      </w:r>
      <w:bookmarkEnd w:id="59"/>
    </w:p>
    <w:p w14:paraId="188BEBBC" w14:textId="4D134F7D" w:rsidR="006E28F8" w:rsidRPr="006D20AE" w:rsidRDefault="006305AA">
      <w:pPr>
        <w:suppressAutoHyphens w:val="0"/>
        <w:spacing w:after="160" w:line="259" w:lineRule="auto"/>
        <w:rPr>
          <w:rFonts w:ascii="Times New Roman" w:eastAsia="Calibri" w:hAnsi="Times New Roman" w:cs="Times New Roman"/>
          <w:b/>
          <w:kern w:val="0"/>
          <w:lang w:eastAsia="en-US" w:bidi="ar-SA"/>
        </w:rPr>
      </w:pPr>
      <w:r w:rsidRPr="006D20AE">
        <w:rPr>
          <w:rFonts w:ascii="Times New Roman" w:eastAsia="Calibri" w:hAnsi="Times New Roman" w:cs="Times New Roman"/>
          <w:b/>
          <w:kern w:val="0"/>
          <w:lang w:eastAsia="en-US" w:bidi="ar-SA"/>
        </w:rPr>
        <w:t xml:space="preserve">Independent Variables </w:t>
      </w:r>
      <w:r w:rsidRPr="006D20AE">
        <w:rPr>
          <w:rFonts w:ascii="Times New Roman" w:eastAsia="Calibri" w:hAnsi="Times New Roman" w:cs="Times New Roman"/>
          <w:b/>
          <w:kern w:val="0"/>
          <w:lang w:eastAsia="en-US" w:bidi="ar-SA"/>
        </w:rPr>
        <w:tab/>
      </w:r>
      <w:r w:rsidRPr="006D20AE">
        <w:rPr>
          <w:rFonts w:ascii="Times New Roman" w:eastAsia="Calibri" w:hAnsi="Times New Roman" w:cs="Times New Roman"/>
          <w:b/>
          <w:kern w:val="0"/>
          <w:lang w:eastAsia="en-US" w:bidi="ar-SA"/>
        </w:rPr>
        <w:tab/>
      </w:r>
      <w:r w:rsidRPr="006D20AE">
        <w:rPr>
          <w:rFonts w:ascii="Times New Roman" w:eastAsia="Calibri" w:hAnsi="Times New Roman" w:cs="Times New Roman"/>
          <w:b/>
          <w:kern w:val="0"/>
          <w:lang w:eastAsia="en-US" w:bidi="ar-SA"/>
        </w:rPr>
        <w:tab/>
      </w:r>
      <w:r w:rsidR="0074440E" w:rsidRPr="006D20AE">
        <w:rPr>
          <w:rFonts w:ascii="Times New Roman" w:eastAsia="Calibri" w:hAnsi="Times New Roman" w:cs="Times New Roman"/>
          <w:b/>
          <w:kern w:val="0"/>
          <w:lang w:eastAsia="en-US" w:bidi="ar-SA"/>
        </w:rPr>
        <w:tab/>
      </w:r>
      <w:r w:rsidR="0074440E" w:rsidRPr="006D20AE">
        <w:rPr>
          <w:rFonts w:ascii="Times New Roman" w:eastAsia="Calibri" w:hAnsi="Times New Roman" w:cs="Times New Roman"/>
          <w:b/>
          <w:kern w:val="0"/>
          <w:lang w:eastAsia="en-US" w:bidi="ar-SA"/>
        </w:rPr>
        <w:tab/>
      </w:r>
      <w:r w:rsidR="00A2750D" w:rsidRPr="006D20AE">
        <w:rPr>
          <w:rFonts w:ascii="Times New Roman" w:eastAsia="Calibri" w:hAnsi="Times New Roman" w:cs="Times New Roman"/>
          <w:b/>
          <w:kern w:val="0"/>
          <w:lang w:eastAsia="en-US" w:bidi="ar-SA"/>
        </w:rPr>
        <w:t xml:space="preserve">Dependent Variable </w:t>
      </w:r>
    </w:p>
    <w:p w14:paraId="568FA31D" w14:textId="77777777" w:rsidR="00E66108" w:rsidRPr="006D20AE" w:rsidRDefault="00A2750D" w:rsidP="00186846">
      <w:pPr>
        <w:pStyle w:val="Caption1"/>
      </w:pPr>
      <w:bookmarkStart w:id="60" w:name="_Toc185846937"/>
      <w:bookmarkStart w:id="61" w:name="_Toc185848350"/>
      <w:bookmarkStart w:id="62" w:name="_Toc202193235"/>
      <w:bookmarkStart w:id="63" w:name="_Toc193111662"/>
      <w:r w:rsidRPr="006D20AE">
        <w:t>Figure 2.3</w:t>
      </w:r>
      <w:bookmarkEnd w:id="60"/>
      <w:bookmarkEnd w:id="61"/>
      <w:bookmarkEnd w:id="62"/>
      <w:r w:rsidRPr="006D20AE">
        <w:t xml:space="preserve"> </w:t>
      </w:r>
      <w:bookmarkStart w:id="64" w:name="_Toc185848351"/>
      <w:bookmarkStart w:id="65" w:name="_Toc185846938"/>
    </w:p>
    <w:p w14:paraId="760CCED5" w14:textId="05422B9C" w:rsidR="006E28F8" w:rsidRPr="006D20AE" w:rsidRDefault="00A2750D" w:rsidP="00186846">
      <w:pPr>
        <w:pStyle w:val="Caption1"/>
        <w:rPr>
          <w:b w:val="0"/>
        </w:rPr>
      </w:pPr>
      <w:bookmarkStart w:id="66" w:name="_Toc202193236"/>
      <w:r w:rsidRPr="006D20AE">
        <w:rPr>
          <w:b w:val="0"/>
          <w:i/>
        </w:rPr>
        <w:t>Operational Framework</w:t>
      </w:r>
      <w:bookmarkEnd w:id="63"/>
      <w:bookmarkEnd w:id="64"/>
      <w:bookmarkEnd w:id="65"/>
      <w:bookmarkEnd w:id="66"/>
    </w:p>
    <w:p w14:paraId="6467C7B9" w14:textId="53EA6C6A" w:rsidR="006E28F8" w:rsidRPr="006D20AE" w:rsidRDefault="00186846">
      <w:pPr>
        <w:rPr>
          <w:rFonts w:ascii="Times New Roman" w:eastAsia="Times New Roman" w:hAnsi="Times New Roman" w:cs="Times New Roman"/>
          <w:b/>
          <w:kern w:val="0"/>
          <w:lang w:val="en-GB" w:bidi="ar-SA"/>
        </w:rPr>
      </w:pPr>
      <w:r w:rsidRPr="006D20AE">
        <w:rPr>
          <w:rFonts w:ascii="Times New Roman" w:hAnsi="Times New Roman" w:cs="Times New Roman"/>
          <w:noProof/>
          <w:lang w:eastAsia="en-US" w:bidi="ar-SA"/>
        </w:rPr>
        <mc:AlternateContent>
          <mc:Choice Requires="wpg">
            <w:drawing>
              <wp:anchor distT="0" distB="0" distL="114300" distR="114300" simplePos="0" relativeHeight="251661312" behindDoc="0" locked="0" layoutInCell="1" allowOverlap="1" wp14:anchorId="51118CEB" wp14:editId="41CDADB8">
                <wp:simplePos x="0" y="0"/>
                <wp:positionH relativeFrom="column">
                  <wp:posOffset>110490</wp:posOffset>
                </wp:positionH>
                <wp:positionV relativeFrom="paragraph">
                  <wp:posOffset>132080</wp:posOffset>
                </wp:positionV>
                <wp:extent cx="4918710" cy="6242050"/>
                <wp:effectExtent l="0" t="0" r="15240" b="25400"/>
                <wp:wrapNone/>
                <wp:docPr id="27" name="Group 27"/>
                <wp:cNvGraphicFramePr/>
                <a:graphic xmlns:a="http://schemas.openxmlformats.org/drawingml/2006/main">
                  <a:graphicData uri="http://schemas.microsoft.com/office/word/2010/wordprocessingGroup">
                    <wpg:wgp>
                      <wpg:cNvGrpSpPr/>
                      <wpg:grpSpPr>
                        <a:xfrm>
                          <a:off x="0" y="0"/>
                          <a:ext cx="4918710" cy="6242050"/>
                          <a:chOff x="299084" y="0"/>
                          <a:chExt cx="4918710" cy="5812066"/>
                        </a:xfrm>
                      </wpg:grpSpPr>
                      <wps:wsp>
                        <wps:cNvPr id="28" name="Rectangle 28"/>
                        <wps:cNvSpPr/>
                        <wps:spPr>
                          <a:xfrm>
                            <a:off x="299084" y="0"/>
                            <a:ext cx="2425066" cy="12573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2DFE669" w14:textId="77777777" w:rsidR="0033326C" w:rsidRDefault="0033326C" w:rsidP="00D866AB">
                              <w:pPr>
                                <w:spacing w:line="240" w:lineRule="auto"/>
                                <w:jc w:val="center"/>
                                <w:outlineLvl w:val="2"/>
                                <w:rPr>
                                  <w:rFonts w:ascii="Times New Roman" w:eastAsia="Times New Roman" w:hAnsi="Times New Roman" w:cs="Times New Roman"/>
                                  <w:b/>
                                  <w:bCs/>
                                </w:rPr>
                              </w:pPr>
                              <w:r>
                                <w:rPr>
                                  <w:rFonts w:ascii="Times New Roman" w:eastAsia="Times New Roman" w:hAnsi="Times New Roman" w:cs="Times New Roman"/>
                                  <w:b/>
                                  <w:bCs/>
                                </w:rPr>
                                <w:t>Customer-Centric Strategies:</w:t>
                              </w:r>
                            </w:p>
                            <w:p w14:paraId="72971FA3" w14:textId="77777777" w:rsidR="0033326C" w:rsidRDefault="0033326C" w:rsidP="00D866AB">
                              <w:pPr>
                                <w:numPr>
                                  <w:ilvl w:val="0"/>
                                  <w:numId w:val="2"/>
                                </w:numPr>
                                <w:suppressAutoHyphens w:val="0"/>
                                <w:spacing w:line="240" w:lineRule="auto"/>
                                <w:rPr>
                                  <w:rFonts w:ascii="Times New Roman" w:eastAsia="Times New Roman" w:hAnsi="Times New Roman" w:cs="Times New Roman"/>
                                </w:rPr>
                              </w:pPr>
                              <w:r>
                                <w:rPr>
                                  <w:rFonts w:ascii="Times New Roman" w:eastAsia="Times New Roman" w:hAnsi="Times New Roman" w:cs="Times New Roman"/>
                                </w:rPr>
                                <w:t>Customer feedback integration.</w:t>
                              </w:r>
                            </w:p>
                            <w:p w14:paraId="2AA5AAB9" w14:textId="77777777" w:rsidR="0033326C" w:rsidRDefault="0033326C" w:rsidP="00D866AB">
                              <w:pPr>
                                <w:numPr>
                                  <w:ilvl w:val="0"/>
                                  <w:numId w:val="2"/>
                                </w:numPr>
                                <w:suppressAutoHyphens w:val="0"/>
                                <w:spacing w:line="240" w:lineRule="auto"/>
                                <w:rPr>
                                  <w:rFonts w:ascii="Times New Roman" w:eastAsia="Times New Roman" w:hAnsi="Times New Roman" w:cs="Times New Roman"/>
                                </w:rPr>
                              </w:pPr>
                              <w:r>
                                <w:rPr>
                                  <w:rFonts w:ascii="Times New Roman" w:eastAsia="Times New Roman" w:hAnsi="Times New Roman" w:cs="Times New Roman"/>
                                </w:rPr>
                                <w:t>Personalized customer solutions.</w:t>
                              </w:r>
                            </w:p>
                            <w:p w14:paraId="30935473" w14:textId="77777777" w:rsidR="0033326C" w:rsidRDefault="0033326C" w:rsidP="00D866AB">
                              <w:pPr>
                                <w:numPr>
                                  <w:ilvl w:val="0"/>
                                  <w:numId w:val="2"/>
                                </w:numPr>
                                <w:suppressAutoHyphens w:val="0"/>
                                <w:spacing w:line="240" w:lineRule="auto"/>
                                <w:rPr>
                                  <w:rFonts w:ascii="Times New Roman" w:eastAsia="Times New Roman" w:hAnsi="Times New Roman" w:cs="Times New Roman"/>
                                </w:rPr>
                              </w:pPr>
                              <w:r>
                                <w:rPr>
                                  <w:rFonts w:ascii="Times New Roman" w:eastAsia="Times New Roman" w:hAnsi="Times New Roman" w:cs="Times New Roman"/>
                                </w:rPr>
                                <w:t>Customer satisfaction measurement.</w:t>
                              </w:r>
                            </w:p>
                            <w:p w14:paraId="1F1B8011" w14:textId="77777777" w:rsidR="0033326C" w:rsidRDefault="0033326C" w:rsidP="00D866AB">
                              <w:pPr>
                                <w:numPr>
                                  <w:ilvl w:val="0"/>
                                  <w:numId w:val="2"/>
                                </w:numPr>
                                <w:suppressAutoHyphens w:val="0"/>
                                <w:spacing w:line="240" w:lineRule="auto"/>
                                <w:rPr>
                                  <w:rFonts w:ascii="Times New Roman" w:eastAsia="Times New Roman" w:hAnsi="Times New Roman" w:cs="Times New Roman"/>
                                </w:rPr>
                              </w:pPr>
                              <w:r>
                                <w:rPr>
                                  <w:rFonts w:ascii="Times New Roman" w:eastAsia="Times New Roman" w:hAnsi="Times New Roman" w:cs="Times New Roman"/>
                                </w:rPr>
                                <w:t>Effective complaint resolution.</w:t>
                              </w:r>
                            </w:p>
                            <w:p w14:paraId="7D0CE02B" w14:textId="77777777" w:rsidR="0033326C" w:rsidRDefault="0033326C">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9" name="Rectangle 29"/>
                        <wps:cNvSpPr/>
                        <wps:spPr>
                          <a:xfrm>
                            <a:off x="3605747" y="2777730"/>
                            <a:ext cx="1612047" cy="15811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24DD68B" w14:textId="77777777" w:rsidR="0033326C" w:rsidRDefault="0033326C" w:rsidP="00D866AB">
                              <w:pPr>
                                <w:spacing w:line="240" w:lineRule="auto"/>
                                <w:jc w:val="center"/>
                                <w:rPr>
                                  <w:rFonts w:ascii="Times New Roman" w:hAnsi="Times New Roman" w:cs="Times New Roman"/>
                                  <w:b/>
                                </w:rPr>
                              </w:pPr>
                              <w:r>
                                <w:rPr>
                                  <w:rFonts w:ascii="Times New Roman" w:hAnsi="Times New Roman" w:cs="Times New Roman"/>
                                  <w:b/>
                                </w:rPr>
                                <w:t xml:space="preserve">Performance </w:t>
                              </w:r>
                            </w:p>
                            <w:p w14:paraId="1F2C69F1" w14:textId="77777777" w:rsidR="0033326C" w:rsidRDefault="0033326C" w:rsidP="00D866AB">
                              <w:pPr>
                                <w:pStyle w:val="ListParagraph"/>
                                <w:numPr>
                                  <w:ilvl w:val="0"/>
                                  <w:numId w:val="3"/>
                                </w:numPr>
                                <w:suppressAutoHyphens w:val="0"/>
                                <w:spacing w:after="0" w:line="240" w:lineRule="auto"/>
                                <w:rPr>
                                  <w:rFonts w:ascii="Times New Roman" w:hAnsi="Times New Roman" w:cs="Times New Roman"/>
                                </w:rPr>
                              </w:pPr>
                              <w:r>
                                <w:rPr>
                                  <w:rFonts w:ascii="Times New Roman" w:hAnsi="Times New Roman" w:cs="Times New Roman"/>
                                </w:rPr>
                                <w:t>Profits</w:t>
                              </w:r>
                            </w:p>
                            <w:p w14:paraId="05E8F50E" w14:textId="77777777" w:rsidR="0033326C" w:rsidRDefault="0033326C" w:rsidP="00D866AB">
                              <w:pPr>
                                <w:pStyle w:val="ListParagraph"/>
                                <w:numPr>
                                  <w:ilvl w:val="0"/>
                                  <w:numId w:val="3"/>
                                </w:numPr>
                                <w:suppressAutoHyphens w:val="0"/>
                                <w:spacing w:after="0" w:line="240" w:lineRule="auto"/>
                                <w:rPr>
                                  <w:rFonts w:ascii="Times New Roman" w:hAnsi="Times New Roman" w:cs="Times New Roman"/>
                                </w:rPr>
                              </w:pPr>
                              <w:r>
                                <w:rPr>
                                  <w:rFonts w:ascii="Times New Roman" w:hAnsi="Times New Roman" w:cs="Times New Roman"/>
                                </w:rPr>
                                <w:t xml:space="preserve">Revenues </w:t>
                              </w:r>
                            </w:p>
                            <w:p w14:paraId="550DDDE5" w14:textId="77777777" w:rsidR="0033326C" w:rsidRDefault="0033326C" w:rsidP="00D866AB">
                              <w:pPr>
                                <w:pStyle w:val="ListParagraph"/>
                                <w:numPr>
                                  <w:ilvl w:val="0"/>
                                  <w:numId w:val="3"/>
                                </w:numPr>
                                <w:suppressAutoHyphens w:val="0"/>
                                <w:spacing w:after="0" w:line="240" w:lineRule="auto"/>
                                <w:rPr>
                                  <w:rFonts w:ascii="Times New Roman" w:hAnsi="Times New Roman" w:cs="Times New Roman"/>
                                </w:rPr>
                              </w:pPr>
                              <w:r>
                                <w:rPr>
                                  <w:rFonts w:ascii="Times New Roman" w:hAnsi="Times New Roman" w:cs="Times New Roman"/>
                                </w:rPr>
                                <w:t xml:space="preserve">Employee numbers </w:t>
                              </w:r>
                            </w:p>
                            <w:p w14:paraId="100682CB" w14:textId="77777777" w:rsidR="0033326C" w:rsidRDefault="0033326C" w:rsidP="00D866AB">
                              <w:pPr>
                                <w:pStyle w:val="ListParagraph"/>
                                <w:numPr>
                                  <w:ilvl w:val="0"/>
                                  <w:numId w:val="3"/>
                                </w:numPr>
                                <w:suppressAutoHyphens w:val="0"/>
                                <w:spacing w:after="0" w:line="240" w:lineRule="auto"/>
                                <w:rPr>
                                  <w:rFonts w:ascii="Times New Roman" w:hAnsi="Times New Roman" w:cs="Times New Roman"/>
                                </w:rPr>
                              </w:pPr>
                              <w:r>
                                <w:rPr>
                                  <w:rFonts w:ascii="Times New Roman" w:hAnsi="Times New Roman" w:cs="Times New Roman"/>
                                </w:rPr>
                                <w:t xml:space="preserve">Number of customers </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3" name="Rectangle 33"/>
                        <wps:cNvSpPr/>
                        <wps:spPr>
                          <a:xfrm>
                            <a:off x="299084" y="4629550"/>
                            <a:ext cx="2425066" cy="1182516"/>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4B70B9E" w14:textId="77777777" w:rsidR="0033326C" w:rsidRDefault="0033326C" w:rsidP="00D866AB">
                              <w:pPr>
                                <w:spacing w:line="240" w:lineRule="auto"/>
                                <w:outlineLvl w:val="2"/>
                                <w:rPr>
                                  <w:rFonts w:ascii="Times New Roman" w:eastAsia="Times New Roman" w:hAnsi="Times New Roman" w:cs="Times New Roman"/>
                                  <w:b/>
                                  <w:bCs/>
                                </w:rPr>
                              </w:pPr>
                              <w:r>
                                <w:rPr>
                                  <w:rFonts w:ascii="Times New Roman" w:eastAsia="Times New Roman" w:hAnsi="Times New Roman" w:cs="Times New Roman"/>
                                  <w:b/>
                                  <w:bCs/>
                                </w:rPr>
                                <w:t>Operational Excellence Strategy</w:t>
                              </w:r>
                            </w:p>
                            <w:p w14:paraId="3D4577B4" w14:textId="77777777" w:rsidR="0033326C" w:rsidRDefault="0033326C" w:rsidP="00D866AB">
                              <w:pPr>
                                <w:pStyle w:val="ListParagraph"/>
                                <w:numPr>
                                  <w:ilvl w:val="0"/>
                                  <w:numId w:val="4"/>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Processes optimization.</w:t>
                              </w:r>
                            </w:p>
                            <w:p w14:paraId="2D0DFCEC" w14:textId="77777777" w:rsidR="0033326C" w:rsidRDefault="0033326C" w:rsidP="00D866AB">
                              <w:pPr>
                                <w:pStyle w:val="ListParagraph"/>
                                <w:numPr>
                                  <w:ilvl w:val="0"/>
                                  <w:numId w:val="4"/>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Quality control measures.</w:t>
                              </w:r>
                            </w:p>
                            <w:p w14:paraId="0CACBCFC" w14:textId="77777777" w:rsidR="0033326C" w:rsidRDefault="0033326C" w:rsidP="00D866AB">
                              <w:pPr>
                                <w:pStyle w:val="ListParagraph"/>
                                <w:numPr>
                                  <w:ilvl w:val="0"/>
                                  <w:numId w:val="4"/>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Cost management efficiency.</w:t>
                              </w:r>
                            </w:p>
                            <w:p w14:paraId="59DABB74" w14:textId="77777777" w:rsidR="0033326C" w:rsidRDefault="0033326C" w:rsidP="00D866AB">
                              <w:pPr>
                                <w:pStyle w:val="ListParagraph"/>
                                <w:numPr>
                                  <w:ilvl w:val="0"/>
                                  <w:numId w:val="4"/>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advanced resource planning (ERP)</w:t>
                              </w:r>
                            </w:p>
                            <w:p w14:paraId="37563BEA" w14:textId="77777777" w:rsidR="0033326C" w:rsidRDefault="0033326C">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4" name="Rectangle 34"/>
                        <wps:cNvSpPr/>
                        <wps:spPr>
                          <a:xfrm>
                            <a:off x="299084" y="3003591"/>
                            <a:ext cx="2425065" cy="1555009"/>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8A6163D" w14:textId="77777777" w:rsidR="0033326C" w:rsidRDefault="0033326C" w:rsidP="00D866AB">
                              <w:pPr>
                                <w:spacing w:line="240" w:lineRule="auto"/>
                                <w:outlineLvl w:val="2"/>
                                <w:rPr>
                                  <w:rFonts w:ascii="Times New Roman" w:eastAsia="Times New Roman" w:hAnsi="Times New Roman" w:cs="Times New Roman"/>
                                  <w:b/>
                                  <w:bCs/>
                                </w:rPr>
                              </w:pPr>
                              <w:r>
                                <w:rPr>
                                  <w:rFonts w:ascii="Times New Roman" w:eastAsia="Times New Roman" w:hAnsi="Times New Roman" w:cs="Times New Roman"/>
                                  <w:b/>
                                  <w:bCs/>
                                </w:rPr>
                                <w:t>Strategic Staffing Strategy</w:t>
                              </w:r>
                            </w:p>
                            <w:p w14:paraId="56AFF854" w14:textId="77777777" w:rsidR="0033326C" w:rsidRDefault="0033326C" w:rsidP="00D866AB">
                              <w:pPr>
                                <w:pStyle w:val="ListParagraph"/>
                                <w:numPr>
                                  <w:ilvl w:val="0"/>
                                  <w:numId w:val="5"/>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Talent acquisition.</w:t>
                              </w:r>
                            </w:p>
                            <w:p w14:paraId="37D69B03" w14:textId="77777777" w:rsidR="0033326C" w:rsidRDefault="0033326C" w:rsidP="00D866AB">
                              <w:pPr>
                                <w:pStyle w:val="ListParagraph"/>
                                <w:numPr>
                                  <w:ilvl w:val="0"/>
                                  <w:numId w:val="5"/>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 xml:space="preserve">Employee training programs </w:t>
                              </w:r>
                            </w:p>
                            <w:p w14:paraId="3F059C87" w14:textId="77777777" w:rsidR="0033326C" w:rsidRDefault="0033326C" w:rsidP="00D866AB">
                              <w:pPr>
                                <w:pStyle w:val="ListParagraph"/>
                                <w:numPr>
                                  <w:ilvl w:val="0"/>
                                  <w:numId w:val="5"/>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Employee development programs.</w:t>
                              </w:r>
                            </w:p>
                            <w:p w14:paraId="5552CA19" w14:textId="77777777" w:rsidR="0033326C" w:rsidRDefault="0033326C" w:rsidP="00D866AB">
                              <w:pPr>
                                <w:pStyle w:val="ListParagraph"/>
                                <w:numPr>
                                  <w:ilvl w:val="0"/>
                                  <w:numId w:val="5"/>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Succession planning.</w:t>
                              </w:r>
                            </w:p>
                            <w:p w14:paraId="641FFFDD" w14:textId="77777777" w:rsidR="0033326C" w:rsidRDefault="0033326C" w:rsidP="00D866AB">
                              <w:pPr>
                                <w:pStyle w:val="ListParagraph"/>
                                <w:numPr>
                                  <w:ilvl w:val="0"/>
                                  <w:numId w:val="5"/>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Workforce diversity and inclusion.</w:t>
                              </w:r>
                            </w:p>
                            <w:p w14:paraId="3AA7B8DF" w14:textId="77777777" w:rsidR="0033326C" w:rsidRDefault="0033326C">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5" name="Rectangle 35"/>
                        <wps:cNvSpPr/>
                        <wps:spPr>
                          <a:xfrm>
                            <a:off x="299084" y="1352239"/>
                            <a:ext cx="2425066" cy="1574488"/>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1062F99" w14:textId="77777777" w:rsidR="0033326C" w:rsidRDefault="0033326C" w:rsidP="00D866AB">
                              <w:pPr>
                                <w:spacing w:line="240" w:lineRule="auto"/>
                                <w:outlineLvl w:val="2"/>
                                <w:rPr>
                                  <w:rFonts w:ascii="Times New Roman" w:eastAsia="Times New Roman" w:hAnsi="Times New Roman" w:cs="Times New Roman"/>
                                  <w:b/>
                                  <w:bCs/>
                                </w:rPr>
                              </w:pPr>
                              <w:r>
                                <w:rPr>
                                  <w:rFonts w:ascii="Times New Roman" w:eastAsia="Times New Roman" w:hAnsi="Times New Roman" w:cs="Times New Roman"/>
                                  <w:b/>
                                  <w:bCs/>
                                </w:rPr>
                                <w:t>Innovation Strategies</w:t>
                              </w:r>
                            </w:p>
                            <w:p w14:paraId="655CA3B9" w14:textId="77777777" w:rsidR="0033326C" w:rsidRDefault="0033326C" w:rsidP="00D866AB">
                              <w:pPr>
                                <w:numPr>
                                  <w:ilvl w:val="0"/>
                                  <w:numId w:val="6"/>
                                </w:numPr>
                                <w:suppressAutoHyphens w:val="0"/>
                                <w:spacing w:line="240" w:lineRule="auto"/>
                                <w:rPr>
                                  <w:rFonts w:ascii="Times New Roman" w:eastAsia="Times New Roman" w:hAnsi="Times New Roman" w:cs="Times New Roman"/>
                                </w:rPr>
                              </w:pPr>
                              <w:r>
                                <w:rPr>
                                  <w:rFonts w:ascii="Times New Roman" w:eastAsia="Times New Roman" w:hAnsi="Times New Roman" w:cs="Times New Roman"/>
                                </w:rPr>
                                <w:t>Investment in Research and development.</w:t>
                              </w:r>
                            </w:p>
                            <w:p w14:paraId="2E01D151" w14:textId="77777777" w:rsidR="0033326C" w:rsidRDefault="0033326C" w:rsidP="00D866AB">
                              <w:pPr>
                                <w:numPr>
                                  <w:ilvl w:val="0"/>
                                  <w:numId w:val="6"/>
                                </w:numPr>
                                <w:suppressAutoHyphens w:val="0"/>
                                <w:spacing w:line="240" w:lineRule="auto"/>
                                <w:rPr>
                                  <w:rFonts w:ascii="Times New Roman" w:eastAsia="Times New Roman" w:hAnsi="Times New Roman" w:cs="Times New Roman"/>
                                </w:rPr>
                              </w:pPr>
                              <w:r>
                                <w:rPr>
                                  <w:rFonts w:ascii="Times New Roman" w:eastAsia="Times New Roman" w:hAnsi="Times New Roman" w:cs="Times New Roman"/>
                                </w:rPr>
                                <w:t>Adoption of new solar technologies.</w:t>
                              </w:r>
                            </w:p>
                            <w:p w14:paraId="16C7DEF4" w14:textId="77777777" w:rsidR="0033326C" w:rsidRDefault="0033326C" w:rsidP="00D866AB">
                              <w:pPr>
                                <w:numPr>
                                  <w:ilvl w:val="0"/>
                                  <w:numId w:val="6"/>
                                </w:numPr>
                                <w:suppressAutoHyphens w:val="0"/>
                                <w:spacing w:line="240" w:lineRule="auto"/>
                                <w:rPr>
                                  <w:rFonts w:ascii="Times New Roman" w:eastAsia="Times New Roman" w:hAnsi="Times New Roman" w:cs="Times New Roman"/>
                                </w:rPr>
                              </w:pPr>
                              <w:r>
                                <w:rPr>
                                  <w:rFonts w:ascii="Times New Roman" w:eastAsia="Times New Roman" w:hAnsi="Times New Roman" w:cs="Times New Roman"/>
                                </w:rPr>
                                <w:t>Product diversification.</w:t>
                              </w:r>
                            </w:p>
                            <w:p w14:paraId="0CC0F7E8" w14:textId="77777777" w:rsidR="0033326C" w:rsidRDefault="0033326C" w:rsidP="00D866AB">
                              <w:pPr>
                                <w:numPr>
                                  <w:ilvl w:val="0"/>
                                  <w:numId w:val="6"/>
                                </w:numPr>
                                <w:suppressAutoHyphens w:val="0"/>
                                <w:spacing w:line="240" w:lineRule="auto"/>
                                <w:rPr>
                                  <w:rFonts w:ascii="Times New Roman" w:eastAsia="Times New Roman" w:hAnsi="Times New Roman" w:cs="Times New Roman"/>
                                </w:rPr>
                              </w:pPr>
                              <w:r>
                                <w:rPr>
                                  <w:rFonts w:ascii="Times New Roman" w:eastAsia="Times New Roman" w:hAnsi="Times New Roman" w:cs="Times New Roman"/>
                                </w:rPr>
                                <w:t xml:space="preserve">Creation and protect of Intellectual property </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4" name="Straight Connector 44"/>
                        <wps:cNvCnPr/>
                        <wps:spPr>
                          <a:xfrm>
                            <a:off x="3046094" y="628650"/>
                            <a:ext cx="0" cy="4962525"/>
                          </a:xfrm>
                          <a:prstGeom prst="line">
                            <a:avLst/>
                          </a:prstGeom>
                          <a:noFill/>
                          <a:ln w="6350" cap="flat" cmpd="sng" algn="ctr">
                            <a:solidFill>
                              <a:sysClr val="windowText" lastClr="000000"/>
                            </a:solidFill>
                            <a:prstDash val="solid"/>
                            <a:miter lim="800000"/>
                          </a:ln>
                          <a:effectLst/>
                        </wps:spPr>
                        <wps:bodyPr/>
                      </wps:wsp>
                      <wps:wsp>
                        <wps:cNvPr id="45" name="Straight Arrow Connector 45"/>
                        <wps:cNvCnPr/>
                        <wps:spPr>
                          <a:xfrm>
                            <a:off x="2724150" y="628650"/>
                            <a:ext cx="321944" cy="0"/>
                          </a:xfrm>
                          <a:prstGeom prst="straightConnector1">
                            <a:avLst/>
                          </a:prstGeom>
                          <a:noFill/>
                          <a:ln w="6350" cap="flat" cmpd="sng" algn="ctr">
                            <a:solidFill>
                              <a:sysClr val="windowText" lastClr="000000"/>
                            </a:solidFill>
                            <a:prstDash val="solid"/>
                            <a:miter lim="800000"/>
                            <a:tailEnd type="triangle"/>
                          </a:ln>
                          <a:effectLst/>
                        </wps:spPr>
                        <wps:bodyPr/>
                      </wps:wsp>
                      <wps:wsp>
                        <wps:cNvPr id="46" name="Straight Arrow Connector 46"/>
                        <wps:cNvCnPr/>
                        <wps:spPr>
                          <a:xfrm>
                            <a:off x="2724150" y="3990975"/>
                            <a:ext cx="321944" cy="0"/>
                          </a:xfrm>
                          <a:prstGeom prst="straightConnector1">
                            <a:avLst/>
                          </a:prstGeom>
                          <a:noFill/>
                          <a:ln w="6350" cap="flat" cmpd="sng" algn="ctr">
                            <a:solidFill>
                              <a:sysClr val="windowText" lastClr="000000"/>
                            </a:solidFill>
                            <a:prstDash val="solid"/>
                            <a:miter lim="800000"/>
                            <a:tailEnd type="triangle"/>
                          </a:ln>
                          <a:effectLst/>
                        </wps:spPr>
                        <wps:bodyPr/>
                      </wps:wsp>
                      <wps:wsp>
                        <wps:cNvPr id="47" name="Straight Arrow Connector 47"/>
                        <wps:cNvCnPr/>
                        <wps:spPr>
                          <a:xfrm>
                            <a:off x="2724150" y="5591175"/>
                            <a:ext cx="321944" cy="0"/>
                          </a:xfrm>
                          <a:prstGeom prst="straightConnector1">
                            <a:avLst/>
                          </a:prstGeom>
                          <a:noFill/>
                          <a:ln w="6350" cap="flat" cmpd="sng" algn="ctr">
                            <a:solidFill>
                              <a:sysClr val="windowText" lastClr="000000"/>
                            </a:solidFill>
                            <a:prstDash val="solid"/>
                            <a:miter lim="800000"/>
                            <a:tailEnd type="triangle"/>
                          </a:ln>
                          <a:effectLst/>
                        </wps:spPr>
                        <wps:bodyPr/>
                      </wps:wsp>
                      <wps:wsp>
                        <wps:cNvPr id="48" name="Straight Arrow Connector 48"/>
                        <wps:cNvCnPr/>
                        <wps:spPr>
                          <a:xfrm>
                            <a:off x="2724150" y="2245598"/>
                            <a:ext cx="321944" cy="0"/>
                          </a:xfrm>
                          <a:prstGeom prst="straightConnector1">
                            <a:avLst/>
                          </a:prstGeom>
                          <a:noFill/>
                          <a:ln w="6350" cap="flat" cmpd="sng" algn="ctr">
                            <a:solidFill>
                              <a:sysClr val="windowText" lastClr="000000"/>
                            </a:solidFill>
                            <a:prstDash val="solid"/>
                            <a:miter lim="800000"/>
                            <a:tailEnd type="triangle"/>
                          </a:ln>
                          <a:effectLst/>
                        </wps:spPr>
                        <wps:bodyPr/>
                      </wps:wsp>
                      <wps:wsp>
                        <wps:cNvPr id="49" name="Straight Arrow Connector 49"/>
                        <wps:cNvCnPr/>
                        <wps:spPr>
                          <a:xfrm>
                            <a:off x="3034666" y="3657600"/>
                            <a:ext cx="571500" cy="0"/>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51118CEB" id="Group 27" o:spid="_x0000_s1048" style="position:absolute;margin-left:8.7pt;margin-top:10.4pt;width:387.3pt;height:491.5pt;z-index:251661312;mso-width-relative:margin;mso-height-relative:margin" coordorigin="2990" coordsize="49187,58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">
                <v:rect id="Rectangle 28" o:spid="_x0000_s1049" style="position:absolute;left:2990;width:24251;height:12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" fillcolor="window" strokecolor="windowText" strokeweight="1pt">
                  <v:textbox>
                    <w:txbxContent>
                      <w:p w14:paraId="52DFE669" w14:textId="77777777" w:rsidR="0033326C" w:rsidRDefault="0033326C" w:rsidP="00D866AB">
                        <w:pPr>
                          <w:spacing w:line="240" w:lineRule="auto"/>
                          <w:jc w:val="center"/>
                          <w:outlineLvl w:val="2"/>
                          <w:rPr>
                            <w:rFonts w:ascii="Times New Roman" w:eastAsia="Times New Roman" w:hAnsi="Times New Roman" w:cs="Times New Roman"/>
                            <w:b/>
                            <w:bCs/>
                          </w:rPr>
                        </w:pPr>
                        <w:r>
                          <w:rPr>
                            <w:rFonts w:ascii="Times New Roman" w:eastAsia="Times New Roman" w:hAnsi="Times New Roman" w:cs="Times New Roman"/>
                            <w:b/>
                            <w:bCs/>
                          </w:rPr>
                          <w:t>Customer-Centric Strategies:</w:t>
                        </w:r>
                      </w:p>
                      <w:p w14:paraId="72971FA3" w14:textId="77777777" w:rsidR="0033326C" w:rsidRDefault="0033326C" w:rsidP="00D866AB">
                        <w:pPr>
                          <w:numPr>
                            <w:ilvl w:val="0"/>
                            <w:numId w:val="2"/>
                          </w:numPr>
                          <w:suppressAutoHyphens w:val="0"/>
                          <w:spacing w:line="240" w:lineRule="auto"/>
                          <w:rPr>
                            <w:rFonts w:ascii="Times New Roman" w:eastAsia="Times New Roman" w:hAnsi="Times New Roman" w:cs="Times New Roman"/>
                          </w:rPr>
                        </w:pPr>
                        <w:r>
                          <w:rPr>
                            <w:rFonts w:ascii="Times New Roman" w:eastAsia="Times New Roman" w:hAnsi="Times New Roman" w:cs="Times New Roman"/>
                          </w:rPr>
                          <w:t>Customer feedback integration.</w:t>
                        </w:r>
                      </w:p>
                      <w:p w14:paraId="2AA5AAB9" w14:textId="77777777" w:rsidR="0033326C" w:rsidRDefault="0033326C" w:rsidP="00D866AB">
                        <w:pPr>
                          <w:numPr>
                            <w:ilvl w:val="0"/>
                            <w:numId w:val="2"/>
                          </w:numPr>
                          <w:suppressAutoHyphens w:val="0"/>
                          <w:spacing w:line="240" w:lineRule="auto"/>
                          <w:rPr>
                            <w:rFonts w:ascii="Times New Roman" w:eastAsia="Times New Roman" w:hAnsi="Times New Roman" w:cs="Times New Roman"/>
                          </w:rPr>
                        </w:pPr>
                        <w:r>
                          <w:rPr>
                            <w:rFonts w:ascii="Times New Roman" w:eastAsia="Times New Roman" w:hAnsi="Times New Roman" w:cs="Times New Roman"/>
                          </w:rPr>
                          <w:t>Personalized customer solutions.</w:t>
                        </w:r>
                      </w:p>
                      <w:p w14:paraId="30935473" w14:textId="77777777" w:rsidR="0033326C" w:rsidRDefault="0033326C" w:rsidP="00D866AB">
                        <w:pPr>
                          <w:numPr>
                            <w:ilvl w:val="0"/>
                            <w:numId w:val="2"/>
                          </w:numPr>
                          <w:suppressAutoHyphens w:val="0"/>
                          <w:spacing w:line="240" w:lineRule="auto"/>
                          <w:rPr>
                            <w:rFonts w:ascii="Times New Roman" w:eastAsia="Times New Roman" w:hAnsi="Times New Roman" w:cs="Times New Roman"/>
                          </w:rPr>
                        </w:pPr>
                        <w:r>
                          <w:rPr>
                            <w:rFonts w:ascii="Times New Roman" w:eastAsia="Times New Roman" w:hAnsi="Times New Roman" w:cs="Times New Roman"/>
                          </w:rPr>
                          <w:t>Customer satisfaction measurement.</w:t>
                        </w:r>
                      </w:p>
                      <w:p w14:paraId="1F1B8011" w14:textId="77777777" w:rsidR="0033326C" w:rsidRDefault="0033326C" w:rsidP="00D866AB">
                        <w:pPr>
                          <w:numPr>
                            <w:ilvl w:val="0"/>
                            <w:numId w:val="2"/>
                          </w:numPr>
                          <w:suppressAutoHyphens w:val="0"/>
                          <w:spacing w:line="240" w:lineRule="auto"/>
                          <w:rPr>
                            <w:rFonts w:ascii="Times New Roman" w:eastAsia="Times New Roman" w:hAnsi="Times New Roman" w:cs="Times New Roman"/>
                          </w:rPr>
                        </w:pPr>
                        <w:r>
                          <w:rPr>
                            <w:rFonts w:ascii="Times New Roman" w:eastAsia="Times New Roman" w:hAnsi="Times New Roman" w:cs="Times New Roman"/>
                          </w:rPr>
                          <w:t>Effective complaint resolution.</w:t>
                        </w:r>
                      </w:p>
                      <w:p w14:paraId="7D0CE02B" w14:textId="77777777" w:rsidR="0033326C" w:rsidRDefault="0033326C">
                        <w:pPr>
                          <w:jc w:val="center"/>
                        </w:pPr>
                      </w:p>
                    </w:txbxContent>
                  </v:textbox>
                </v:rect>
                <v:rect id="Rectangle 29" o:spid="_x0000_s1050" style="position:absolute;left:36057;top:27777;width:16120;height:158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" fillcolor="window" strokecolor="windowText" strokeweight="1pt">
                  <v:textbox>
                    <w:txbxContent>
                      <w:p w14:paraId="224DD68B" w14:textId="77777777" w:rsidR="0033326C" w:rsidRDefault="0033326C" w:rsidP="00D866AB">
                        <w:pPr>
                          <w:spacing w:line="240" w:lineRule="auto"/>
                          <w:jc w:val="center"/>
                          <w:rPr>
                            <w:rFonts w:ascii="Times New Roman" w:hAnsi="Times New Roman" w:cs="Times New Roman"/>
                            <w:b/>
                          </w:rPr>
                        </w:pPr>
                        <w:r>
                          <w:rPr>
                            <w:rFonts w:ascii="Times New Roman" w:hAnsi="Times New Roman" w:cs="Times New Roman"/>
                            <w:b/>
                          </w:rPr>
                          <w:t xml:space="preserve">Performance </w:t>
                        </w:r>
                      </w:p>
                      <w:p w14:paraId="1F2C69F1" w14:textId="77777777" w:rsidR="0033326C" w:rsidRDefault="0033326C" w:rsidP="00D866AB">
                        <w:pPr>
                          <w:pStyle w:val="ListParagraph"/>
                          <w:numPr>
                            <w:ilvl w:val="0"/>
                            <w:numId w:val="3"/>
                          </w:numPr>
                          <w:suppressAutoHyphens w:val="0"/>
                          <w:spacing w:after="0" w:line="240" w:lineRule="auto"/>
                          <w:rPr>
                            <w:rFonts w:ascii="Times New Roman" w:hAnsi="Times New Roman" w:cs="Times New Roman"/>
                          </w:rPr>
                        </w:pPr>
                        <w:r>
                          <w:rPr>
                            <w:rFonts w:ascii="Times New Roman" w:hAnsi="Times New Roman" w:cs="Times New Roman"/>
                          </w:rPr>
                          <w:t>Profits</w:t>
                        </w:r>
                      </w:p>
                      <w:p w14:paraId="05E8F50E" w14:textId="77777777" w:rsidR="0033326C" w:rsidRDefault="0033326C" w:rsidP="00D866AB">
                        <w:pPr>
                          <w:pStyle w:val="ListParagraph"/>
                          <w:numPr>
                            <w:ilvl w:val="0"/>
                            <w:numId w:val="3"/>
                          </w:numPr>
                          <w:suppressAutoHyphens w:val="0"/>
                          <w:spacing w:after="0" w:line="240" w:lineRule="auto"/>
                          <w:rPr>
                            <w:rFonts w:ascii="Times New Roman" w:hAnsi="Times New Roman" w:cs="Times New Roman"/>
                          </w:rPr>
                        </w:pPr>
                        <w:r>
                          <w:rPr>
                            <w:rFonts w:ascii="Times New Roman" w:hAnsi="Times New Roman" w:cs="Times New Roman"/>
                          </w:rPr>
                          <w:t xml:space="preserve">Revenues </w:t>
                        </w:r>
                      </w:p>
                      <w:p w14:paraId="550DDDE5" w14:textId="77777777" w:rsidR="0033326C" w:rsidRDefault="0033326C" w:rsidP="00D866AB">
                        <w:pPr>
                          <w:pStyle w:val="ListParagraph"/>
                          <w:numPr>
                            <w:ilvl w:val="0"/>
                            <w:numId w:val="3"/>
                          </w:numPr>
                          <w:suppressAutoHyphens w:val="0"/>
                          <w:spacing w:after="0" w:line="240" w:lineRule="auto"/>
                          <w:rPr>
                            <w:rFonts w:ascii="Times New Roman" w:hAnsi="Times New Roman" w:cs="Times New Roman"/>
                          </w:rPr>
                        </w:pPr>
                        <w:r>
                          <w:rPr>
                            <w:rFonts w:ascii="Times New Roman" w:hAnsi="Times New Roman" w:cs="Times New Roman"/>
                          </w:rPr>
                          <w:t xml:space="preserve">Employee numbers </w:t>
                        </w:r>
                      </w:p>
                      <w:p w14:paraId="100682CB" w14:textId="77777777" w:rsidR="0033326C" w:rsidRDefault="0033326C" w:rsidP="00D866AB">
                        <w:pPr>
                          <w:pStyle w:val="ListParagraph"/>
                          <w:numPr>
                            <w:ilvl w:val="0"/>
                            <w:numId w:val="3"/>
                          </w:numPr>
                          <w:suppressAutoHyphens w:val="0"/>
                          <w:spacing w:after="0" w:line="240" w:lineRule="auto"/>
                          <w:rPr>
                            <w:rFonts w:ascii="Times New Roman" w:hAnsi="Times New Roman" w:cs="Times New Roman"/>
                          </w:rPr>
                        </w:pPr>
                        <w:r>
                          <w:rPr>
                            <w:rFonts w:ascii="Times New Roman" w:hAnsi="Times New Roman" w:cs="Times New Roman"/>
                          </w:rPr>
                          <w:t xml:space="preserve">Number of customers </w:t>
                        </w:r>
                      </w:p>
                    </w:txbxContent>
                  </v:textbox>
                </v:rect>
                <v:rect id="Rectangle 33" o:spid="_x0000_s1051" style="position:absolute;left:2990;top:46295;width:24251;height:118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" fillcolor="window" strokecolor="windowText" strokeweight="1pt">
                  <v:textbox>
                    <w:txbxContent>
                      <w:p w14:paraId="44B70B9E" w14:textId="77777777" w:rsidR="0033326C" w:rsidRDefault="0033326C" w:rsidP="00D866AB">
                        <w:pPr>
                          <w:spacing w:line="240" w:lineRule="auto"/>
                          <w:outlineLvl w:val="2"/>
                          <w:rPr>
                            <w:rFonts w:ascii="Times New Roman" w:eastAsia="Times New Roman" w:hAnsi="Times New Roman" w:cs="Times New Roman"/>
                            <w:b/>
                            <w:bCs/>
                          </w:rPr>
                        </w:pPr>
                        <w:r>
                          <w:rPr>
                            <w:rFonts w:ascii="Times New Roman" w:eastAsia="Times New Roman" w:hAnsi="Times New Roman" w:cs="Times New Roman"/>
                            <w:b/>
                            <w:bCs/>
                          </w:rPr>
                          <w:t>Operational Excellence Strategy</w:t>
                        </w:r>
                      </w:p>
                      <w:p w14:paraId="3D4577B4" w14:textId="77777777" w:rsidR="0033326C" w:rsidRDefault="0033326C" w:rsidP="00D866AB">
                        <w:pPr>
                          <w:pStyle w:val="ListParagraph"/>
                          <w:numPr>
                            <w:ilvl w:val="0"/>
                            <w:numId w:val="4"/>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Processes optimization.</w:t>
                        </w:r>
                      </w:p>
                      <w:p w14:paraId="2D0DFCEC" w14:textId="77777777" w:rsidR="0033326C" w:rsidRDefault="0033326C" w:rsidP="00D866AB">
                        <w:pPr>
                          <w:pStyle w:val="ListParagraph"/>
                          <w:numPr>
                            <w:ilvl w:val="0"/>
                            <w:numId w:val="4"/>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Quality control measures.</w:t>
                        </w:r>
                      </w:p>
                      <w:p w14:paraId="0CACBCFC" w14:textId="77777777" w:rsidR="0033326C" w:rsidRDefault="0033326C" w:rsidP="00D866AB">
                        <w:pPr>
                          <w:pStyle w:val="ListParagraph"/>
                          <w:numPr>
                            <w:ilvl w:val="0"/>
                            <w:numId w:val="4"/>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Cost management efficiency.</w:t>
                        </w:r>
                      </w:p>
                      <w:p w14:paraId="59DABB74" w14:textId="77777777" w:rsidR="0033326C" w:rsidRDefault="0033326C" w:rsidP="00D866AB">
                        <w:pPr>
                          <w:pStyle w:val="ListParagraph"/>
                          <w:numPr>
                            <w:ilvl w:val="0"/>
                            <w:numId w:val="4"/>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advanced resource planning (ERP)</w:t>
                        </w:r>
                      </w:p>
                      <w:p w14:paraId="37563BEA" w14:textId="77777777" w:rsidR="0033326C" w:rsidRDefault="0033326C">
                        <w:pPr>
                          <w:jc w:val="center"/>
                        </w:pPr>
                      </w:p>
                    </w:txbxContent>
                  </v:textbox>
                </v:rect>
                <v:rect id="Rectangle 34" o:spid="_x0000_s1052" style="position:absolute;left:2990;top:30035;width:24251;height:15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" fillcolor="window" strokecolor="windowText" strokeweight="1pt">
                  <v:textbox>
                    <w:txbxContent>
                      <w:p w14:paraId="38A6163D" w14:textId="77777777" w:rsidR="0033326C" w:rsidRDefault="0033326C" w:rsidP="00D866AB">
                        <w:pPr>
                          <w:spacing w:line="240" w:lineRule="auto"/>
                          <w:outlineLvl w:val="2"/>
                          <w:rPr>
                            <w:rFonts w:ascii="Times New Roman" w:eastAsia="Times New Roman" w:hAnsi="Times New Roman" w:cs="Times New Roman"/>
                            <w:b/>
                            <w:bCs/>
                          </w:rPr>
                        </w:pPr>
                        <w:r>
                          <w:rPr>
                            <w:rFonts w:ascii="Times New Roman" w:eastAsia="Times New Roman" w:hAnsi="Times New Roman" w:cs="Times New Roman"/>
                            <w:b/>
                            <w:bCs/>
                          </w:rPr>
                          <w:t>Strategic Staffing Strategy</w:t>
                        </w:r>
                      </w:p>
                      <w:p w14:paraId="56AFF854" w14:textId="77777777" w:rsidR="0033326C" w:rsidRDefault="0033326C" w:rsidP="00D866AB">
                        <w:pPr>
                          <w:pStyle w:val="ListParagraph"/>
                          <w:numPr>
                            <w:ilvl w:val="0"/>
                            <w:numId w:val="5"/>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Talent acquisition.</w:t>
                        </w:r>
                      </w:p>
                      <w:p w14:paraId="37D69B03" w14:textId="77777777" w:rsidR="0033326C" w:rsidRDefault="0033326C" w:rsidP="00D866AB">
                        <w:pPr>
                          <w:pStyle w:val="ListParagraph"/>
                          <w:numPr>
                            <w:ilvl w:val="0"/>
                            <w:numId w:val="5"/>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 xml:space="preserve">Employee training programs </w:t>
                        </w:r>
                      </w:p>
                      <w:p w14:paraId="3F059C87" w14:textId="77777777" w:rsidR="0033326C" w:rsidRDefault="0033326C" w:rsidP="00D866AB">
                        <w:pPr>
                          <w:pStyle w:val="ListParagraph"/>
                          <w:numPr>
                            <w:ilvl w:val="0"/>
                            <w:numId w:val="5"/>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Employee development programs.</w:t>
                        </w:r>
                      </w:p>
                      <w:p w14:paraId="5552CA19" w14:textId="77777777" w:rsidR="0033326C" w:rsidRDefault="0033326C" w:rsidP="00D866AB">
                        <w:pPr>
                          <w:pStyle w:val="ListParagraph"/>
                          <w:numPr>
                            <w:ilvl w:val="0"/>
                            <w:numId w:val="5"/>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Succession planning.</w:t>
                        </w:r>
                      </w:p>
                      <w:p w14:paraId="641FFFDD" w14:textId="77777777" w:rsidR="0033326C" w:rsidRDefault="0033326C" w:rsidP="00D866AB">
                        <w:pPr>
                          <w:pStyle w:val="ListParagraph"/>
                          <w:numPr>
                            <w:ilvl w:val="0"/>
                            <w:numId w:val="5"/>
                          </w:numPr>
                          <w:suppressAutoHyphens w:val="0"/>
                          <w:spacing w:after="0" w:line="240" w:lineRule="auto"/>
                          <w:outlineLvl w:val="2"/>
                          <w:rPr>
                            <w:rFonts w:ascii="Times New Roman" w:eastAsia="Times New Roman" w:hAnsi="Times New Roman" w:cs="Times New Roman"/>
                          </w:rPr>
                        </w:pPr>
                        <w:r>
                          <w:rPr>
                            <w:rFonts w:ascii="Times New Roman" w:eastAsia="Times New Roman" w:hAnsi="Times New Roman" w:cs="Times New Roman"/>
                          </w:rPr>
                          <w:t>Workforce diversity and inclusion.</w:t>
                        </w:r>
                      </w:p>
                      <w:p w14:paraId="3AA7B8DF" w14:textId="77777777" w:rsidR="0033326C" w:rsidRDefault="0033326C">
                        <w:pPr>
                          <w:jc w:val="center"/>
                        </w:pPr>
                      </w:p>
                    </w:txbxContent>
                  </v:textbox>
                </v:rect>
                <v:rect id="Rectangle 35" o:spid="_x0000_s1053" style="position:absolute;left:2990;top:13522;width:24251;height:157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" fillcolor="window" strokecolor="windowText" strokeweight="1pt">
                  <v:textbox>
                    <w:txbxContent>
                      <w:p w14:paraId="01062F99" w14:textId="77777777" w:rsidR="0033326C" w:rsidRDefault="0033326C" w:rsidP="00D866AB">
                        <w:pPr>
                          <w:spacing w:line="240" w:lineRule="auto"/>
                          <w:outlineLvl w:val="2"/>
                          <w:rPr>
                            <w:rFonts w:ascii="Times New Roman" w:eastAsia="Times New Roman" w:hAnsi="Times New Roman" w:cs="Times New Roman"/>
                            <w:b/>
                            <w:bCs/>
                          </w:rPr>
                        </w:pPr>
                        <w:r>
                          <w:rPr>
                            <w:rFonts w:ascii="Times New Roman" w:eastAsia="Times New Roman" w:hAnsi="Times New Roman" w:cs="Times New Roman"/>
                            <w:b/>
                            <w:bCs/>
                          </w:rPr>
                          <w:t>Innovation Strategies</w:t>
                        </w:r>
                      </w:p>
                      <w:p w14:paraId="655CA3B9" w14:textId="77777777" w:rsidR="0033326C" w:rsidRDefault="0033326C" w:rsidP="00D866AB">
                        <w:pPr>
                          <w:numPr>
                            <w:ilvl w:val="0"/>
                            <w:numId w:val="6"/>
                          </w:numPr>
                          <w:suppressAutoHyphens w:val="0"/>
                          <w:spacing w:line="240" w:lineRule="auto"/>
                          <w:rPr>
                            <w:rFonts w:ascii="Times New Roman" w:eastAsia="Times New Roman" w:hAnsi="Times New Roman" w:cs="Times New Roman"/>
                          </w:rPr>
                        </w:pPr>
                        <w:r>
                          <w:rPr>
                            <w:rFonts w:ascii="Times New Roman" w:eastAsia="Times New Roman" w:hAnsi="Times New Roman" w:cs="Times New Roman"/>
                          </w:rPr>
                          <w:t>Investment in Research and development.</w:t>
                        </w:r>
                      </w:p>
                      <w:p w14:paraId="2E01D151" w14:textId="77777777" w:rsidR="0033326C" w:rsidRDefault="0033326C" w:rsidP="00D866AB">
                        <w:pPr>
                          <w:numPr>
                            <w:ilvl w:val="0"/>
                            <w:numId w:val="6"/>
                          </w:numPr>
                          <w:suppressAutoHyphens w:val="0"/>
                          <w:spacing w:line="240" w:lineRule="auto"/>
                          <w:rPr>
                            <w:rFonts w:ascii="Times New Roman" w:eastAsia="Times New Roman" w:hAnsi="Times New Roman" w:cs="Times New Roman"/>
                          </w:rPr>
                        </w:pPr>
                        <w:r>
                          <w:rPr>
                            <w:rFonts w:ascii="Times New Roman" w:eastAsia="Times New Roman" w:hAnsi="Times New Roman" w:cs="Times New Roman"/>
                          </w:rPr>
                          <w:t>Adoption of new solar technologies.</w:t>
                        </w:r>
                      </w:p>
                      <w:p w14:paraId="16C7DEF4" w14:textId="77777777" w:rsidR="0033326C" w:rsidRDefault="0033326C" w:rsidP="00D866AB">
                        <w:pPr>
                          <w:numPr>
                            <w:ilvl w:val="0"/>
                            <w:numId w:val="6"/>
                          </w:numPr>
                          <w:suppressAutoHyphens w:val="0"/>
                          <w:spacing w:line="240" w:lineRule="auto"/>
                          <w:rPr>
                            <w:rFonts w:ascii="Times New Roman" w:eastAsia="Times New Roman" w:hAnsi="Times New Roman" w:cs="Times New Roman"/>
                          </w:rPr>
                        </w:pPr>
                        <w:r>
                          <w:rPr>
                            <w:rFonts w:ascii="Times New Roman" w:eastAsia="Times New Roman" w:hAnsi="Times New Roman" w:cs="Times New Roman"/>
                          </w:rPr>
                          <w:t>Product diversification.</w:t>
                        </w:r>
                      </w:p>
                      <w:p w14:paraId="0CC0F7E8" w14:textId="77777777" w:rsidR="0033326C" w:rsidRDefault="0033326C" w:rsidP="00D866AB">
                        <w:pPr>
                          <w:numPr>
                            <w:ilvl w:val="0"/>
                            <w:numId w:val="6"/>
                          </w:numPr>
                          <w:suppressAutoHyphens w:val="0"/>
                          <w:spacing w:line="240" w:lineRule="auto"/>
                          <w:rPr>
                            <w:rFonts w:ascii="Times New Roman" w:eastAsia="Times New Roman" w:hAnsi="Times New Roman" w:cs="Times New Roman"/>
                          </w:rPr>
                        </w:pPr>
                        <w:r>
                          <w:rPr>
                            <w:rFonts w:ascii="Times New Roman" w:eastAsia="Times New Roman" w:hAnsi="Times New Roman" w:cs="Times New Roman"/>
                          </w:rPr>
                          <w:t xml:space="preserve">Creation and protect of Intellectual property </w:t>
                        </w:r>
                      </w:p>
                    </w:txbxContent>
                  </v:textbox>
                </v:rect>
                <v:line id="Straight Connector 44" o:spid="_x0000_s1054" style="position:absolute;visibility:visible;mso-wrap-style:square" from="30460,6286" to="30460,55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" strokecolor="windowText" strokeweight=".5pt">
                  <v:stroke joinstyle="miter"/>
                </v:line>
                <v:shapetype id="_x0000_t32" coordsize="21600,21600" o:spt="32" o:oned="t" path="m,l21600,21600e" filled="f">
                  <v:path arrowok="t" fillok="f" o:connecttype="none"/>
                  <o:lock v:ext="edit" shapetype="t"/>
                </v:shapetype>
                <v:shape id="Straight Arrow Connector 45" o:spid="_x0000_s1055" type="#_x0000_t32" style="position:absolute;left:27241;top:6286;width:32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" strokecolor="windowText" strokeweight=".5pt">
                  <v:stroke endarrow="block" joinstyle="miter"/>
                </v:shape>
                <v:shape id="Straight Arrow Connector 46" o:spid="_x0000_s1056" type="#_x0000_t32" style="position:absolute;left:27241;top:39909;width:32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" strokecolor="windowText" strokeweight=".5pt">
                  <v:stroke endarrow="block" joinstyle="miter"/>
                </v:shape>
                <v:shape id="Straight Arrow Connector 47" o:spid="_x0000_s1057" type="#_x0000_t32" style="position:absolute;left:27241;top:55911;width:32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" strokecolor="windowText" strokeweight=".5pt">
                  <v:stroke endarrow="block" joinstyle="miter"/>
                </v:shape>
                <v:shape id="Straight Arrow Connector 48" o:spid="_x0000_s1058" type="#_x0000_t32" style="position:absolute;left:27241;top:22455;width:32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" strokecolor="windowText" strokeweight=".5pt">
                  <v:stroke endarrow="block" joinstyle="miter"/>
                </v:shape>
                <v:shape id="Straight Arrow Connector 49" o:spid="_x0000_s1059" type="#_x0000_t32" style="position:absolute;left:30346;top:36576;width:571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" strokecolor="windowText" strokeweight=".5pt">
                  <v:stroke endarrow="block" joinstyle="miter"/>
                </v:shape>
              </v:group>
            </w:pict>
          </mc:Fallback>
        </mc:AlternateContent>
      </w:r>
    </w:p>
    <w:p w14:paraId="7C65F845" w14:textId="77777777" w:rsidR="006E28F8" w:rsidRPr="006D20AE" w:rsidRDefault="006E28F8">
      <w:pPr>
        <w:rPr>
          <w:rFonts w:ascii="Times New Roman" w:eastAsia="Times New Roman" w:hAnsi="Times New Roman" w:cs="Times New Roman"/>
          <w:b/>
          <w:kern w:val="0"/>
          <w:lang w:val="en-GB" w:bidi="ar-SA"/>
        </w:rPr>
      </w:pPr>
    </w:p>
    <w:p w14:paraId="6EF256C4" w14:textId="77777777" w:rsidR="006E28F8" w:rsidRPr="006D20AE" w:rsidRDefault="006E28F8">
      <w:pPr>
        <w:rPr>
          <w:rFonts w:ascii="Times New Roman" w:eastAsia="Times New Roman" w:hAnsi="Times New Roman" w:cs="Times New Roman"/>
          <w:b/>
          <w:kern w:val="0"/>
          <w:lang w:val="en-GB" w:bidi="ar-SA"/>
        </w:rPr>
      </w:pPr>
    </w:p>
    <w:p w14:paraId="61F78607" w14:textId="77777777" w:rsidR="006E28F8" w:rsidRPr="006D20AE" w:rsidRDefault="006E28F8">
      <w:pPr>
        <w:rPr>
          <w:rFonts w:ascii="Times New Roman" w:eastAsia="Times New Roman" w:hAnsi="Times New Roman" w:cs="Times New Roman"/>
          <w:b/>
          <w:kern w:val="0"/>
          <w:lang w:val="en-GB" w:bidi="ar-SA"/>
        </w:rPr>
      </w:pPr>
    </w:p>
    <w:p w14:paraId="6FDD98E0" w14:textId="77777777" w:rsidR="006E28F8" w:rsidRPr="006D20AE" w:rsidRDefault="006E28F8">
      <w:pPr>
        <w:rPr>
          <w:rFonts w:ascii="Times New Roman" w:eastAsia="Times New Roman" w:hAnsi="Times New Roman" w:cs="Times New Roman"/>
          <w:b/>
          <w:kern w:val="0"/>
          <w:lang w:val="en-GB" w:bidi="ar-SA"/>
        </w:rPr>
      </w:pPr>
    </w:p>
    <w:p w14:paraId="233EBD84" w14:textId="77777777" w:rsidR="006E28F8" w:rsidRPr="006D20AE" w:rsidRDefault="006E28F8">
      <w:pPr>
        <w:rPr>
          <w:rFonts w:ascii="Times New Roman" w:eastAsia="Times New Roman" w:hAnsi="Times New Roman" w:cs="Times New Roman"/>
          <w:b/>
          <w:kern w:val="0"/>
          <w:lang w:val="en-GB" w:bidi="ar-SA"/>
        </w:rPr>
      </w:pPr>
    </w:p>
    <w:p w14:paraId="38F93969" w14:textId="77777777" w:rsidR="006E28F8" w:rsidRPr="006D20AE" w:rsidRDefault="006E28F8">
      <w:pPr>
        <w:rPr>
          <w:rFonts w:ascii="Times New Roman" w:eastAsia="Times New Roman" w:hAnsi="Times New Roman" w:cs="Times New Roman"/>
          <w:b/>
          <w:kern w:val="0"/>
          <w:lang w:val="en-GB" w:bidi="ar-SA"/>
        </w:rPr>
      </w:pPr>
    </w:p>
    <w:p w14:paraId="4C1C3D6C" w14:textId="77777777" w:rsidR="006E28F8" w:rsidRPr="006D20AE" w:rsidRDefault="006E28F8">
      <w:pPr>
        <w:rPr>
          <w:rFonts w:ascii="Times New Roman" w:eastAsia="Times New Roman" w:hAnsi="Times New Roman" w:cs="Times New Roman"/>
          <w:b/>
          <w:kern w:val="0"/>
          <w:lang w:val="en-GB" w:bidi="ar-SA"/>
        </w:rPr>
      </w:pPr>
    </w:p>
    <w:p w14:paraId="726D2EA0" w14:textId="77777777" w:rsidR="006E28F8" w:rsidRPr="006D20AE" w:rsidRDefault="006E28F8">
      <w:pPr>
        <w:rPr>
          <w:rFonts w:ascii="Times New Roman" w:eastAsia="Times New Roman" w:hAnsi="Times New Roman" w:cs="Times New Roman"/>
          <w:b/>
          <w:kern w:val="0"/>
          <w:lang w:val="en-GB" w:bidi="ar-SA"/>
        </w:rPr>
      </w:pPr>
    </w:p>
    <w:p w14:paraId="61A29A85" w14:textId="77777777" w:rsidR="006E28F8" w:rsidRPr="006D20AE" w:rsidRDefault="006E28F8">
      <w:pPr>
        <w:rPr>
          <w:rFonts w:ascii="Times New Roman" w:eastAsia="Times New Roman" w:hAnsi="Times New Roman" w:cs="Times New Roman"/>
          <w:b/>
          <w:kern w:val="0"/>
          <w:lang w:val="en-GB" w:bidi="ar-SA"/>
        </w:rPr>
      </w:pPr>
    </w:p>
    <w:p w14:paraId="360EDDD2" w14:textId="77777777" w:rsidR="006E28F8" w:rsidRPr="006D20AE" w:rsidRDefault="006E28F8">
      <w:pPr>
        <w:rPr>
          <w:rFonts w:ascii="Times New Roman" w:eastAsia="Times New Roman" w:hAnsi="Times New Roman" w:cs="Times New Roman"/>
          <w:b/>
          <w:kern w:val="0"/>
          <w:lang w:val="en-GB" w:bidi="ar-SA"/>
        </w:rPr>
      </w:pPr>
    </w:p>
    <w:p w14:paraId="7360A4A4" w14:textId="77777777" w:rsidR="006E28F8" w:rsidRPr="006D20AE" w:rsidRDefault="006E28F8">
      <w:pPr>
        <w:rPr>
          <w:rFonts w:ascii="Times New Roman" w:eastAsia="Times New Roman" w:hAnsi="Times New Roman" w:cs="Times New Roman"/>
          <w:b/>
          <w:kern w:val="0"/>
          <w:lang w:val="en-GB" w:bidi="ar-SA"/>
        </w:rPr>
      </w:pPr>
    </w:p>
    <w:p w14:paraId="5D99223C" w14:textId="77777777" w:rsidR="006E28F8" w:rsidRPr="006D20AE" w:rsidRDefault="006E28F8">
      <w:pPr>
        <w:rPr>
          <w:rFonts w:ascii="Times New Roman" w:eastAsia="Times New Roman" w:hAnsi="Times New Roman" w:cs="Times New Roman"/>
          <w:b/>
          <w:kern w:val="0"/>
          <w:lang w:val="en-GB" w:bidi="ar-SA"/>
        </w:rPr>
      </w:pPr>
    </w:p>
    <w:p w14:paraId="56C33EF9" w14:textId="77777777" w:rsidR="006E28F8" w:rsidRPr="006D20AE" w:rsidRDefault="006E28F8">
      <w:pPr>
        <w:rPr>
          <w:rFonts w:ascii="Times New Roman" w:eastAsia="Times New Roman" w:hAnsi="Times New Roman" w:cs="Times New Roman"/>
          <w:b/>
          <w:kern w:val="0"/>
          <w:lang w:val="en-GB" w:bidi="ar-SA"/>
        </w:rPr>
      </w:pPr>
    </w:p>
    <w:p w14:paraId="1B53B4DF" w14:textId="77777777" w:rsidR="006E28F8" w:rsidRPr="006D20AE" w:rsidRDefault="006E28F8">
      <w:pPr>
        <w:rPr>
          <w:rFonts w:ascii="Times New Roman" w:eastAsia="Times New Roman" w:hAnsi="Times New Roman" w:cs="Times New Roman"/>
          <w:b/>
          <w:kern w:val="0"/>
          <w:lang w:val="en-GB" w:bidi="ar-SA"/>
        </w:rPr>
      </w:pPr>
    </w:p>
    <w:p w14:paraId="754E7D64" w14:textId="77777777" w:rsidR="006E28F8" w:rsidRPr="006D20AE" w:rsidRDefault="006E28F8">
      <w:pPr>
        <w:rPr>
          <w:rFonts w:ascii="Times New Roman" w:eastAsia="Times New Roman" w:hAnsi="Times New Roman" w:cs="Times New Roman"/>
          <w:b/>
          <w:kern w:val="0"/>
          <w:lang w:val="en-GB" w:bidi="ar-SA"/>
        </w:rPr>
      </w:pPr>
    </w:p>
    <w:p w14:paraId="5F2D4FE0" w14:textId="77777777" w:rsidR="006E28F8" w:rsidRPr="006D20AE" w:rsidRDefault="006E28F8">
      <w:pPr>
        <w:rPr>
          <w:rFonts w:ascii="Times New Roman" w:eastAsia="Times New Roman" w:hAnsi="Times New Roman" w:cs="Times New Roman"/>
          <w:b/>
          <w:kern w:val="0"/>
          <w:lang w:val="en-GB" w:bidi="ar-SA"/>
        </w:rPr>
      </w:pPr>
    </w:p>
    <w:p w14:paraId="685E299A" w14:textId="77777777" w:rsidR="006E28F8" w:rsidRPr="006D20AE" w:rsidRDefault="006E28F8">
      <w:pPr>
        <w:rPr>
          <w:rFonts w:ascii="Times New Roman" w:eastAsia="Times New Roman" w:hAnsi="Times New Roman" w:cs="Times New Roman"/>
          <w:b/>
          <w:kern w:val="0"/>
          <w:lang w:val="en-GB" w:bidi="ar-SA"/>
        </w:rPr>
      </w:pPr>
    </w:p>
    <w:p w14:paraId="7F6EE1FE" w14:textId="65E60475" w:rsidR="006E28F8" w:rsidRPr="006D20AE" w:rsidRDefault="006E28F8">
      <w:pPr>
        <w:rPr>
          <w:rFonts w:ascii="Times New Roman" w:eastAsia="Times New Roman" w:hAnsi="Times New Roman" w:cs="Times New Roman"/>
          <w:b/>
          <w:kern w:val="0"/>
          <w:lang w:val="en-GB" w:bidi="ar-SA"/>
        </w:rPr>
      </w:pPr>
    </w:p>
    <w:p w14:paraId="4445F237" w14:textId="127358AC" w:rsidR="00BF12F5" w:rsidRPr="006D20AE" w:rsidRDefault="00BF12F5">
      <w:pPr>
        <w:rPr>
          <w:rFonts w:ascii="Times New Roman" w:eastAsia="Times New Roman" w:hAnsi="Times New Roman" w:cs="Times New Roman"/>
          <w:b/>
          <w:kern w:val="0"/>
          <w:lang w:val="en-GB" w:bidi="ar-SA"/>
        </w:rPr>
      </w:pPr>
      <w:r w:rsidRPr="006D20AE">
        <w:rPr>
          <w:rFonts w:ascii="Times New Roman" w:eastAsia="Times New Roman" w:hAnsi="Times New Roman" w:cs="Times New Roman"/>
        </w:rPr>
        <w:t xml:space="preserve">Source: Author </w:t>
      </w:r>
      <w:r w:rsidR="0074440E" w:rsidRPr="006D20AE">
        <w:rPr>
          <w:rFonts w:ascii="Times New Roman" w:eastAsia="Times New Roman" w:hAnsi="Times New Roman" w:cs="Times New Roman"/>
        </w:rPr>
        <w:t>(2025</w:t>
      </w:r>
      <w:r w:rsidRPr="006D20AE">
        <w:rPr>
          <w:rFonts w:ascii="Times New Roman" w:eastAsia="Times New Roman" w:hAnsi="Times New Roman" w:cs="Times New Roman"/>
        </w:rPr>
        <w:t>)</w:t>
      </w:r>
    </w:p>
    <w:p w14:paraId="270BC80E" w14:textId="77777777" w:rsidR="006E28F8" w:rsidRPr="006D20AE" w:rsidRDefault="00A2750D">
      <w:pPr>
        <w:pStyle w:val="Heading2"/>
        <w:rPr>
          <w:rFonts w:ascii="Times New Roman" w:hAnsi="Times New Roman" w:cs="Times New Roman"/>
          <w:szCs w:val="24"/>
          <w:lang w:bidi="ar-SA"/>
        </w:rPr>
      </w:pPr>
      <w:bookmarkStart w:id="67" w:name="_Toc208918210"/>
      <w:r w:rsidRPr="006D20AE">
        <w:rPr>
          <w:rFonts w:ascii="Times New Roman" w:hAnsi="Times New Roman" w:cs="Times New Roman"/>
          <w:szCs w:val="24"/>
          <w:lang w:bidi="ar-SA"/>
        </w:rPr>
        <w:lastRenderedPageBreak/>
        <w:t>2.6 Research Gaps Summary</w:t>
      </w:r>
      <w:bookmarkEnd w:id="67"/>
    </w:p>
    <w:p w14:paraId="14FBE815" w14:textId="77777777" w:rsidR="00E66108" w:rsidRPr="006D20AE" w:rsidRDefault="00A2750D" w:rsidP="00E66108">
      <w:pPr>
        <w:pStyle w:val="Caption"/>
        <w:rPr>
          <w:rFonts w:ascii="Times New Roman" w:hAnsi="Times New Roman" w:cs="Times New Roman"/>
          <w:b/>
          <w:i w:val="0"/>
          <w:lang w:val="en-GB"/>
        </w:rPr>
      </w:pPr>
      <w:bookmarkStart w:id="68" w:name="_Toc185848346"/>
      <w:bookmarkStart w:id="69" w:name="_Toc202193036"/>
      <w:bookmarkStart w:id="70" w:name="_Toc193111749"/>
      <w:r w:rsidRPr="006D20AE">
        <w:rPr>
          <w:rFonts w:ascii="Times New Roman" w:hAnsi="Times New Roman" w:cs="Times New Roman"/>
          <w:b/>
          <w:i w:val="0"/>
          <w:lang w:val="en-GB"/>
        </w:rPr>
        <w:t>Table 2.1</w:t>
      </w:r>
      <w:bookmarkEnd w:id="68"/>
      <w:bookmarkEnd w:id="69"/>
      <w:r w:rsidRPr="006D20AE">
        <w:rPr>
          <w:rFonts w:ascii="Times New Roman" w:hAnsi="Times New Roman" w:cs="Times New Roman"/>
          <w:b/>
          <w:i w:val="0"/>
          <w:lang w:val="en-GB"/>
        </w:rPr>
        <w:t xml:space="preserve"> </w:t>
      </w:r>
      <w:bookmarkStart w:id="71" w:name="_Toc185848347"/>
    </w:p>
    <w:p w14:paraId="35E8FC05" w14:textId="7A54743B" w:rsidR="006E28F8" w:rsidRPr="006D20AE" w:rsidRDefault="00A2750D" w:rsidP="00E66108">
      <w:pPr>
        <w:pStyle w:val="Caption"/>
        <w:rPr>
          <w:rFonts w:ascii="Times New Roman" w:hAnsi="Times New Roman" w:cs="Times New Roman"/>
          <w:i w:val="0"/>
          <w:lang w:val="en-GB"/>
        </w:rPr>
      </w:pPr>
      <w:bookmarkStart w:id="72" w:name="_Toc202193037"/>
      <w:r w:rsidRPr="006D20AE">
        <w:rPr>
          <w:rFonts w:ascii="Times New Roman" w:hAnsi="Times New Roman" w:cs="Times New Roman"/>
          <w:lang w:val="en-GB"/>
        </w:rPr>
        <w:t>Research Gaps Summary</w:t>
      </w:r>
      <w:bookmarkEnd w:id="70"/>
      <w:bookmarkEnd w:id="71"/>
      <w:bookmarkEnd w:id="72"/>
    </w:p>
    <w:tbl>
      <w:tblPr>
        <w:tblW w:w="5000" w:type="pct"/>
        <w:tblBorders>
          <w:top w:val="single" w:sz="4" w:space="0" w:color="auto"/>
          <w:bottom w:val="single" w:sz="4" w:space="0" w:color="auto"/>
        </w:tblBorders>
        <w:tblLook w:val="04A0" w:firstRow="1" w:lastRow="0" w:firstColumn="1" w:lastColumn="0" w:noHBand="0" w:noVBand="1"/>
      </w:tblPr>
      <w:tblGrid>
        <w:gridCol w:w="1430"/>
        <w:gridCol w:w="1505"/>
        <w:gridCol w:w="1769"/>
        <w:gridCol w:w="1675"/>
        <w:gridCol w:w="1783"/>
      </w:tblGrid>
      <w:tr w:rsidR="006D20AE" w:rsidRPr="006D20AE" w14:paraId="2D0D20EA" w14:textId="77777777" w:rsidTr="0074440E">
        <w:tc>
          <w:tcPr>
            <w:tcW w:w="916" w:type="pct"/>
            <w:tcBorders>
              <w:top w:val="single" w:sz="4" w:space="0" w:color="auto"/>
              <w:bottom w:val="single" w:sz="4" w:space="0" w:color="auto"/>
            </w:tcBorders>
          </w:tcPr>
          <w:p w14:paraId="46190E21" w14:textId="77777777" w:rsidR="006E28F8" w:rsidRPr="006D20AE" w:rsidRDefault="00A2750D" w:rsidP="00003379">
            <w:pPr>
              <w:suppressAutoHyphens w:val="0"/>
              <w:spacing w:line="240" w:lineRule="auto"/>
              <w:jc w:val="center"/>
              <w:rPr>
                <w:rFonts w:ascii="Times New Roman" w:eastAsia="Times New Roman" w:hAnsi="Times New Roman" w:cs="Times New Roman"/>
                <w:b/>
                <w:bCs/>
                <w:kern w:val="0"/>
                <w:lang w:eastAsia="en-US" w:bidi="ar-SA"/>
              </w:rPr>
            </w:pPr>
            <w:r w:rsidRPr="006D20AE">
              <w:rPr>
                <w:rFonts w:ascii="Times New Roman" w:eastAsia="Times New Roman" w:hAnsi="Times New Roman" w:cs="Times New Roman"/>
                <w:b/>
                <w:bCs/>
                <w:kern w:val="0"/>
                <w:lang w:eastAsia="en-US" w:bidi="ar-SA"/>
              </w:rPr>
              <w:t>Author(s)</w:t>
            </w:r>
          </w:p>
        </w:tc>
        <w:tc>
          <w:tcPr>
            <w:tcW w:w="962" w:type="pct"/>
            <w:tcBorders>
              <w:top w:val="single" w:sz="4" w:space="0" w:color="auto"/>
              <w:bottom w:val="single" w:sz="4" w:space="0" w:color="auto"/>
            </w:tcBorders>
          </w:tcPr>
          <w:p w14:paraId="4A3FD850" w14:textId="77777777" w:rsidR="006E28F8" w:rsidRPr="006D20AE" w:rsidRDefault="00A2750D" w:rsidP="00003379">
            <w:pPr>
              <w:suppressAutoHyphens w:val="0"/>
              <w:spacing w:line="240" w:lineRule="auto"/>
              <w:jc w:val="center"/>
              <w:rPr>
                <w:rFonts w:ascii="Times New Roman" w:eastAsia="Times New Roman" w:hAnsi="Times New Roman" w:cs="Times New Roman"/>
                <w:b/>
                <w:bCs/>
                <w:kern w:val="0"/>
                <w:lang w:eastAsia="en-US" w:bidi="ar-SA"/>
              </w:rPr>
            </w:pPr>
            <w:r w:rsidRPr="006D20AE">
              <w:rPr>
                <w:rFonts w:ascii="Times New Roman" w:eastAsia="Times New Roman" w:hAnsi="Times New Roman" w:cs="Times New Roman"/>
                <w:b/>
                <w:bCs/>
                <w:kern w:val="0"/>
                <w:lang w:eastAsia="en-US" w:bidi="ar-SA"/>
              </w:rPr>
              <w:t>Title</w:t>
            </w:r>
          </w:p>
        </w:tc>
        <w:tc>
          <w:tcPr>
            <w:tcW w:w="976" w:type="pct"/>
            <w:tcBorders>
              <w:top w:val="single" w:sz="4" w:space="0" w:color="auto"/>
              <w:bottom w:val="single" w:sz="4" w:space="0" w:color="auto"/>
            </w:tcBorders>
          </w:tcPr>
          <w:p w14:paraId="0E5A441D" w14:textId="77777777" w:rsidR="006E28F8" w:rsidRPr="006D20AE" w:rsidRDefault="00A2750D" w:rsidP="00003379">
            <w:pPr>
              <w:suppressAutoHyphens w:val="0"/>
              <w:spacing w:line="240" w:lineRule="auto"/>
              <w:jc w:val="center"/>
              <w:rPr>
                <w:rFonts w:ascii="Times New Roman" w:eastAsia="Times New Roman" w:hAnsi="Times New Roman" w:cs="Times New Roman"/>
                <w:b/>
                <w:bCs/>
                <w:kern w:val="0"/>
                <w:lang w:eastAsia="en-US" w:bidi="ar-SA"/>
              </w:rPr>
            </w:pPr>
            <w:r w:rsidRPr="006D20AE">
              <w:rPr>
                <w:rFonts w:ascii="Times New Roman" w:eastAsia="Times New Roman" w:hAnsi="Times New Roman" w:cs="Times New Roman"/>
                <w:b/>
                <w:bCs/>
                <w:kern w:val="0"/>
                <w:lang w:eastAsia="en-US" w:bidi="ar-SA"/>
              </w:rPr>
              <w:t>Findings</w:t>
            </w:r>
          </w:p>
        </w:tc>
        <w:tc>
          <w:tcPr>
            <w:tcW w:w="1066" w:type="pct"/>
            <w:tcBorders>
              <w:top w:val="single" w:sz="4" w:space="0" w:color="auto"/>
              <w:bottom w:val="single" w:sz="4" w:space="0" w:color="auto"/>
            </w:tcBorders>
          </w:tcPr>
          <w:p w14:paraId="37F3D837" w14:textId="77777777" w:rsidR="006E28F8" w:rsidRPr="006D20AE" w:rsidRDefault="00A2750D" w:rsidP="00003379">
            <w:pPr>
              <w:suppressAutoHyphens w:val="0"/>
              <w:spacing w:line="240" w:lineRule="auto"/>
              <w:jc w:val="center"/>
              <w:rPr>
                <w:rFonts w:ascii="Times New Roman" w:eastAsia="Times New Roman" w:hAnsi="Times New Roman" w:cs="Times New Roman"/>
                <w:b/>
                <w:bCs/>
                <w:kern w:val="0"/>
                <w:lang w:eastAsia="en-US" w:bidi="ar-SA"/>
              </w:rPr>
            </w:pPr>
            <w:r w:rsidRPr="006D20AE">
              <w:rPr>
                <w:rFonts w:ascii="Times New Roman" w:eastAsia="Times New Roman" w:hAnsi="Times New Roman" w:cs="Times New Roman"/>
                <w:b/>
                <w:bCs/>
                <w:kern w:val="0"/>
                <w:lang w:eastAsia="en-US" w:bidi="ar-SA"/>
              </w:rPr>
              <w:t>Gaps Identified</w:t>
            </w:r>
          </w:p>
        </w:tc>
        <w:tc>
          <w:tcPr>
            <w:tcW w:w="1080" w:type="pct"/>
            <w:tcBorders>
              <w:top w:val="single" w:sz="4" w:space="0" w:color="auto"/>
              <w:bottom w:val="single" w:sz="4" w:space="0" w:color="auto"/>
            </w:tcBorders>
          </w:tcPr>
          <w:p w14:paraId="20BA7AFE" w14:textId="77777777" w:rsidR="006E28F8" w:rsidRPr="006D20AE" w:rsidRDefault="00A2750D" w:rsidP="00003379">
            <w:pPr>
              <w:suppressAutoHyphens w:val="0"/>
              <w:spacing w:line="240" w:lineRule="auto"/>
              <w:jc w:val="center"/>
              <w:rPr>
                <w:rFonts w:ascii="Times New Roman" w:eastAsia="Times New Roman" w:hAnsi="Times New Roman" w:cs="Times New Roman"/>
                <w:b/>
                <w:bCs/>
                <w:kern w:val="0"/>
                <w:lang w:eastAsia="en-US" w:bidi="ar-SA"/>
              </w:rPr>
            </w:pPr>
            <w:r w:rsidRPr="006D20AE">
              <w:rPr>
                <w:rFonts w:ascii="Times New Roman" w:eastAsia="Times New Roman" w:hAnsi="Times New Roman" w:cs="Times New Roman"/>
                <w:b/>
                <w:bCs/>
                <w:kern w:val="0"/>
                <w:lang w:eastAsia="en-US" w:bidi="ar-SA"/>
              </w:rPr>
              <w:t>How Gaps Were Filled</w:t>
            </w:r>
          </w:p>
        </w:tc>
      </w:tr>
      <w:tr w:rsidR="006D20AE" w:rsidRPr="006D20AE" w14:paraId="2A329F6B" w14:textId="77777777" w:rsidTr="0074440E">
        <w:tc>
          <w:tcPr>
            <w:tcW w:w="916" w:type="pct"/>
            <w:tcBorders>
              <w:top w:val="single" w:sz="4" w:space="0" w:color="auto"/>
            </w:tcBorders>
          </w:tcPr>
          <w:p w14:paraId="6BB48526" w14:textId="188AF00B" w:rsidR="006E28F8" w:rsidRPr="006D20AE" w:rsidRDefault="0074440E" w:rsidP="00003379">
            <w:pPr>
              <w:spacing w:line="240" w:lineRule="auto"/>
              <w:jc w:val="both"/>
              <w:rPr>
                <w:rFonts w:ascii="Times New Roman" w:hAnsi="Times New Roman" w:cs="Times New Roman"/>
              </w:rPr>
            </w:pPr>
            <w:proofErr w:type="spellStart"/>
            <w:r w:rsidRPr="006D20AE">
              <w:rPr>
                <w:rFonts w:ascii="Times New Roman" w:hAnsi="Times New Roman" w:cs="Times New Roman"/>
              </w:rPr>
              <w:t>Kabiti</w:t>
            </w:r>
            <w:proofErr w:type="spellEnd"/>
            <w:r w:rsidRPr="006D20AE">
              <w:rPr>
                <w:rFonts w:ascii="Times New Roman" w:hAnsi="Times New Roman" w:cs="Times New Roman"/>
              </w:rPr>
              <w:t xml:space="preserve"> (2022)</w:t>
            </w:r>
          </w:p>
        </w:tc>
        <w:tc>
          <w:tcPr>
            <w:tcW w:w="962" w:type="pct"/>
            <w:tcBorders>
              <w:top w:val="single" w:sz="4" w:space="0" w:color="auto"/>
            </w:tcBorders>
          </w:tcPr>
          <w:p w14:paraId="07650256"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The Effect of Human Resource Management Practices on the Performance of Road Construction Projects in Kenya</w:t>
            </w:r>
          </w:p>
        </w:tc>
        <w:tc>
          <w:tcPr>
            <w:tcW w:w="976" w:type="pct"/>
            <w:tcBorders>
              <w:top w:val="single" w:sz="4" w:space="0" w:color="auto"/>
            </w:tcBorders>
          </w:tcPr>
          <w:p w14:paraId="491756B6"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 xml:space="preserve">HRM practices such as recruitment, training, and employee engagement positively </w:t>
            </w:r>
            <w:proofErr w:type="gramStart"/>
            <w:r w:rsidRPr="006D20AE">
              <w:rPr>
                <w:rFonts w:ascii="Times New Roman" w:hAnsi="Times New Roman" w:cs="Times New Roman"/>
              </w:rPr>
              <w:t>impact</w:t>
            </w:r>
            <w:proofErr w:type="gramEnd"/>
            <w:r w:rsidRPr="006D20AE">
              <w:rPr>
                <w:rFonts w:ascii="Times New Roman" w:hAnsi="Times New Roman" w:cs="Times New Roman"/>
              </w:rPr>
              <w:t xml:space="preserve"> project performance.</w:t>
            </w:r>
          </w:p>
        </w:tc>
        <w:tc>
          <w:tcPr>
            <w:tcW w:w="1066" w:type="pct"/>
            <w:tcBorders>
              <w:top w:val="single" w:sz="4" w:space="0" w:color="auto"/>
            </w:tcBorders>
          </w:tcPr>
          <w:p w14:paraId="1F666A2C"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Limited focus on only one region of Kenya (Nairobi).</w:t>
            </w:r>
          </w:p>
        </w:tc>
        <w:tc>
          <w:tcPr>
            <w:tcW w:w="1080" w:type="pct"/>
            <w:tcBorders>
              <w:top w:val="single" w:sz="4" w:space="0" w:color="auto"/>
            </w:tcBorders>
          </w:tcPr>
          <w:p w14:paraId="3703DC99"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 xml:space="preserve">Expanded the study to include a wider geographical scope across Kenya to ensure regional variation </w:t>
            </w:r>
            <w:proofErr w:type="gramStart"/>
            <w:r w:rsidRPr="006D20AE">
              <w:rPr>
                <w:rFonts w:ascii="Times New Roman" w:hAnsi="Times New Roman" w:cs="Times New Roman"/>
              </w:rPr>
              <w:t>was considered</w:t>
            </w:r>
            <w:proofErr w:type="gramEnd"/>
            <w:r w:rsidRPr="006D20AE">
              <w:rPr>
                <w:rFonts w:ascii="Times New Roman" w:hAnsi="Times New Roman" w:cs="Times New Roman"/>
              </w:rPr>
              <w:t>.</w:t>
            </w:r>
          </w:p>
        </w:tc>
      </w:tr>
      <w:tr w:rsidR="006D20AE" w:rsidRPr="006D20AE" w14:paraId="6B9E84F5" w14:textId="77777777" w:rsidTr="0074440E">
        <w:tc>
          <w:tcPr>
            <w:tcW w:w="916" w:type="pct"/>
          </w:tcPr>
          <w:p w14:paraId="01EC9C12" w14:textId="4A42E107" w:rsidR="0074440E" w:rsidRPr="006D20AE" w:rsidRDefault="0074440E" w:rsidP="0074440E">
            <w:pPr>
              <w:rPr>
                <w:rFonts w:ascii="Times New Roman" w:hAnsi="Times New Roman" w:cs="Times New Roman"/>
              </w:rPr>
            </w:pPr>
            <w:r w:rsidRPr="006D20AE">
              <w:rPr>
                <w:rFonts w:ascii="Times New Roman" w:hAnsi="Times New Roman" w:cs="Times New Roman"/>
              </w:rPr>
              <w:t>Osakwe (2020)</w:t>
            </w:r>
          </w:p>
          <w:p w14:paraId="731A8A6F" w14:textId="05C56CD3" w:rsidR="006E28F8" w:rsidRPr="006D20AE" w:rsidRDefault="006E28F8" w:rsidP="00003379">
            <w:pPr>
              <w:spacing w:line="240" w:lineRule="auto"/>
              <w:jc w:val="both"/>
              <w:rPr>
                <w:rFonts w:ascii="Times New Roman" w:hAnsi="Times New Roman" w:cs="Times New Roman"/>
              </w:rPr>
            </w:pPr>
          </w:p>
        </w:tc>
        <w:tc>
          <w:tcPr>
            <w:tcW w:w="962" w:type="pct"/>
          </w:tcPr>
          <w:p w14:paraId="5C3DB7DD"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Human Resource Management Practices and Project Performance in Road Construction Projects</w:t>
            </w:r>
          </w:p>
        </w:tc>
        <w:tc>
          <w:tcPr>
            <w:tcW w:w="976" w:type="pct"/>
          </w:tcPr>
          <w:p w14:paraId="46C376B8"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Positive relationship between training, communication, and performance in road projects.</w:t>
            </w:r>
          </w:p>
        </w:tc>
        <w:tc>
          <w:tcPr>
            <w:tcW w:w="1066" w:type="pct"/>
          </w:tcPr>
          <w:p w14:paraId="53AE5E17"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Insufficient exploration of challenges faced by HRM practices within road construction projects.</w:t>
            </w:r>
          </w:p>
        </w:tc>
        <w:tc>
          <w:tcPr>
            <w:tcW w:w="1080" w:type="pct"/>
          </w:tcPr>
          <w:p w14:paraId="635C6BC0" w14:textId="321A08BD"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 xml:space="preserve">Focused on identifying specific HRM challenges within the road sector, including resource constraints and </w:t>
            </w:r>
            <w:r w:rsidR="00C44F13" w:rsidRPr="006D20AE">
              <w:rPr>
                <w:rFonts w:ascii="Times New Roman" w:hAnsi="Times New Roman" w:cs="Times New Roman"/>
              </w:rPr>
              <w:t xml:space="preserve">a </w:t>
            </w:r>
            <w:r w:rsidRPr="006D20AE">
              <w:rPr>
                <w:rFonts w:ascii="Times New Roman" w:hAnsi="Times New Roman" w:cs="Times New Roman"/>
              </w:rPr>
              <w:t>lack of training facilities.</w:t>
            </w:r>
          </w:p>
        </w:tc>
      </w:tr>
      <w:tr w:rsidR="006D20AE" w:rsidRPr="006D20AE" w14:paraId="721FB97D" w14:textId="77777777" w:rsidTr="0074440E">
        <w:tc>
          <w:tcPr>
            <w:tcW w:w="916" w:type="pct"/>
          </w:tcPr>
          <w:p w14:paraId="5EC9C565" w14:textId="77777777" w:rsidR="0074440E" w:rsidRPr="006D20AE" w:rsidRDefault="0074440E" w:rsidP="0074440E">
            <w:pPr>
              <w:rPr>
                <w:rFonts w:ascii="Times New Roman" w:hAnsi="Times New Roman" w:cs="Times New Roman"/>
              </w:rPr>
            </w:pPr>
            <w:proofErr w:type="spellStart"/>
            <w:r w:rsidRPr="006D20AE">
              <w:rPr>
                <w:rFonts w:ascii="Times New Roman" w:hAnsi="Times New Roman" w:cs="Times New Roman"/>
              </w:rPr>
              <w:t>Kavulya</w:t>
            </w:r>
            <w:proofErr w:type="spellEnd"/>
            <w:r w:rsidRPr="006D20AE">
              <w:rPr>
                <w:rFonts w:ascii="Times New Roman" w:hAnsi="Times New Roman" w:cs="Times New Roman"/>
              </w:rPr>
              <w:t xml:space="preserve"> et al. (2024)</w:t>
            </w:r>
          </w:p>
          <w:p w14:paraId="3B5F8D89" w14:textId="67B67C41" w:rsidR="006E28F8" w:rsidRPr="006D20AE" w:rsidRDefault="006E28F8" w:rsidP="00003379">
            <w:pPr>
              <w:spacing w:line="240" w:lineRule="auto"/>
              <w:jc w:val="both"/>
              <w:rPr>
                <w:rFonts w:ascii="Times New Roman" w:hAnsi="Times New Roman" w:cs="Times New Roman"/>
              </w:rPr>
            </w:pPr>
          </w:p>
        </w:tc>
        <w:tc>
          <w:tcPr>
            <w:tcW w:w="962" w:type="pct"/>
          </w:tcPr>
          <w:p w14:paraId="5BC59536" w14:textId="5209AC87" w:rsidR="006E28F8" w:rsidRPr="006D20AE" w:rsidRDefault="00A2750D" w:rsidP="00C44F13">
            <w:pPr>
              <w:spacing w:line="240" w:lineRule="auto"/>
              <w:jc w:val="both"/>
              <w:rPr>
                <w:rFonts w:ascii="Times New Roman" w:hAnsi="Times New Roman" w:cs="Times New Roman"/>
              </w:rPr>
            </w:pPr>
            <w:r w:rsidRPr="006D20AE">
              <w:rPr>
                <w:rFonts w:ascii="Times New Roman" w:hAnsi="Times New Roman" w:cs="Times New Roman"/>
              </w:rPr>
              <w:t xml:space="preserve">Strategic Human Resource Management and </w:t>
            </w:r>
            <w:r w:rsidR="00C44F13" w:rsidRPr="006D20AE">
              <w:rPr>
                <w:rFonts w:ascii="Times New Roman" w:hAnsi="Times New Roman" w:cs="Times New Roman"/>
              </w:rPr>
              <w:t>I</w:t>
            </w:r>
            <w:r w:rsidRPr="006D20AE">
              <w:rPr>
                <w:rFonts w:ascii="Times New Roman" w:hAnsi="Times New Roman" w:cs="Times New Roman"/>
              </w:rPr>
              <w:t>ts Effect on Project Performance in Kenya</w:t>
            </w:r>
          </w:p>
        </w:tc>
        <w:tc>
          <w:tcPr>
            <w:tcW w:w="976" w:type="pct"/>
          </w:tcPr>
          <w:p w14:paraId="45FA2DA8"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Strategic HRM practices lead to improved road construction project performance.</w:t>
            </w:r>
          </w:p>
        </w:tc>
        <w:tc>
          <w:tcPr>
            <w:tcW w:w="1066" w:type="pct"/>
          </w:tcPr>
          <w:p w14:paraId="29B6553B"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 xml:space="preserve">Limited data on how strategic HRM </w:t>
            </w:r>
            <w:proofErr w:type="gramStart"/>
            <w:r w:rsidRPr="006D20AE">
              <w:rPr>
                <w:rFonts w:ascii="Times New Roman" w:hAnsi="Times New Roman" w:cs="Times New Roman"/>
              </w:rPr>
              <w:t>is implemented</w:t>
            </w:r>
            <w:proofErr w:type="gramEnd"/>
            <w:r w:rsidRPr="006D20AE">
              <w:rPr>
                <w:rFonts w:ascii="Times New Roman" w:hAnsi="Times New Roman" w:cs="Times New Roman"/>
              </w:rPr>
              <w:t xml:space="preserve"> within KURA projects.</w:t>
            </w:r>
          </w:p>
        </w:tc>
        <w:tc>
          <w:tcPr>
            <w:tcW w:w="1080" w:type="pct"/>
          </w:tcPr>
          <w:p w14:paraId="52F0920C"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 xml:space="preserve">Detailed how strategic HRM practices </w:t>
            </w:r>
            <w:proofErr w:type="gramStart"/>
            <w:r w:rsidRPr="006D20AE">
              <w:rPr>
                <w:rFonts w:ascii="Times New Roman" w:hAnsi="Times New Roman" w:cs="Times New Roman"/>
              </w:rPr>
              <w:t>are implemented</w:t>
            </w:r>
            <w:proofErr w:type="gramEnd"/>
            <w:r w:rsidRPr="006D20AE">
              <w:rPr>
                <w:rFonts w:ascii="Times New Roman" w:hAnsi="Times New Roman" w:cs="Times New Roman"/>
              </w:rPr>
              <w:t xml:space="preserve"> in KURA projects, including leadership and training systems.</w:t>
            </w:r>
          </w:p>
        </w:tc>
      </w:tr>
      <w:tr w:rsidR="006D20AE" w:rsidRPr="006D20AE" w14:paraId="69E26F1D" w14:textId="77777777" w:rsidTr="0074440E">
        <w:tc>
          <w:tcPr>
            <w:tcW w:w="916" w:type="pct"/>
          </w:tcPr>
          <w:p w14:paraId="4232FF34" w14:textId="77777777" w:rsidR="0074440E" w:rsidRPr="006D20AE" w:rsidRDefault="0074440E" w:rsidP="0074440E">
            <w:pPr>
              <w:rPr>
                <w:rFonts w:ascii="Times New Roman" w:hAnsi="Times New Roman" w:cs="Times New Roman"/>
              </w:rPr>
            </w:pPr>
            <w:proofErr w:type="spellStart"/>
            <w:r w:rsidRPr="006D20AE">
              <w:rPr>
                <w:rFonts w:ascii="Times New Roman" w:hAnsi="Times New Roman" w:cs="Times New Roman"/>
              </w:rPr>
              <w:t>Mutuku</w:t>
            </w:r>
            <w:proofErr w:type="spellEnd"/>
            <w:r w:rsidRPr="006D20AE">
              <w:rPr>
                <w:rFonts w:ascii="Times New Roman" w:hAnsi="Times New Roman" w:cs="Times New Roman"/>
              </w:rPr>
              <w:t xml:space="preserve"> et al. (2024</w:t>
            </w:r>
          </w:p>
          <w:p w14:paraId="461BD62A" w14:textId="57ED35BA" w:rsidR="006E28F8" w:rsidRPr="006D20AE" w:rsidRDefault="006E28F8" w:rsidP="00003379">
            <w:pPr>
              <w:spacing w:line="240" w:lineRule="auto"/>
              <w:jc w:val="both"/>
              <w:rPr>
                <w:rFonts w:ascii="Times New Roman" w:hAnsi="Times New Roman" w:cs="Times New Roman"/>
              </w:rPr>
            </w:pPr>
          </w:p>
        </w:tc>
        <w:tc>
          <w:tcPr>
            <w:tcW w:w="962" w:type="pct"/>
          </w:tcPr>
          <w:p w14:paraId="34F3D683"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 xml:space="preserve">Impact of Human Resource Management on Road Construction </w:t>
            </w:r>
            <w:r w:rsidRPr="006D20AE">
              <w:rPr>
                <w:rFonts w:ascii="Times New Roman" w:hAnsi="Times New Roman" w:cs="Times New Roman"/>
              </w:rPr>
              <w:lastRenderedPageBreak/>
              <w:t>Projects in Kenya</w:t>
            </w:r>
          </w:p>
        </w:tc>
        <w:tc>
          <w:tcPr>
            <w:tcW w:w="976" w:type="pct"/>
          </w:tcPr>
          <w:p w14:paraId="09791D7C"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lastRenderedPageBreak/>
              <w:t xml:space="preserve">HRM practices enhance performance through motivation, skill </w:t>
            </w:r>
            <w:r w:rsidRPr="006D20AE">
              <w:rPr>
                <w:rFonts w:ascii="Times New Roman" w:hAnsi="Times New Roman" w:cs="Times New Roman"/>
              </w:rPr>
              <w:lastRenderedPageBreak/>
              <w:t>development, and efficient project execution.</w:t>
            </w:r>
          </w:p>
        </w:tc>
        <w:tc>
          <w:tcPr>
            <w:tcW w:w="1066" w:type="pct"/>
          </w:tcPr>
          <w:p w14:paraId="066CD2E0"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lastRenderedPageBreak/>
              <w:t xml:space="preserve">The study primarily focused on employee satisfaction without </w:t>
            </w:r>
            <w:r w:rsidRPr="006D20AE">
              <w:rPr>
                <w:rFonts w:ascii="Times New Roman" w:hAnsi="Times New Roman" w:cs="Times New Roman"/>
              </w:rPr>
              <w:lastRenderedPageBreak/>
              <w:t>considering the external challenges.</w:t>
            </w:r>
          </w:p>
        </w:tc>
        <w:tc>
          <w:tcPr>
            <w:tcW w:w="1080" w:type="pct"/>
          </w:tcPr>
          <w:p w14:paraId="17E29107"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lastRenderedPageBreak/>
              <w:t xml:space="preserve">Addressed external factors such as government regulations, economic </w:t>
            </w:r>
            <w:r w:rsidRPr="006D20AE">
              <w:rPr>
                <w:rFonts w:ascii="Times New Roman" w:hAnsi="Times New Roman" w:cs="Times New Roman"/>
              </w:rPr>
              <w:lastRenderedPageBreak/>
              <w:t>conditions, and market competition that affect HRM implementation.</w:t>
            </w:r>
          </w:p>
        </w:tc>
      </w:tr>
      <w:tr w:rsidR="006D20AE" w:rsidRPr="006D20AE" w14:paraId="1161C210" w14:textId="77777777" w:rsidTr="0074440E">
        <w:tc>
          <w:tcPr>
            <w:tcW w:w="916" w:type="pct"/>
          </w:tcPr>
          <w:p w14:paraId="3C71AC0D" w14:textId="77777777" w:rsidR="0074440E" w:rsidRPr="006D20AE" w:rsidRDefault="0074440E" w:rsidP="0074440E">
            <w:pPr>
              <w:rPr>
                <w:rFonts w:ascii="Times New Roman" w:hAnsi="Times New Roman" w:cs="Times New Roman"/>
              </w:rPr>
            </w:pPr>
            <w:r w:rsidRPr="006D20AE">
              <w:rPr>
                <w:rFonts w:ascii="Times New Roman" w:hAnsi="Times New Roman" w:cs="Times New Roman"/>
              </w:rPr>
              <w:lastRenderedPageBreak/>
              <w:t>Kuria (2021)</w:t>
            </w:r>
          </w:p>
          <w:p w14:paraId="2ECDA6DE" w14:textId="753990B7" w:rsidR="006E28F8" w:rsidRPr="006D20AE" w:rsidRDefault="006E28F8" w:rsidP="00003379">
            <w:pPr>
              <w:spacing w:line="240" w:lineRule="auto"/>
              <w:jc w:val="both"/>
              <w:rPr>
                <w:rFonts w:ascii="Times New Roman" w:hAnsi="Times New Roman" w:cs="Times New Roman"/>
              </w:rPr>
            </w:pPr>
          </w:p>
        </w:tc>
        <w:tc>
          <w:tcPr>
            <w:tcW w:w="962" w:type="pct"/>
          </w:tcPr>
          <w:p w14:paraId="22876BBE"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Influence of Resource-Based View on Project Performance</w:t>
            </w:r>
          </w:p>
        </w:tc>
        <w:tc>
          <w:tcPr>
            <w:tcW w:w="976" w:type="pct"/>
          </w:tcPr>
          <w:p w14:paraId="403D0A60"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 xml:space="preserve">Effective use of organizational resources positively </w:t>
            </w:r>
            <w:proofErr w:type="gramStart"/>
            <w:r w:rsidRPr="006D20AE">
              <w:rPr>
                <w:rFonts w:ascii="Times New Roman" w:hAnsi="Times New Roman" w:cs="Times New Roman"/>
              </w:rPr>
              <w:t>impacts</w:t>
            </w:r>
            <w:proofErr w:type="gramEnd"/>
            <w:r w:rsidRPr="006D20AE">
              <w:rPr>
                <w:rFonts w:ascii="Times New Roman" w:hAnsi="Times New Roman" w:cs="Times New Roman"/>
              </w:rPr>
              <w:t xml:space="preserve"> road construction project performance.</w:t>
            </w:r>
          </w:p>
        </w:tc>
        <w:tc>
          <w:tcPr>
            <w:tcW w:w="1066" w:type="pct"/>
          </w:tcPr>
          <w:p w14:paraId="00C3E11E"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 xml:space="preserve">The relationship between resource utilization and project performance </w:t>
            </w:r>
            <w:proofErr w:type="gramStart"/>
            <w:r w:rsidRPr="006D20AE">
              <w:rPr>
                <w:rFonts w:ascii="Times New Roman" w:hAnsi="Times New Roman" w:cs="Times New Roman"/>
              </w:rPr>
              <w:t>was not fully explored</w:t>
            </w:r>
            <w:proofErr w:type="gramEnd"/>
            <w:r w:rsidRPr="006D20AE">
              <w:rPr>
                <w:rFonts w:ascii="Times New Roman" w:hAnsi="Times New Roman" w:cs="Times New Roman"/>
              </w:rPr>
              <w:t>.</w:t>
            </w:r>
          </w:p>
        </w:tc>
        <w:tc>
          <w:tcPr>
            <w:tcW w:w="1080" w:type="pct"/>
          </w:tcPr>
          <w:p w14:paraId="759FE003"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Focused on how resource allocation, especially human and financial capital, directly affects project outcomes in the context of road construction.</w:t>
            </w:r>
          </w:p>
        </w:tc>
      </w:tr>
      <w:tr w:rsidR="006D20AE" w:rsidRPr="006D20AE" w14:paraId="2BE319F3" w14:textId="77777777" w:rsidTr="0074440E">
        <w:tc>
          <w:tcPr>
            <w:tcW w:w="916" w:type="pct"/>
          </w:tcPr>
          <w:p w14:paraId="06EFEC42" w14:textId="77777777" w:rsidR="0074440E" w:rsidRPr="006D20AE" w:rsidRDefault="0074440E" w:rsidP="0074440E">
            <w:pPr>
              <w:rPr>
                <w:rFonts w:ascii="Times New Roman" w:hAnsi="Times New Roman" w:cs="Times New Roman"/>
              </w:rPr>
            </w:pPr>
            <w:proofErr w:type="spellStart"/>
            <w:r w:rsidRPr="006D20AE">
              <w:rPr>
                <w:rFonts w:ascii="Times New Roman" w:hAnsi="Times New Roman" w:cs="Times New Roman"/>
              </w:rPr>
              <w:t>Soklaridis</w:t>
            </w:r>
            <w:proofErr w:type="spellEnd"/>
            <w:r w:rsidRPr="006D20AE">
              <w:rPr>
                <w:rFonts w:ascii="Times New Roman" w:hAnsi="Times New Roman" w:cs="Times New Roman"/>
              </w:rPr>
              <w:t xml:space="preserve"> et al. (2024)</w:t>
            </w:r>
          </w:p>
          <w:p w14:paraId="6E5E9F46" w14:textId="47A102A9" w:rsidR="006E28F8" w:rsidRPr="006D20AE" w:rsidRDefault="006E28F8" w:rsidP="00003379">
            <w:pPr>
              <w:spacing w:line="240" w:lineRule="auto"/>
              <w:jc w:val="both"/>
              <w:rPr>
                <w:rFonts w:ascii="Times New Roman" w:hAnsi="Times New Roman" w:cs="Times New Roman"/>
              </w:rPr>
            </w:pPr>
          </w:p>
        </w:tc>
        <w:tc>
          <w:tcPr>
            <w:tcW w:w="962" w:type="pct"/>
          </w:tcPr>
          <w:p w14:paraId="3F113ADD"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Effect of Strategic Resource Management on Project Performance</w:t>
            </w:r>
          </w:p>
        </w:tc>
        <w:tc>
          <w:tcPr>
            <w:tcW w:w="976" w:type="pct"/>
          </w:tcPr>
          <w:p w14:paraId="130C02A2"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Resource management practices, including finances and materials, significantly contribute to project outcomes.</w:t>
            </w:r>
          </w:p>
        </w:tc>
        <w:tc>
          <w:tcPr>
            <w:tcW w:w="1066" w:type="pct"/>
          </w:tcPr>
          <w:p w14:paraId="4ECDCC3B"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Lacked an examination of non-financial resource factors in project performance.</w:t>
            </w:r>
          </w:p>
        </w:tc>
        <w:tc>
          <w:tcPr>
            <w:tcW w:w="1080" w:type="pct"/>
          </w:tcPr>
          <w:p w14:paraId="4820C2EF"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Included non-financial resources such as technology, skilled labor, and government policy impacts to provide a broader view of resource management.</w:t>
            </w:r>
          </w:p>
        </w:tc>
      </w:tr>
      <w:tr w:rsidR="006D20AE" w:rsidRPr="006D20AE" w14:paraId="468666D6" w14:textId="77777777" w:rsidTr="0074440E">
        <w:tc>
          <w:tcPr>
            <w:tcW w:w="916" w:type="pct"/>
          </w:tcPr>
          <w:p w14:paraId="2019386B" w14:textId="77777777" w:rsidR="0074440E" w:rsidRPr="006D20AE" w:rsidRDefault="0074440E" w:rsidP="0074440E">
            <w:pPr>
              <w:rPr>
                <w:rFonts w:ascii="Times New Roman" w:hAnsi="Times New Roman" w:cs="Times New Roman"/>
              </w:rPr>
            </w:pPr>
            <w:proofErr w:type="spellStart"/>
            <w:r w:rsidRPr="006D20AE">
              <w:rPr>
                <w:rFonts w:ascii="Times New Roman" w:hAnsi="Times New Roman" w:cs="Times New Roman"/>
              </w:rPr>
              <w:t>Otioma</w:t>
            </w:r>
            <w:proofErr w:type="spellEnd"/>
            <w:r w:rsidRPr="006D20AE">
              <w:rPr>
                <w:rFonts w:ascii="Times New Roman" w:hAnsi="Times New Roman" w:cs="Times New Roman"/>
              </w:rPr>
              <w:t xml:space="preserve"> (2023)</w:t>
            </w:r>
          </w:p>
          <w:p w14:paraId="426751EC" w14:textId="6AF3A54C" w:rsidR="006E28F8" w:rsidRPr="006D20AE" w:rsidRDefault="006E28F8" w:rsidP="00003379">
            <w:pPr>
              <w:spacing w:line="240" w:lineRule="auto"/>
              <w:jc w:val="both"/>
              <w:rPr>
                <w:rFonts w:ascii="Times New Roman" w:hAnsi="Times New Roman" w:cs="Times New Roman"/>
              </w:rPr>
            </w:pPr>
          </w:p>
        </w:tc>
        <w:tc>
          <w:tcPr>
            <w:tcW w:w="962" w:type="pct"/>
          </w:tcPr>
          <w:p w14:paraId="10BEB1FD"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Resource Management Practices and Road Project Performance in Nairobi</w:t>
            </w:r>
          </w:p>
        </w:tc>
        <w:tc>
          <w:tcPr>
            <w:tcW w:w="976" w:type="pct"/>
          </w:tcPr>
          <w:p w14:paraId="7EBEF5EC" w14:textId="4FC303F4"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Resource management practices</w:t>
            </w:r>
            <w:r w:rsidR="00C44F13" w:rsidRPr="006D20AE">
              <w:rPr>
                <w:rFonts w:ascii="Times New Roman" w:hAnsi="Times New Roman" w:cs="Times New Roman"/>
              </w:rPr>
              <w:t>,</w:t>
            </w:r>
            <w:r w:rsidRPr="006D20AE">
              <w:rPr>
                <w:rFonts w:ascii="Times New Roman" w:hAnsi="Times New Roman" w:cs="Times New Roman"/>
              </w:rPr>
              <w:t xml:space="preserve"> such as timely allocation of resources</w:t>
            </w:r>
            <w:r w:rsidR="00C44F13" w:rsidRPr="006D20AE">
              <w:rPr>
                <w:rFonts w:ascii="Times New Roman" w:hAnsi="Times New Roman" w:cs="Times New Roman"/>
              </w:rPr>
              <w:t>,</w:t>
            </w:r>
            <w:r w:rsidRPr="006D20AE">
              <w:rPr>
                <w:rFonts w:ascii="Times New Roman" w:hAnsi="Times New Roman" w:cs="Times New Roman"/>
              </w:rPr>
              <w:t xml:space="preserve"> contribute to road project success.</w:t>
            </w:r>
          </w:p>
        </w:tc>
        <w:tc>
          <w:tcPr>
            <w:tcW w:w="1066" w:type="pct"/>
          </w:tcPr>
          <w:p w14:paraId="7EED55B8"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 xml:space="preserve">No in-depth exploration of resource shortages and inefficiencies in the </w:t>
            </w:r>
            <w:proofErr w:type="gramStart"/>
            <w:r w:rsidRPr="006D20AE">
              <w:rPr>
                <w:rFonts w:ascii="Times New Roman" w:hAnsi="Times New Roman" w:cs="Times New Roman"/>
              </w:rPr>
              <w:t>Kenyan road construction sector</w:t>
            </w:r>
            <w:proofErr w:type="gramEnd"/>
            <w:r w:rsidRPr="006D20AE">
              <w:rPr>
                <w:rFonts w:ascii="Times New Roman" w:hAnsi="Times New Roman" w:cs="Times New Roman"/>
              </w:rPr>
              <w:t>.</w:t>
            </w:r>
          </w:p>
        </w:tc>
        <w:tc>
          <w:tcPr>
            <w:tcW w:w="1080" w:type="pct"/>
          </w:tcPr>
          <w:p w14:paraId="71FE5EC4"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Investigated the impact of resource shortages and inefficiencies, particularly regarding labor and materials, on project completion timelines.</w:t>
            </w:r>
          </w:p>
        </w:tc>
      </w:tr>
      <w:tr w:rsidR="006D20AE" w:rsidRPr="006D20AE" w14:paraId="19205119" w14:textId="77777777" w:rsidTr="0074440E">
        <w:tc>
          <w:tcPr>
            <w:tcW w:w="916" w:type="pct"/>
          </w:tcPr>
          <w:p w14:paraId="306943ED" w14:textId="77777777" w:rsidR="0074440E" w:rsidRPr="006D20AE" w:rsidRDefault="0074440E" w:rsidP="0074440E">
            <w:pPr>
              <w:rPr>
                <w:rFonts w:ascii="Times New Roman" w:hAnsi="Times New Roman" w:cs="Times New Roman"/>
              </w:rPr>
            </w:pPr>
          </w:p>
        </w:tc>
        <w:tc>
          <w:tcPr>
            <w:tcW w:w="962" w:type="pct"/>
          </w:tcPr>
          <w:p w14:paraId="515FAC18" w14:textId="77777777" w:rsidR="0074440E" w:rsidRPr="006D20AE" w:rsidRDefault="0074440E" w:rsidP="00003379">
            <w:pPr>
              <w:spacing w:line="240" w:lineRule="auto"/>
              <w:jc w:val="both"/>
              <w:rPr>
                <w:rFonts w:ascii="Times New Roman" w:hAnsi="Times New Roman" w:cs="Times New Roman"/>
              </w:rPr>
            </w:pPr>
          </w:p>
        </w:tc>
        <w:tc>
          <w:tcPr>
            <w:tcW w:w="976" w:type="pct"/>
          </w:tcPr>
          <w:p w14:paraId="5E59FC1E" w14:textId="77777777" w:rsidR="0074440E" w:rsidRPr="006D20AE" w:rsidRDefault="0074440E" w:rsidP="00003379">
            <w:pPr>
              <w:spacing w:line="240" w:lineRule="auto"/>
              <w:jc w:val="both"/>
              <w:rPr>
                <w:rFonts w:ascii="Times New Roman" w:hAnsi="Times New Roman" w:cs="Times New Roman"/>
              </w:rPr>
            </w:pPr>
          </w:p>
        </w:tc>
        <w:tc>
          <w:tcPr>
            <w:tcW w:w="1066" w:type="pct"/>
          </w:tcPr>
          <w:p w14:paraId="3D29FE37" w14:textId="77777777" w:rsidR="0074440E" w:rsidRPr="006D20AE" w:rsidRDefault="0074440E" w:rsidP="00003379">
            <w:pPr>
              <w:spacing w:line="240" w:lineRule="auto"/>
              <w:jc w:val="both"/>
              <w:rPr>
                <w:rFonts w:ascii="Times New Roman" w:hAnsi="Times New Roman" w:cs="Times New Roman"/>
              </w:rPr>
            </w:pPr>
          </w:p>
        </w:tc>
        <w:tc>
          <w:tcPr>
            <w:tcW w:w="1080" w:type="pct"/>
          </w:tcPr>
          <w:p w14:paraId="0F0A4C5D" w14:textId="77777777" w:rsidR="0074440E" w:rsidRPr="006D20AE" w:rsidRDefault="0074440E" w:rsidP="00003379">
            <w:pPr>
              <w:spacing w:line="240" w:lineRule="auto"/>
              <w:jc w:val="both"/>
              <w:rPr>
                <w:rFonts w:ascii="Times New Roman" w:hAnsi="Times New Roman" w:cs="Times New Roman"/>
              </w:rPr>
            </w:pPr>
          </w:p>
        </w:tc>
      </w:tr>
      <w:tr w:rsidR="006D20AE" w:rsidRPr="006D20AE" w14:paraId="29B6934B" w14:textId="77777777" w:rsidTr="0074440E">
        <w:tc>
          <w:tcPr>
            <w:tcW w:w="916" w:type="pct"/>
          </w:tcPr>
          <w:p w14:paraId="42FFCFF6" w14:textId="368800AC" w:rsidR="0074440E" w:rsidRPr="006D20AE" w:rsidRDefault="0074440E" w:rsidP="0074440E">
            <w:pPr>
              <w:rPr>
                <w:rFonts w:ascii="Times New Roman" w:hAnsi="Times New Roman" w:cs="Times New Roman"/>
              </w:rPr>
            </w:pPr>
            <w:proofErr w:type="spellStart"/>
            <w:r w:rsidRPr="006D20AE">
              <w:rPr>
                <w:rFonts w:ascii="Times New Roman" w:hAnsi="Times New Roman" w:cs="Times New Roman"/>
              </w:rPr>
              <w:t>Kools</w:t>
            </w:r>
            <w:proofErr w:type="spellEnd"/>
            <w:r w:rsidRPr="006D20AE">
              <w:rPr>
                <w:rFonts w:ascii="Times New Roman" w:hAnsi="Times New Roman" w:cs="Times New Roman"/>
              </w:rPr>
              <w:t xml:space="preserve"> and</w:t>
            </w:r>
            <w:r w:rsidR="000F066D" w:rsidRPr="006D20AE">
              <w:rPr>
                <w:rFonts w:ascii="Times New Roman" w:hAnsi="Times New Roman" w:cs="Times New Roman"/>
              </w:rPr>
              <w:t xml:space="preserve"> </w:t>
            </w:r>
            <w:r w:rsidRPr="006D20AE">
              <w:rPr>
                <w:rFonts w:ascii="Times New Roman" w:hAnsi="Times New Roman" w:cs="Times New Roman"/>
              </w:rPr>
              <w:t>George (2020).</w:t>
            </w:r>
          </w:p>
          <w:p w14:paraId="2D23ED4B" w14:textId="13811F78" w:rsidR="006E28F8" w:rsidRPr="006D20AE" w:rsidRDefault="006E28F8" w:rsidP="00003379">
            <w:pPr>
              <w:spacing w:line="240" w:lineRule="auto"/>
              <w:jc w:val="both"/>
              <w:rPr>
                <w:rFonts w:ascii="Times New Roman" w:hAnsi="Times New Roman" w:cs="Times New Roman"/>
              </w:rPr>
            </w:pPr>
          </w:p>
        </w:tc>
        <w:tc>
          <w:tcPr>
            <w:tcW w:w="962" w:type="pct"/>
          </w:tcPr>
          <w:p w14:paraId="56533002"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Impact of Resource Management on Road Project Success in Kenya</w:t>
            </w:r>
          </w:p>
        </w:tc>
        <w:tc>
          <w:tcPr>
            <w:tcW w:w="976" w:type="pct"/>
          </w:tcPr>
          <w:p w14:paraId="5065ADCB"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 xml:space="preserve">Proper resource management, especially planning and human resource allocation, is key to </w:t>
            </w:r>
            <w:r w:rsidRPr="006D20AE">
              <w:rPr>
                <w:rFonts w:ascii="Times New Roman" w:hAnsi="Times New Roman" w:cs="Times New Roman"/>
              </w:rPr>
              <w:lastRenderedPageBreak/>
              <w:t>successful road projects.</w:t>
            </w:r>
          </w:p>
        </w:tc>
        <w:tc>
          <w:tcPr>
            <w:tcW w:w="1066" w:type="pct"/>
          </w:tcPr>
          <w:p w14:paraId="67C92241"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lastRenderedPageBreak/>
              <w:t>Lack of focus on the specific role of human resources in project success.</w:t>
            </w:r>
          </w:p>
        </w:tc>
        <w:tc>
          <w:tcPr>
            <w:tcW w:w="1080" w:type="pct"/>
          </w:tcPr>
          <w:p w14:paraId="2A340BD4"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 xml:space="preserve">Focused on how human resources, including training and morale, contribute to better project </w:t>
            </w:r>
            <w:r w:rsidRPr="006D20AE">
              <w:rPr>
                <w:rFonts w:ascii="Times New Roman" w:hAnsi="Times New Roman" w:cs="Times New Roman"/>
              </w:rPr>
              <w:lastRenderedPageBreak/>
              <w:t>execution and completion.</w:t>
            </w:r>
          </w:p>
        </w:tc>
      </w:tr>
      <w:tr w:rsidR="006D20AE" w:rsidRPr="006D20AE" w14:paraId="5B438CDA" w14:textId="77777777" w:rsidTr="0074440E">
        <w:tc>
          <w:tcPr>
            <w:tcW w:w="916" w:type="pct"/>
          </w:tcPr>
          <w:p w14:paraId="7E3EF1DF" w14:textId="77777777" w:rsidR="000F066D" w:rsidRPr="006D20AE" w:rsidRDefault="000F066D" w:rsidP="000F066D">
            <w:pPr>
              <w:rPr>
                <w:rFonts w:ascii="Times New Roman" w:hAnsi="Times New Roman" w:cs="Times New Roman"/>
              </w:rPr>
            </w:pPr>
            <w:proofErr w:type="spellStart"/>
            <w:r w:rsidRPr="006D20AE">
              <w:rPr>
                <w:rFonts w:ascii="Times New Roman" w:hAnsi="Times New Roman" w:cs="Times New Roman"/>
              </w:rPr>
              <w:lastRenderedPageBreak/>
              <w:t>Cheruiyot</w:t>
            </w:r>
            <w:proofErr w:type="spellEnd"/>
            <w:r w:rsidRPr="006D20AE">
              <w:rPr>
                <w:rFonts w:ascii="Times New Roman" w:hAnsi="Times New Roman" w:cs="Times New Roman"/>
              </w:rPr>
              <w:t xml:space="preserve"> and </w:t>
            </w:r>
            <w:proofErr w:type="spellStart"/>
            <w:r w:rsidRPr="006D20AE">
              <w:rPr>
                <w:rFonts w:ascii="Times New Roman" w:hAnsi="Times New Roman" w:cs="Times New Roman"/>
              </w:rPr>
              <w:t>Litunya</w:t>
            </w:r>
            <w:proofErr w:type="spellEnd"/>
            <w:r w:rsidRPr="006D20AE">
              <w:rPr>
                <w:rFonts w:ascii="Times New Roman" w:hAnsi="Times New Roman" w:cs="Times New Roman"/>
              </w:rPr>
              <w:t xml:space="preserve"> (2024).</w:t>
            </w:r>
          </w:p>
          <w:p w14:paraId="5C3D5E77" w14:textId="77F6FAEF" w:rsidR="006E28F8" w:rsidRPr="006D20AE" w:rsidRDefault="006E28F8" w:rsidP="000F066D">
            <w:pPr>
              <w:spacing w:line="240" w:lineRule="auto"/>
              <w:jc w:val="both"/>
              <w:rPr>
                <w:rFonts w:ascii="Times New Roman" w:hAnsi="Times New Roman" w:cs="Times New Roman"/>
              </w:rPr>
            </w:pPr>
          </w:p>
        </w:tc>
        <w:tc>
          <w:tcPr>
            <w:tcW w:w="962" w:type="pct"/>
          </w:tcPr>
          <w:p w14:paraId="395DDA3E"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Influence of Human Resource Management on Road Construction Project Performance</w:t>
            </w:r>
          </w:p>
        </w:tc>
        <w:tc>
          <w:tcPr>
            <w:tcW w:w="976" w:type="pct"/>
          </w:tcPr>
          <w:p w14:paraId="608A3C49"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HRM practices such as recruitment, training, and employee motivation have a strong positive effect on project success.</w:t>
            </w:r>
          </w:p>
        </w:tc>
        <w:tc>
          <w:tcPr>
            <w:tcW w:w="1066" w:type="pct"/>
          </w:tcPr>
          <w:p w14:paraId="3237AC77" w14:textId="5B781E8B"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Limited focus on the interaction between HRM practices and other strategic elements</w:t>
            </w:r>
            <w:r w:rsidR="00C44F13" w:rsidRPr="006D20AE">
              <w:rPr>
                <w:rFonts w:ascii="Times New Roman" w:hAnsi="Times New Roman" w:cs="Times New Roman"/>
              </w:rPr>
              <w:t>,</w:t>
            </w:r>
            <w:r w:rsidRPr="006D20AE">
              <w:rPr>
                <w:rFonts w:ascii="Times New Roman" w:hAnsi="Times New Roman" w:cs="Times New Roman"/>
              </w:rPr>
              <w:t xml:space="preserve"> like financial resources.</w:t>
            </w:r>
          </w:p>
        </w:tc>
        <w:tc>
          <w:tcPr>
            <w:tcW w:w="1080" w:type="pct"/>
          </w:tcPr>
          <w:p w14:paraId="1CE012F2"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Explored the interaction between HRM practices and financial resource allocation to provide a more holistic view of project performance.</w:t>
            </w:r>
          </w:p>
        </w:tc>
      </w:tr>
      <w:tr w:rsidR="006D20AE" w:rsidRPr="006D20AE" w14:paraId="66E6C2A4" w14:textId="77777777" w:rsidTr="0074440E">
        <w:tc>
          <w:tcPr>
            <w:tcW w:w="916" w:type="pct"/>
          </w:tcPr>
          <w:p w14:paraId="41A8D93F" w14:textId="77777777" w:rsidR="000F066D" w:rsidRPr="006D20AE" w:rsidRDefault="000F066D" w:rsidP="000F066D">
            <w:pPr>
              <w:rPr>
                <w:rFonts w:ascii="Times New Roman" w:hAnsi="Times New Roman" w:cs="Times New Roman"/>
              </w:rPr>
            </w:pPr>
            <w:proofErr w:type="spellStart"/>
            <w:r w:rsidRPr="006D20AE">
              <w:rPr>
                <w:rFonts w:ascii="Times New Roman" w:hAnsi="Times New Roman" w:cs="Times New Roman"/>
              </w:rPr>
              <w:t>Otioma</w:t>
            </w:r>
            <w:proofErr w:type="spellEnd"/>
            <w:r w:rsidRPr="006D20AE">
              <w:rPr>
                <w:rFonts w:ascii="Times New Roman" w:hAnsi="Times New Roman" w:cs="Times New Roman"/>
              </w:rPr>
              <w:t xml:space="preserve"> (2023)</w:t>
            </w:r>
          </w:p>
          <w:p w14:paraId="497F7736" w14:textId="6657641F" w:rsidR="006E28F8" w:rsidRPr="006D20AE" w:rsidRDefault="006E28F8" w:rsidP="00003379">
            <w:pPr>
              <w:spacing w:line="240" w:lineRule="auto"/>
              <w:jc w:val="both"/>
              <w:rPr>
                <w:rFonts w:ascii="Times New Roman" w:hAnsi="Times New Roman" w:cs="Times New Roman"/>
              </w:rPr>
            </w:pPr>
          </w:p>
        </w:tc>
        <w:tc>
          <w:tcPr>
            <w:tcW w:w="962" w:type="pct"/>
          </w:tcPr>
          <w:p w14:paraId="3A0D41A9"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The Role of Human Resource Management in Enhancing Road Project Performance</w:t>
            </w:r>
          </w:p>
        </w:tc>
        <w:tc>
          <w:tcPr>
            <w:tcW w:w="976" w:type="pct"/>
          </w:tcPr>
          <w:p w14:paraId="299CD194"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HRM practices such as leadership development and employee training lead to higher project efficiency.</w:t>
            </w:r>
          </w:p>
        </w:tc>
        <w:tc>
          <w:tcPr>
            <w:tcW w:w="1066" w:type="pct"/>
          </w:tcPr>
          <w:p w14:paraId="0020E4CD"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Did not address the impact of poor HRM practices on road project delays or failures.</w:t>
            </w:r>
          </w:p>
        </w:tc>
        <w:tc>
          <w:tcPr>
            <w:tcW w:w="1080" w:type="pct"/>
          </w:tcPr>
          <w:p w14:paraId="08F62B46"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Added case studies that focused on poor HRM practices and their effect on road construction delays, providing a balanced view of HRM's role.</w:t>
            </w:r>
          </w:p>
        </w:tc>
      </w:tr>
      <w:tr w:rsidR="006D20AE" w:rsidRPr="006D20AE" w14:paraId="7AE8795C" w14:textId="77777777" w:rsidTr="0074440E">
        <w:tc>
          <w:tcPr>
            <w:tcW w:w="916" w:type="pct"/>
          </w:tcPr>
          <w:p w14:paraId="5975F91B" w14:textId="77777777" w:rsidR="000F066D" w:rsidRPr="006D20AE" w:rsidRDefault="000F066D" w:rsidP="000F066D">
            <w:pPr>
              <w:rPr>
                <w:rFonts w:ascii="Times New Roman" w:hAnsi="Times New Roman" w:cs="Times New Roman"/>
              </w:rPr>
            </w:pPr>
            <w:proofErr w:type="spellStart"/>
            <w:r w:rsidRPr="006D20AE">
              <w:rPr>
                <w:rFonts w:ascii="Times New Roman" w:hAnsi="Times New Roman" w:cs="Times New Roman"/>
              </w:rPr>
              <w:t>Kools</w:t>
            </w:r>
            <w:proofErr w:type="spellEnd"/>
            <w:r w:rsidRPr="006D20AE">
              <w:rPr>
                <w:rFonts w:ascii="Times New Roman" w:hAnsi="Times New Roman" w:cs="Times New Roman"/>
              </w:rPr>
              <w:t xml:space="preserve"> and George (2020)</w:t>
            </w:r>
          </w:p>
          <w:p w14:paraId="3DC60E39" w14:textId="17B0172E" w:rsidR="006E28F8" w:rsidRPr="006D20AE" w:rsidRDefault="006E28F8" w:rsidP="00003379">
            <w:pPr>
              <w:spacing w:line="240" w:lineRule="auto"/>
              <w:jc w:val="both"/>
              <w:rPr>
                <w:rFonts w:ascii="Times New Roman" w:hAnsi="Times New Roman" w:cs="Times New Roman"/>
              </w:rPr>
            </w:pPr>
          </w:p>
        </w:tc>
        <w:tc>
          <w:tcPr>
            <w:tcW w:w="962" w:type="pct"/>
          </w:tcPr>
          <w:p w14:paraId="721C668A"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Strategic Human Resource Practices and Project Performance in Kenya</w:t>
            </w:r>
          </w:p>
        </w:tc>
        <w:tc>
          <w:tcPr>
            <w:tcW w:w="976" w:type="pct"/>
          </w:tcPr>
          <w:p w14:paraId="4696A110"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Strategic HRM practices contribute positively to the on-time delivery and cost efficiency of road projects.</w:t>
            </w:r>
          </w:p>
        </w:tc>
        <w:tc>
          <w:tcPr>
            <w:tcW w:w="1066" w:type="pct"/>
          </w:tcPr>
          <w:p w14:paraId="1BADB011"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Focused mainly on successful projects, neglecting the impact of HRM practices on project failures.</w:t>
            </w:r>
          </w:p>
        </w:tc>
        <w:tc>
          <w:tcPr>
            <w:tcW w:w="1080" w:type="pct"/>
          </w:tcPr>
          <w:p w14:paraId="71483A10"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 xml:space="preserve">Included </w:t>
            </w:r>
            <w:proofErr w:type="gramStart"/>
            <w:r w:rsidRPr="006D20AE">
              <w:rPr>
                <w:rFonts w:ascii="Times New Roman" w:hAnsi="Times New Roman" w:cs="Times New Roman"/>
              </w:rPr>
              <w:t>analysis of failed projects and how HRM practices could have mitigated those failures, offering practical insights into HRM improvement</w:t>
            </w:r>
            <w:proofErr w:type="gramEnd"/>
            <w:r w:rsidRPr="006D20AE">
              <w:rPr>
                <w:rFonts w:ascii="Times New Roman" w:hAnsi="Times New Roman" w:cs="Times New Roman"/>
              </w:rPr>
              <w:t>.</w:t>
            </w:r>
          </w:p>
        </w:tc>
      </w:tr>
      <w:tr w:rsidR="006D20AE" w:rsidRPr="006D20AE" w14:paraId="0E9A9DB2" w14:textId="77777777" w:rsidTr="0074440E">
        <w:tc>
          <w:tcPr>
            <w:tcW w:w="916" w:type="pct"/>
          </w:tcPr>
          <w:p w14:paraId="7AEA1784" w14:textId="77777777" w:rsidR="000F066D" w:rsidRPr="006D20AE" w:rsidRDefault="000F066D" w:rsidP="000F066D">
            <w:pPr>
              <w:rPr>
                <w:rFonts w:ascii="Times New Roman" w:hAnsi="Times New Roman" w:cs="Times New Roman"/>
              </w:rPr>
            </w:pPr>
            <w:proofErr w:type="spellStart"/>
            <w:r w:rsidRPr="006D20AE">
              <w:rPr>
                <w:rFonts w:ascii="Times New Roman" w:hAnsi="Times New Roman" w:cs="Times New Roman"/>
              </w:rPr>
              <w:t>Soomro</w:t>
            </w:r>
            <w:proofErr w:type="spellEnd"/>
            <w:r w:rsidRPr="006D20AE">
              <w:rPr>
                <w:rFonts w:ascii="Times New Roman" w:hAnsi="Times New Roman" w:cs="Times New Roman"/>
              </w:rPr>
              <w:t xml:space="preserve"> et al. (2021)</w:t>
            </w:r>
          </w:p>
          <w:p w14:paraId="4384C0DF" w14:textId="3C8CA6DC" w:rsidR="006E28F8" w:rsidRPr="006D20AE" w:rsidRDefault="006E28F8" w:rsidP="00003379">
            <w:pPr>
              <w:spacing w:line="240" w:lineRule="auto"/>
              <w:jc w:val="both"/>
              <w:rPr>
                <w:rFonts w:ascii="Times New Roman" w:hAnsi="Times New Roman" w:cs="Times New Roman"/>
              </w:rPr>
            </w:pPr>
          </w:p>
        </w:tc>
        <w:tc>
          <w:tcPr>
            <w:tcW w:w="962" w:type="pct"/>
          </w:tcPr>
          <w:p w14:paraId="56E80DFE"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The Impact of Resource Management Practices on Road Project Performance</w:t>
            </w:r>
          </w:p>
        </w:tc>
        <w:tc>
          <w:tcPr>
            <w:tcW w:w="976" w:type="pct"/>
          </w:tcPr>
          <w:p w14:paraId="1F6DA117"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Resource management practices such as budgeting, scheduling, and material control enhance project performance.</w:t>
            </w:r>
          </w:p>
        </w:tc>
        <w:tc>
          <w:tcPr>
            <w:tcW w:w="1066" w:type="pct"/>
          </w:tcPr>
          <w:p w14:paraId="4BC9C4B3"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Did not explore the correlation between resource management and road safety outcomes.</w:t>
            </w:r>
          </w:p>
        </w:tc>
        <w:tc>
          <w:tcPr>
            <w:tcW w:w="1080" w:type="pct"/>
          </w:tcPr>
          <w:p w14:paraId="168BDC99"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Investigated how proper resource management directly affects road safety and how this can improve project outcomes.</w:t>
            </w:r>
          </w:p>
        </w:tc>
      </w:tr>
      <w:tr w:rsidR="006D20AE" w:rsidRPr="006D20AE" w14:paraId="2450A100" w14:textId="77777777" w:rsidTr="0074440E">
        <w:tc>
          <w:tcPr>
            <w:tcW w:w="916" w:type="pct"/>
          </w:tcPr>
          <w:p w14:paraId="66CE1757" w14:textId="19D1F88D" w:rsidR="000F066D" w:rsidRPr="006D20AE" w:rsidRDefault="000F066D" w:rsidP="000F066D">
            <w:pPr>
              <w:rPr>
                <w:rFonts w:ascii="Times New Roman" w:hAnsi="Times New Roman" w:cs="Times New Roman"/>
              </w:rPr>
            </w:pPr>
            <w:r w:rsidRPr="006D20AE">
              <w:rPr>
                <w:rFonts w:ascii="Times New Roman" w:hAnsi="Times New Roman" w:cs="Times New Roman"/>
              </w:rPr>
              <w:lastRenderedPageBreak/>
              <w:t xml:space="preserve">August (2021) </w:t>
            </w:r>
          </w:p>
          <w:p w14:paraId="5CA06D69" w14:textId="15F1581D" w:rsidR="006E28F8" w:rsidRPr="006D20AE" w:rsidRDefault="006E28F8" w:rsidP="00003379">
            <w:pPr>
              <w:spacing w:line="240" w:lineRule="auto"/>
              <w:jc w:val="both"/>
              <w:rPr>
                <w:rFonts w:ascii="Times New Roman" w:hAnsi="Times New Roman" w:cs="Times New Roman"/>
              </w:rPr>
            </w:pPr>
          </w:p>
        </w:tc>
        <w:tc>
          <w:tcPr>
            <w:tcW w:w="962" w:type="pct"/>
          </w:tcPr>
          <w:p w14:paraId="11923462"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The Role of Human Resource Practices in Enhancing Road Construction Performance</w:t>
            </w:r>
          </w:p>
        </w:tc>
        <w:tc>
          <w:tcPr>
            <w:tcW w:w="976" w:type="pct"/>
          </w:tcPr>
          <w:p w14:paraId="30F041E9"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HR practices that focus on skill development and team building contribute to road project success.</w:t>
            </w:r>
          </w:p>
        </w:tc>
        <w:tc>
          <w:tcPr>
            <w:tcW w:w="1066" w:type="pct"/>
          </w:tcPr>
          <w:p w14:paraId="0C1D44DD"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Lack of focus on how external factors like community involvement affect project outcomes.</w:t>
            </w:r>
          </w:p>
        </w:tc>
        <w:tc>
          <w:tcPr>
            <w:tcW w:w="1080" w:type="pct"/>
          </w:tcPr>
          <w:p w14:paraId="59E7951F"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Included a section on how community engagement and local workforce inclusion can improve project performance, providing a more holistic approach.</w:t>
            </w:r>
          </w:p>
        </w:tc>
      </w:tr>
      <w:tr w:rsidR="006D20AE" w:rsidRPr="006D20AE" w14:paraId="664DF519" w14:textId="77777777" w:rsidTr="0074440E">
        <w:tc>
          <w:tcPr>
            <w:tcW w:w="916" w:type="pct"/>
          </w:tcPr>
          <w:p w14:paraId="1F066B4B" w14:textId="007E62C3" w:rsidR="000F066D" w:rsidRPr="006D20AE" w:rsidRDefault="000F066D" w:rsidP="000F066D">
            <w:pPr>
              <w:rPr>
                <w:rFonts w:ascii="Times New Roman" w:hAnsi="Times New Roman" w:cs="Times New Roman"/>
              </w:rPr>
            </w:pPr>
            <w:r w:rsidRPr="006D20AE">
              <w:rPr>
                <w:rFonts w:ascii="Times New Roman" w:hAnsi="Times New Roman" w:cs="Times New Roman"/>
              </w:rPr>
              <w:t xml:space="preserve">Mohamed and </w:t>
            </w:r>
            <w:proofErr w:type="spellStart"/>
            <w:r w:rsidRPr="006D20AE">
              <w:rPr>
                <w:rFonts w:ascii="Times New Roman" w:hAnsi="Times New Roman" w:cs="Times New Roman"/>
              </w:rPr>
              <w:t>Muathe</w:t>
            </w:r>
            <w:proofErr w:type="spellEnd"/>
            <w:r w:rsidRPr="006D20AE">
              <w:rPr>
                <w:rFonts w:ascii="Times New Roman" w:hAnsi="Times New Roman" w:cs="Times New Roman"/>
              </w:rPr>
              <w:t xml:space="preserve"> (2020)</w:t>
            </w:r>
          </w:p>
          <w:p w14:paraId="443D5591" w14:textId="742DE065" w:rsidR="006E28F8" w:rsidRPr="006D20AE" w:rsidRDefault="006E28F8" w:rsidP="00003379">
            <w:pPr>
              <w:spacing w:line="240" w:lineRule="auto"/>
              <w:jc w:val="both"/>
              <w:rPr>
                <w:rFonts w:ascii="Times New Roman" w:hAnsi="Times New Roman" w:cs="Times New Roman"/>
              </w:rPr>
            </w:pPr>
          </w:p>
        </w:tc>
        <w:tc>
          <w:tcPr>
            <w:tcW w:w="962" w:type="pct"/>
          </w:tcPr>
          <w:p w14:paraId="000869FB"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Exploring HRM Practices and Project Performance in Road Construction</w:t>
            </w:r>
          </w:p>
        </w:tc>
        <w:tc>
          <w:tcPr>
            <w:tcW w:w="976" w:type="pct"/>
          </w:tcPr>
          <w:p w14:paraId="5DD66E8A"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Employee engagement, regular training, and leadership development lead to improved project performance.</w:t>
            </w:r>
          </w:p>
        </w:tc>
        <w:tc>
          <w:tcPr>
            <w:tcW w:w="1066" w:type="pct"/>
          </w:tcPr>
          <w:p w14:paraId="065B925C"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The study focused mainly on large-scale projects, without exploring small-scale projects or variations.</w:t>
            </w:r>
          </w:p>
        </w:tc>
        <w:tc>
          <w:tcPr>
            <w:tcW w:w="1080" w:type="pct"/>
          </w:tcPr>
          <w:p w14:paraId="020A7598"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 xml:space="preserve">Added insights on small-scale road construction projects and how HRM practices </w:t>
            </w:r>
            <w:proofErr w:type="gramStart"/>
            <w:r w:rsidRPr="006D20AE">
              <w:rPr>
                <w:rFonts w:ascii="Times New Roman" w:hAnsi="Times New Roman" w:cs="Times New Roman"/>
              </w:rPr>
              <w:t>were scaled</w:t>
            </w:r>
            <w:proofErr w:type="gramEnd"/>
            <w:r w:rsidRPr="006D20AE">
              <w:rPr>
                <w:rFonts w:ascii="Times New Roman" w:hAnsi="Times New Roman" w:cs="Times New Roman"/>
              </w:rPr>
              <w:t xml:space="preserve"> to suit smaller, localized projects, improving the applicability of findings.</w:t>
            </w:r>
          </w:p>
        </w:tc>
      </w:tr>
      <w:tr w:rsidR="006D20AE" w:rsidRPr="006D20AE" w14:paraId="45313522" w14:textId="77777777" w:rsidTr="0074440E">
        <w:tc>
          <w:tcPr>
            <w:tcW w:w="916" w:type="pct"/>
          </w:tcPr>
          <w:p w14:paraId="7F190E3E" w14:textId="77777777" w:rsidR="000F066D" w:rsidRPr="006D20AE" w:rsidRDefault="000F066D" w:rsidP="000F066D">
            <w:pPr>
              <w:rPr>
                <w:rFonts w:ascii="Times New Roman" w:hAnsi="Times New Roman" w:cs="Times New Roman"/>
              </w:rPr>
            </w:pPr>
            <w:proofErr w:type="spellStart"/>
            <w:r w:rsidRPr="006D20AE">
              <w:rPr>
                <w:rFonts w:ascii="Times New Roman" w:hAnsi="Times New Roman" w:cs="Times New Roman"/>
              </w:rPr>
              <w:t>Moktadir</w:t>
            </w:r>
            <w:proofErr w:type="spellEnd"/>
            <w:r w:rsidRPr="006D20AE">
              <w:rPr>
                <w:rFonts w:ascii="Times New Roman" w:hAnsi="Times New Roman" w:cs="Times New Roman"/>
              </w:rPr>
              <w:t xml:space="preserve"> et al. (2020)</w:t>
            </w:r>
          </w:p>
          <w:p w14:paraId="57C0B8B8" w14:textId="106B4A96" w:rsidR="006E28F8" w:rsidRPr="006D20AE" w:rsidRDefault="006E28F8" w:rsidP="00003379">
            <w:pPr>
              <w:spacing w:line="240" w:lineRule="auto"/>
              <w:jc w:val="both"/>
              <w:rPr>
                <w:rFonts w:ascii="Times New Roman" w:hAnsi="Times New Roman" w:cs="Times New Roman"/>
              </w:rPr>
            </w:pPr>
          </w:p>
        </w:tc>
        <w:tc>
          <w:tcPr>
            <w:tcW w:w="962" w:type="pct"/>
          </w:tcPr>
          <w:p w14:paraId="177B4642"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Human Resource Practices and Their Influence on Road Construction Success</w:t>
            </w:r>
          </w:p>
        </w:tc>
        <w:tc>
          <w:tcPr>
            <w:tcW w:w="976" w:type="pct"/>
          </w:tcPr>
          <w:p w14:paraId="6F431C87"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Effective communication, employee recognition, and team collaboration improve project outcomes.</w:t>
            </w:r>
          </w:p>
        </w:tc>
        <w:tc>
          <w:tcPr>
            <w:tcW w:w="1066" w:type="pct"/>
          </w:tcPr>
          <w:p w14:paraId="7CAA5CFA"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The study was limited to one aspect of HRM, excluding the influence of financial resource management.</w:t>
            </w:r>
          </w:p>
        </w:tc>
        <w:tc>
          <w:tcPr>
            <w:tcW w:w="1080" w:type="pct"/>
          </w:tcPr>
          <w:p w14:paraId="2EBDDF6D"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Provided a deeper dive into the role of financial management alongside HR practices in boosting project success.</w:t>
            </w:r>
          </w:p>
        </w:tc>
      </w:tr>
      <w:tr w:rsidR="006D20AE" w:rsidRPr="006D20AE" w14:paraId="29B6FABF" w14:textId="77777777" w:rsidTr="0074440E">
        <w:tc>
          <w:tcPr>
            <w:tcW w:w="916" w:type="pct"/>
          </w:tcPr>
          <w:p w14:paraId="2174AD75" w14:textId="77777777" w:rsidR="000F066D" w:rsidRPr="006D20AE" w:rsidRDefault="000F066D" w:rsidP="000F066D">
            <w:pPr>
              <w:rPr>
                <w:rFonts w:ascii="Times New Roman" w:hAnsi="Times New Roman" w:cs="Times New Roman"/>
              </w:rPr>
            </w:pPr>
            <w:proofErr w:type="spellStart"/>
            <w:r w:rsidRPr="006D20AE">
              <w:rPr>
                <w:rFonts w:ascii="Times New Roman" w:hAnsi="Times New Roman" w:cs="Times New Roman"/>
              </w:rPr>
              <w:t>Otieno</w:t>
            </w:r>
            <w:proofErr w:type="spellEnd"/>
            <w:r w:rsidRPr="006D20AE">
              <w:rPr>
                <w:rFonts w:ascii="Times New Roman" w:hAnsi="Times New Roman" w:cs="Times New Roman"/>
              </w:rPr>
              <w:t xml:space="preserve"> (2021)</w:t>
            </w:r>
          </w:p>
          <w:p w14:paraId="0BD03FB5" w14:textId="4184DF3B" w:rsidR="006E28F8" w:rsidRPr="006D20AE" w:rsidRDefault="006E28F8" w:rsidP="00003379">
            <w:pPr>
              <w:spacing w:line="240" w:lineRule="auto"/>
              <w:jc w:val="both"/>
              <w:rPr>
                <w:rFonts w:ascii="Times New Roman" w:hAnsi="Times New Roman" w:cs="Times New Roman"/>
              </w:rPr>
            </w:pPr>
          </w:p>
        </w:tc>
        <w:tc>
          <w:tcPr>
            <w:tcW w:w="962" w:type="pct"/>
          </w:tcPr>
          <w:p w14:paraId="4F28BAE0"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The Influence of HRM Practices on Project Delivery in the Kenyan Road Construction Sector</w:t>
            </w:r>
          </w:p>
        </w:tc>
        <w:tc>
          <w:tcPr>
            <w:tcW w:w="976" w:type="pct"/>
          </w:tcPr>
          <w:p w14:paraId="6895FF16"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HRM practices, including clear leadership and training programs, enhance the on-time delivery of projects.</w:t>
            </w:r>
          </w:p>
        </w:tc>
        <w:tc>
          <w:tcPr>
            <w:tcW w:w="1066" w:type="pct"/>
          </w:tcPr>
          <w:p w14:paraId="5D67D56B"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Lack of data on how HRM practices affect cost overruns in road projects.</w:t>
            </w:r>
          </w:p>
        </w:tc>
        <w:tc>
          <w:tcPr>
            <w:tcW w:w="1080" w:type="pct"/>
          </w:tcPr>
          <w:p w14:paraId="73734F52" w14:textId="77777777" w:rsidR="006E28F8" w:rsidRPr="006D20AE" w:rsidRDefault="00A2750D" w:rsidP="00003379">
            <w:pPr>
              <w:spacing w:line="240" w:lineRule="auto"/>
              <w:jc w:val="both"/>
              <w:rPr>
                <w:rFonts w:ascii="Times New Roman" w:hAnsi="Times New Roman" w:cs="Times New Roman"/>
              </w:rPr>
            </w:pPr>
            <w:r w:rsidRPr="006D20AE">
              <w:rPr>
                <w:rFonts w:ascii="Times New Roman" w:hAnsi="Times New Roman" w:cs="Times New Roman"/>
              </w:rPr>
              <w:t>Included a cost analysis section that examines how HRM practices help control or mitigate cost overruns, improving project budget adherence.</w:t>
            </w:r>
          </w:p>
        </w:tc>
      </w:tr>
    </w:tbl>
    <w:p w14:paraId="6BBE31E6" w14:textId="2681BDB7" w:rsidR="006E28F8" w:rsidRPr="006D20AE" w:rsidRDefault="00086329">
      <w:pPr>
        <w:rPr>
          <w:rFonts w:ascii="Times New Roman" w:eastAsia="Times New Roman" w:hAnsi="Times New Roman" w:cs="Times New Roman"/>
          <w:b/>
          <w:kern w:val="0"/>
          <w:lang w:val="en-GB" w:bidi="ar-SA"/>
        </w:rPr>
      </w:pPr>
      <w:r w:rsidRPr="006D20AE">
        <w:rPr>
          <w:rFonts w:ascii="Times New Roman" w:eastAsia="Times New Roman" w:hAnsi="Times New Roman" w:cs="Times New Roman"/>
          <w:kern w:val="0"/>
          <w:lang w:val="en-GB" w:bidi="ar-SA"/>
        </w:rPr>
        <w:t>Source: Author (2025</w:t>
      </w:r>
      <w:r w:rsidR="00A2750D" w:rsidRPr="006D20AE">
        <w:rPr>
          <w:rFonts w:ascii="Times New Roman" w:eastAsia="Times New Roman" w:hAnsi="Times New Roman" w:cs="Times New Roman"/>
          <w:kern w:val="0"/>
          <w:lang w:val="en-GB" w:bidi="ar-SA"/>
        </w:rPr>
        <w:t>)</w:t>
      </w:r>
    </w:p>
    <w:p w14:paraId="570B1507" w14:textId="77777777" w:rsidR="00C44F13" w:rsidRPr="006D20AE" w:rsidRDefault="00C44F13">
      <w:pPr>
        <w:suppressAutoHyphens w:val="0"/>
        <w:spacing w:line="240" w:lineRule="auto"/>
        <w:rPr>
          <w:rFonts w:ascii="Times New Roman" w:eastAsia="Calibri" w:hAnsi="Times New Roman" w:cs="Times New Roman"/>
          <w:b/>
          <w:lang w:val="en-GB" w:bidi="ar-SA"/>
        </w:rPr>
      </w:pPr>
      <w:r w:rsidRPr="006D20AE">
        <w:rPr>
          <w:rFonts w:ascii="Times New Roman" w:hAnsi="Times New Roman" w:cs="Times New Roman"/>
          <w:lang w:bidi="ar-SA"/>
        </w:rPr>
        <w:br w:type="page"/>
      </w:r>
    </w:p>
    <w:p w14:paraId="1515A05F" w14:textId="6E87E3E1" w:rsidR="006E28F8" w:rsidRPr="006D20AE" w:rsidRDefault="00A2750D">
      <w:pPr>
        <w:pStyle w:val="Heading1"/>
        <w:rPr>
          <w:rFonts w:ascii="Times New Roman" w:hAnsi="Times New Roman" w:cs="Times New Roman"/>
          <w:szCs w:val="24"/>
        </w:rPr>
      </w:pPr>
      <w:bookmarkStart w:id="73" w:name="_Toc208918211"/>
      <w:r w:rsidRPr="006D20AE">
        <w:rPr>
          <w:rFonts w:ascii="Times New Roman" w:hAnsi="Times New Roman" w:cs="Times New Roman"/>
          <w:szCs w:val="24"/>
          <w:lang w:bidi="ar-SA"/>
        </w:rPr>
        <w:lastRenderedPageBreak/>
        <w:t>CHAPTER THREE</w:t>
      </w:r>
      <w:r w:rsidR="00FA62FF" w:rsidRPr="006D20AE">
        <w:rPr>
          <w:rFonts w:ascii="Times New Roman" w:hAnsi="Times New Roman" w:cs="Times New Roman"/>
          <w:szCs w:val="24"/>
          <w:lang w:bidi="ar-SA"/>
        </w:rPr>
        <w:t xml:space="preserve">: </w:t>
      </w:r>
      <w:r w:rsidRPr="006D20AE">
        <w:rPr>
          <w:rFonts w:ascii="Times New Roman" w:hAnsi="Times New Roman" w:cs="Times New Roman"/>
          <w:szCs w:val="24"/>
        </w:rPr>
        <w:t>RESEARCH METHODOLOGY</w:t>
      </w:r>
      <w:bookmarkEnd w:id="50"/>
      <w:bookmarkEnd w:id="73"/>
    </w:p>
    <w:p w14:paraId="79B61F45" w14:textId="77777777" w:rsidR="006E28F8" w:rsidRPr="006D20AE" w:rsidRDefault="00A2750D">
      <w:pPr>
        <w:keepNext/>
        <w:suppressAutoHyphens w:val="0"/>
        <w:outlineLvl w:val="1"/>
        <w:rPr>
          <w:rFonts w:ascii="Times New Roman" w:eastAsia="Times New Roman" w:hAnsi="Times New Roman" w:cs="Times New Roman"/>
          <w:b/>
          <w:bCs/>
          <w:iCs/>
          <w:kern w:val="0"/>
          <w:lang w:val="zh-CN" w:bidi="ar-SA"/>
        </w:rPr>
      </w:pPr>
      <w:bookmarkStart w:id="74" w:name="_Toc17805573"/>
      <w:bookmarkStart w:id="75" w:name="_Toc51008842"/>
      <w:bookmarkStart w:id="76" w:name="_Toc208918212"/>
      <w:r w:rsidRPr="006D20AE">
        <w:rPr>
          <w:rFonts w:ascii="Times New Roman" w:eastAsia="Times New Roman" w:hAnsi="Times New Roman" w:cs="Times New Roman"/>
          <w:b/>
          <w:bCs/>
          <w:iCs/>
          <w:kern w:val="0"/>
          <w:lang w:val="zh-CN" w:bidi="ar-SA"/>
        </w:rPr>
        <w:t>3.1 Introduction</w:t>
      </w:r>
      <w:bookmarkEnd w:id="74"/>
      <w:bookmarkEnd w:id="75"/>
      <w:bookmarkEnd w:id="76"/>
    </w:p>
    <w:p w14:paraId="5ADA9433" w14:textId="461618A0" w:rsidR="006E28F8" w:rsidRPr="006D20AE" w:rsidRDefault="00A2750D">
      <w:pPr>
        <w:suppressAutoHyphens w:val="0"/>
        <w:jc w:val="both"/>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The chapter shows the research design of the study, the target population, sample and sampling techniques, data collection instruments, and data collection me</w:t>
      </w:r>
      <w:r w:rsidR="00003379" w:rsidRPr="006D20AE">
        <w:rPr>
          <w:rFonts w:ascii="Times New Roman" w:eastAsia="Times New Roman" w:hAnsi="Times New Roman" w:cs="Times New Roman"/>
          <w:kern w:val="0"/>
          <w:lang w:eastAsia="en-US" w:bidi="ar-SA"/>
        </w:rPr>
        <w:t>thods. The chapter also presented</w:t>
      </w:r>
      <w:r w:rsidRPr="006D20AE">
        <w:rPr>
          <w:rFonts w:ascii="Times New Roman" w:eastAsia="Times New Roman" w:hAnsi="Times New Roman" w:cs="Times New Roman"/>
          <w:kern w:val="0"/>
          <w:lang w:eastAsia="en-US" w:bidi="ar-SA"/>
        </w:rPr>
        <w:t xml:space="preserve"> the ways through which data </w:t>
      </w:r>
      <w:proofErr w:type="gramStart"/>
      <w:r w:rsidR="00003379" w:rsidRPr="006D20AE">
        <w:rPr>
          <w:rFonts w:ascii="Times New Roman" w:eastAsia="Times New Roman" w:hAnsi="Times New Roman" w:cs="Times New Roman"/>
          <w:kern w:val="0"/>
          <w:lang w:eastAsia="en-US" w:bidi="ar-SA"/>
        </w:rPr>
        <w:t>was</w:t>
      </w:r>
      <w:r w:rsidRPr="006D20AE">
        <w:rPr>
          <w:rFonts w:ascii="Times New Roman" w:eastAsia="Times New Roman" w:hAnsi="Times New Roman" w:cs="Times New Roman"/>
          <w:kern w:val="0"/>
          <w:lang w:eastAsia="en-US" w:bidi="ar-SA"/>
        </w:rPr>
        <w:t xml:space="preserve"> analyzed and presented</w:t>
      </w:r>
      <w:proofErr w:type="gramEnd"/>
      <w:r w:rsidRPr="006D20AE">
        <w:rPr>
          <w:rFonts w:ascii="Times New Roman" w:eastAsia="Times New Roman" w:hAnsi="Times New Roman" w:cs="Times New Roman"/>
          <w:kern w:val="0"/>
          <w:lang w:eastAsia="en-US" w:bidi="ar-SA"/>
        </w:rPr>
        <w:t>. Lastly, the chapter presents ethical practices observed in carrying out the study.</w:t>
      </w:r>
    </w:p>
    <w:p w14:paraId="0E74455E" w14:textId="77777777" w:rsidR="006E28F8" w:rsidRPr="006D20AE" w:rsidRDefault="00A2750D">
      <w:pPr>
        <w:keepNext/>
        <w:suppressAutoHyphens w:val="0"/>
        <w:outlineLvl w:val="1"/>
        <w:rPr>
          <w:rFonts w:ascii="Times New Roman" w:eastAsia="Times New Roman" w:hAnsi="Times New Roman" w:cs="Times New Roman"/>
          <w:b/>
          <w:bCs/>
          <w:iCs/>
          <w:kern w:val="0"/>
          <w:lang w:val="zh-CN" w:bidi="ar-SA"/>
        </w:rPr>
      </w:pPr>
      <w:bookmarkStart w:id="77" w:name="_Toc17805574"/>
      <w:bookmarkStart w:id="78" w:name="_Toc529899503"/>
      <w:bookmarkStart w:id="79" w:name="_Toc51008843"/>
      <w:bookmarkStart w:id="80" w:name="_Toc10219862"/>
      <w:bookmarkStart w:id="81" w:name="_Toc208918213"/>
      <w:r w:rsidRPr="006D20AE">
        <w:rPr>
          <w:rFonts w:ascii="Times New Roman" w:eastAsia="Times New Roman" w:hAnsi="Times New Roman" w:cs="Times New Roman"/>
          <w:b/>
          <w:bCs/>
          <w:iCs/>
          <w:kern w:val="0"/>
          <w:lang w:val="zh-CN" w:bidi="ar-SA"/>
        </w:rPr>
        <w:t>3.2 Research Design</w:t>
      </w:r>
      <w:bookmarkEnd w:id="77"/>
      <w:bookmarkEnd w:id="78"/>
      <w:bookmarkEnd w:id="79"/>
      <w:bookmarkEnd w:id="80"/>
      <w:bookmarkEnd w:id="81"/>
      <w:r w:rsidRPr="006D20AE">
        <w:rPr>
          <w:rFonts w:ascii="Times New Roman" w:eastAsia="Times New Roman" w:hAnsi="Times New Roman" w:cs="Times New Roman"/>
          <w:b/>
          <w:bCs/>
          <w:iCs/>
          <w:kern w:val="0"/>
          <w:lang w:val="zh-CN" w:bidi="ar-SA"/>
        </w:rPr>
        <w:tab/>
      </w:r>
    </w:p>
    <w:p w14:paraId="1D95DCA6" w14:textId="5B6FA4E7" w:rsidR="006E28F8" w:rsidRPr="006D20AE" w:rsidRDefault="00A2750D">
      <w:pPr>
        <w:jc w:val="both"/>
        <w:rPr>
          <w:rFonts w:ascii="Times New Roman" w:eastAsia="Calibri" w:hAnsi="Times New Roman" w:cs="Times New Roman"/>
          <w:kern w:val="0"/>
          <w:lang w:eastAsia="en-US" w:bidi="ar-SA"/>
        </w:rPr>
      </w:pPr>
      <w:r w:rsidRPr="006D20AE">
        <w:rPr>
          <w:rFonts w:ascii="Times New Roman" w:eastAsia="Times New Roman" w:hAnsi="Times New Roman" w:cs="Times New Roman"/>
          <w:kern w:val="0"/>
          <w:lang w:eastAsia="en-US" w:bidi="ar-SA"/>
        </w:rPr>
        <w:t>To approach a study, a researcher is supposed to come up with ways of answering important questions that also assist in achieving objectives and solving the underlying problem</w:t>
      </w:r>
      <w:r w:rsidR="00EC7EF3" w:rsidRPr="006D20AE">
        <w:rPr>
          <w:rFonts w:ascii="Times New Roman" w:eastAsia="Times New Roman" w:hAnsi="Times New Roman" w:cs="Times New Roman"/>
          <w:kern w:val="0"/>
          <w:lang w:eastAsia="en-US" w:bidi="ar-SA"/>
        </w:rPr>
        <w:fldChar w:fldCharType="begin"/>
      </w:r>
      <w:r w:rsidR="0033326C" w:rsidRPr="006D20AE">
        <w:rPr>
          <w:rFonts w:ascii="Times New Roman" w:eastAsia="Times New Roman" w:hAnsi="Times New Roman" w:cs="Times New Roman"/>
          <w:kern w:val="0"/>
          <w:lang w:eastAsia="en-US" w:bidi="ar-SA"/>
        </w:rPr>
        <w:instrText xml:space="preserve"> ADDIN ZOTERO_ITEM CSL_CITATION {"citationID":"u2RkHbLN","properties":{"formattedCitation":"(Creswell &amp; Creswell, 2021)","plainCitation":"(Creswell &amp; Creswell, 2021)","noteIndex":0},"citationItems":[{"id":122,"uris":["http://zotero.org/users/local/Q4LZkRUS/items/D2TNMCC7"],"itemData":{"id":122,"type":"book","abstract":"\"The second edition of 30 Essential Skills for the Qualitative Researcher provides practical, applied information for the novice qualitative researcher, addressing the \"how\" of conducting qualitative research in one brief guide. Author John W. Creswell and new co-author Johanna Creswell Báez draw on many examples from their own research experiences, sharing them throughout the book\"--","collection-title":"6","edition":"2 edition","event-place":"Los Angeles London New Delhi Singapore Washington DC Melbourne","ISBN":"978-1-5443-5570-2","language":"eng","number-of-pages":"304","number-of-volumes":"3","publisher":"Sage","publisher-place":"Los Angeles London New Delhi Singapore Washington DC Melbourne","source":"K10plus ISBN","title":"Teaching qualitative research interviewer skills: A developmental framework for social justice psychological research teams.","URL":"https://www.academia.edu/download/57494939/Qual_Psych_teaching_interview.pdf","volume":"3","author":[{"family":"Creswell","given":"John W."},{"family":"Creswell","given":"Johanna"}],"issued":{"date-parts":[["2021"]]}}}],"schema":"https://github.com/citation-style-language/schema/raw/master/csl-citation.json"} </w:instrText>
      </w:r>
      <w:r w:rsidR="00EC7EF3" w:rsidRPr="006D20AE">
        <w:rPr>
          <w:rFonts w:ascii="Times New Roman" w:eastAsia="Times New Roman" w:hAnsi="Times New Roman" w:cs="Times New Roman"/>
          <w:kern w:val="0"/>
          <w:lang w:eastAsia="en-US" w:bidi="ar-SA"/>
        </w:rPr>
        <w:fldChar w:fldCharType="separate"/>
      </w:r>
      <w:r w:rsidR="0091107A" w:rsidRPr="006D20AE">
        <w:rPr>
          <w:rFonts w:ascii="Times New Roman" w:hAnsi="Times New Roman" w:cs="Times New Roman"/>
        </w:rPr>
        <w:t>(Creswell &amp; Creswell, 2021)</w:t>
      </w:r>
      <w:r w:rsidR="00EC7EF3" w:rsidRPr="006D20AE">
        <w:rPr>
          <w:rFonts w:ascii="Times New Roman" w:eastAsia="Times New Roman" w:hAnsi="Times New Roman" w:cs="Times New Roman"/>
          <w:kern w:val="0"/>
          <w:lang w:eastAsia="en-US" w:bidi="ar-SA"/>
        </w:rPr>
        <w:fldChar w:fldCharType="end"/>
      </w:r>
      <w:r w:rsidRPr="006D20AE">
        <w:rPr>
          <w:rFonts w:ascii="Times New Roman" w:eastAsia="Times New Roman" w:hAnsi="Times New Roman" w:cs="Times New Roman"/>
          <w:kern w:val="0"/>
          <w:lang w:eastAsia="en-US" w:bidi="ar-SA"/>
        </w:rPr>
        <w:t>. In particular, the study adopt</w:t>
      </w:r>
      <w:r w:rsidR="00003379" w:rsidRPr="006D20AE">
        <w:rPr>
          <w:rFonts w:ascii="Times New Roman" w:eastAsia="Times New Roman" w:hAnsi="Times New Roman" w:cs="Times New Roman"/>
          <w:kern w:val="0"/>
          <w:lang w:eastAsia="en-US" w:bidi="ar-SA"/>
        </w:rPr>
        <w:t>ed</w:t>
      </w:r>
      <w:r w:rsidRPr="006D20AE">
        <w:rPr>
          <w:rFonts w:ascii="Times New Roman" w:eastAsia="Times New Roman" w:hAnsi="Times New Roman" w:cs="Times New Roman"/>
          <w:kern w:val="0"/>
          <w:lang w:eastAsia="en-US" w:bidi="ar-SA"/>
        </w:rPr>
        <w:t xml:space="preserve"> a</w:t>
      </w:r>
      <w:r w:rsidR="00003379" w:rsidRPr="006D20AE">
        <w:rPr>
          <w:rFonts w:ascii="Times New Roman" w:eastAsia="Times New Roman" w:hAnsi="Times New Roman" w:cs="Times New Roman"/>
          <w:kern w:val="0"/>
          <w:lang w:eastAsia="en-US" w:bidi="ar-SA"/>
        </w:rPr>
        <w:t>n</w:t>
      </w:r>
      <w:r w:rsidRPr="006D20AE">
        <w:rPr>
          <w:rFonts w:ascii="Times New Roman" w:eastAsia="Times New Roman" w:hAnsi="Times New Roman" w:cs="Times New Roman"/>
          <w:kern w:val="0"/>
          <w:lang w:eastAsia="en-US" w:bidi="ar-SA"/>
        </w:rPr>
        <w:t xml:space="preserve"> </w:t>
      </w:r>
      <w:r w:rsidR="00003379" w:rsidRPr="006D20AE">
        <w:rPr>
          <w:rFonts w:ascii="Times New Roman" w:eastAsia="Times New Roman" w:hAnsi="Times New Roman" w:cs="Times New Roman"/>
          <w:kern w:val="0"/>
          <w:lang w:eastAsia="en-US" w:bidi="ar-SA"/>
        </w:rPr>
        <w:t>ex-post</w:t>
      </w:r>
      <w:r w:rsidRPr="006D20AE">
        <w:rPr>
          <w:rFonts w:ascii="Times New Roman" w:eastAsia="Times New Roman" w:hAnsi="Times New Roman" w:cs="Times New Roman"/>
          <w:kern w:val="0"/>
          <w:lang w:eastAsia="en-US" w:bidi="ar-SA"/>
        </w:rPr>
        <w:t xml:space="preserve"> research design. This approach is appropriate because it allows the researcher to examine the relationship between the independent variables and the dependent variable, identifying patterns and correlations</w:t>
      </w:r>
      <w:r w:rsidR="00EC7EF3" w:rsidRPr="006D20AE">
        <w:rPr>
          <w:rFonts w:ascii="Times New Roman" w:eastAsia="Times New Roman" w:hAnsi="Times New Roman" w:cs="Times New Roman"/>
          <w:kern w:val="0"/>
          <w:lang w:eastAsia="en-US" w:bidi="ar-SA"/>
        </w:rPr>
        <w:t xml:space="preserve"> </w:t>
      </w:r>
      <w:r w:rsidR="00EC7EF3" w:rsidRPr="006D20AE">
        <w:rPr>
          <w:rFonts w:ascii="Times New Roman" w:eastAsia="Times New Roman" w:hAnsi="Times New Roman" w:cs="Times New Roman"/>
          <w:kern w:val="0"/>
          <w:lang w:eastAsia="en-US" w:bidi="ar-SA"/>
        </w:rPr>
        <w:fldChar w:fldCharType="begin"/>
      </w:r>
      <w:r w:rsidR="0033326C" w:rsidRPr="006D20AE">
        <w:rPr>
          <w:rFonts w:ascii="Times New Roman" w:eastAsia="Times New Roman" w:hAnsi="Times New Roman" w:cs="Times New Roman"/>
          <w:kern w:val="0"/>
          <w:lang w:eastAsia="en-US" w:bidi="ar-SA"/>
        </w:rPr>
        <w:instrText xml:space="preserve"> ADDIN ZOTERO_ITEM CSL_CITATION {"citationID":"VLzu3Ao4","properties":{"formattedCitation":"(Takona, 2024)","plainCitation":"(Takona, 2024)","noteIndex":0},"citationItems":[{"id":124,"uris":["http://zotero.org/users/local/Q4LZkRUS/items/L9UZ5BPE"],"itemData":{"id":124,"type":"article-journal","container-title":"Quality &amp; Quantity","DOI":"10.1007/s11135-023-01798-2","ISSN":"0033-5177, 1573-7845","issue":"1","journalAbbreviation":"Qual Quant","language":"en","page":"1011-1013","source":"DOI.org (Crossref)","title":"Research Design: Qualitative, Quantitative, and Mixed Methods Approaches","title-short":"Research design","volume":"58","author":[{"family":"Takona","given":"James P."}],"issued":{"date-parts":[["2024",2]]}}}],"schema":"https://github.com/citation-style-language/schema/raw/master/csl-citation.json"} </w:instrText>
      </w:r>
      <w:r w:rsidR="00EC7EF3" w:rsidRPr="006D20AE">
        <w:rPr>
          <w:rFonts w:ascii="Times New Roman" w:eastAsia="Times New Roman" w:hAnsi="Times New Roman" w:cs="Times New Roman"/>
          <w:kern w:val="0"/>
          <w:lang w:eastAsia="en-US" w:bidi="ar-SA"/>
        </w:rPr>
        <w:fldChar w:fldCharType="separate"/>
      </w:r>
      <w:r w:rsidR="0091107A" w:rsidRPr="006D20AE">
        <w:rPr>
          <w:rFonts w:ascii="Times New Roman" w:hAnsi="Times New Roman" w:cs="Times New Roman"/>
        </w:rPr>
        <w:t>(Takona, 2024)</w:t>
      </w:r>
      <w:r w:rsidR="00EC7EF3" w:rsidRPr="006D20AE">
        <w:rPr>
          <w:rFonts w:ascii="Times New Roman" w:eastAsia="Times New Roman" w:hAnsi="Times New Roman" w:cs="Times New Roman"/>
          <w:kern w:val="0"/>
          <w:lang w:eastAsia="en-US" w:bidi="ar-SA"/>
        </w:rPr>
        <w:fldChar w:fldCharType="end"/>
      </w:r>
      <w:r w:rsidRPr="006D20AE">
        <w:rPr>
          <w:rFonts w:ascii="Times New Roman" w:eastAsia="Times New Roman" w:hAnsi="Times New Roman" w:cs="Times New Roman"/>
          <w:kern w:val="0"/>
          <w:lang w:eastAsia="en-US" w:bidi="ar-SA"/>
        </w:rPr>
        <w:t xml:space="preserve">. </w:t>
      </w:r>
      <w:r w:rsidR="00003379" w:rsidRPr="006D20AE">
        <w:rPr>
          <w:rFonts w:ascii="Times New Roman" w:eastAsia="Times New Roman" w:hAnsi="Times New Roman" w:cs="Times New Roman"/>
          <w:kern w:val="0"/>
          <w:lang w:eastAsia="en-US" w:bidi="ar-SA"/>
        </w:rPr>
        <w:t xml:space="preserve">An ex-post design is </w:t>
      </w:r>
      <w:r w:rsidRPr="006D20AE">
        <w:rPr>
          <w:rFonts w:ascii="Times New Roman" w:eastAsia="Times New Roman" w:hAnsi="Times New Roman" w:cs="Times New Roman"/>
          <w:kern w:val="0"/>
          <w:lang w:eastAsia="en-US" w:bidi="ar-SA"/>
        </w:rPr>
        <w:t xml:space="preserve">suitable for analyzing the degree to which transformational strategies correlate with </w:t>
      </w:r>
      <w:r w:rsidR="00C44F13" w:rsidRPr="006D20AE">
        <w:rPr>
          <w:rFonts w:ascii="Times New Roman" w:eastAsia="Times New Roman" w:hAnsi="Times New Roman" w:cs="Times New Roman"/>
          <w:kern w:val="0"/>
          <w:lang w:eastAsia="en-US" w:bidi="ar-SA"/>
        </w:rPr>
        <w:t xml:space="preserve">the </w:t>
      </w:r>
      <w:r w:rsidRPr="006D20AE">
        <w:rPr>
          <w:rFonts w:ascii="Times New Roman" w:eastAsia="Times New Roman" w:hAnsi="Times New Roman" w:cs="Times New Roman"/>
          <w:kern w:val="0"/>
          <w:lang w:eastAsia="en-US" w:bidi="ar-SA"/>
        </w:rPr>
        <w:t>firm performance of private solar companies in Kenya, to provide detailed insights into the current practices and their effects without altering the natural environment of the participating companies</w:t>
      </w:r>
      <w:r w:rsidRPr="006D20AE">
        <w:rPr>
          <w:rFonts w:ascii="Times New Roman" w:eastAsia="Calibri" w:hAnsi="Times New Roman" w:cs="Times New Roman"/>
          <w:kern w:val="0"/>
          <w:lang w:eastAsia="en-US" w:bidi="ar-SA"/>
        </w:rPr>
        <w:t>.</w:t>
      </w:r>
    </w:p>
    <w:p w14:paraId="193E9A4F" w14:textId="77777777" w:rsidR="006E28F8" w:rsidRPr="006D20AE" w:rsidRDefault="00A2750D">
      <w:pPr>
        <w:pStyle w:val="Heading2"/>
        <w:spacing w:before="0" w:after="0"/>
        <w:ind w:right="18"/>
        <w:rPr>
          <w:rFonts w:ascii="Times New Roman" w:hAnsi="Times New Roman" w:cs="Times New Roman"/>
          <w:b w:val="0"/>
          <w:szCs w:val="24"/>
        </w:rPr>
      </w:pPr>
      <w:bookmarkStart w:id="82" w:name="_Toc177018747"/>
      <w:bookmarkStart w:id="83" w:name="_Toc99712196"/>
      <w:bookmarkStart w:id="84" w:name="_Toc208918214"/>
      <w:r w:rsidRPr="006D20AE">
        <w:rPr>
          <w:rFonts w:ascii="Times New Roman" w:hAnsi="Times New Roman" w:cs="Times New Roman"/>
          <w:szCs w:val="24"/>
          <w:shd w:val="clear" w:color="auto" w:fill="FFFFFF"/>
        </w:rPr>
        <w:t>3.3 Target Population</w:t>
      </w:r>
      <w:bookmarkEnd w:id="82"/>
      <w:bookmarkEnd w:id="83"/>
      <w:bookmarkEnd w:id="84"/>
    </w:p>
    <w:p w14:paraId="11B27F8D" w14:textId="5A2F7B1F" w:rsidR="006E28F8" w:rsidRPr="006D20AE" w:rsidRDefault="00A2750D">
      <w:pPr>
        <w:spacing w:after="120"/>
        <w:ind w:right="18"/>
        <w:jc w:val="both"/>
        <w:rPr>
          <w:rFonts w:ascii="Times New Roman" w:hAnsi="Times New Roman" w:cs="Times New Roman"/>
          <w:b/>
          <w:iCs/>
        </w:rPr>
      </w:pPr>
      <w:r w:rsidRPr="006D20AE">
        <w:rPr>
          <w:rFonts w:ascii="Times New Roman" w:hAnsi="Times New Roman" w:cs="Times New Roman"/>
          <w:shd w:val="clear" w:color="auto" w:fill="FFFFFF"/>
        </w:rPr>
        <w:t>The population of the study as a whole refers to a group of individuals, events, or objects that possess similar attributes that fit a specification</w:t>
      </w:r>
      <w:r w:rsidR="00EC7EF3"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{"citationID":"aRQb5AVb","properties":{"formattedCitation":"(Huntington-Klein, 2021)","plainCitation":"(Huntington-Klein, 2021)","noteIndex":0},"citationItems":[{"id":125,"uris":["http://zotero.org/users/local/Q4LZkRUS/items/Y67PCZTH"],"itemData":{"id":125,"type":"book","event-place":"Boca Raton","ISBN":"978-1-003-22605-5","language":"en","note":"DOI: 10.1201/9781003226055","publisher":"Chapman and Hall/CRC","publisher-place":"Boca Raton","source":"DOI.org (Crossref)","title":"The Effect: An Introduction to Research Design and Causality","title-short":"The Effect","URL":"https://www.taylorfrancis.com/books/9781003226055","author":[{"family":"Huntington-Klein","given":"Nick"}],"accessed":{"date-parts":[["2025",9,17]]},"issued":{"date-parts":[["2021",11,11]]}}}],"schema":"https://github.com/citation-style-language/schema/raw/master/csl-citation.json"} </w:instrText>
      </w:r>
      <w:r w:rsidR="00EC7EF3" w:rsidRPr="006D20AE">
        <w:rPr>
          <w:rFonts w:ascii="Times New Roman" w:hAnsi="Times New Roman" w:cs="Times New Roman"/>
          <w:shd w:val="clear" w:color="auto" w:fill="FFFFFF"/>
        </w:rPr>
        <w:fldChar w:fldCharType="separate"/>
      </w:r>
      <w:r w:rsidR="0091107A" w:rsidRPr="006D20AE">
        <w:rPr>
          <w:rFonts w:ascii="Times New Roman" w:hAnsi="Times New Roman" w:cs="Times New Roman"/>
        </w:rPr>
        <w:t>(Huntington-Klein, 2021)</w:t>
      </w:r>
      <w:r w:rsidR="00EC7EF3" w:rsidRPr="006D20AE">
        <w:rPr>
          <w:rFonts w:ascii="Times New Roman" w:hAnsi="Times New Roman" w:cs="Times New Roman"/>
          <w:shd w:val="clear" w:color="auto" w:fill="FFFFFF"/>
        </w:rPr>
        <w:fldChar w:fldCharType="end"/>
      </w:r>
      <w:r w:rsidRPr="006D20AE">
        <w:rPr>
          <w:rFonts w:ascii="Times New Roman" w:hAnsi="Times New Roman" w:cs="Times New Roman"/>
          <w:shd w:val="clear" w:color="auto" w:fill="FFFFFF"/>
        </w:rPr>
        <w:t xml:space="preserve">. </w:t>
      </w:r>
      <w:r w:rsidR="00EC7EF3" w:rsidRPr="006D20AE">
        <w:rPr>
          <w:rFonts w:ascii="Times New Roman" w:hAnsi="Times New Roman" w:cs="Times New Roman"/>
          <w:shd w:val="clear" w:color="auto" w:fill="FFFFFF"/>
        </w:rPr>
        <w:t>T</w:t>
      </w:r>
      <w:r w:rsidRPr="006D20AE">
        <w:rPr>
          <w:rFonts w:ascii="Times New Roman" w:hAnsi="Times New Roman" w:cs="Times New Roman"/>
          <w:shd w:val="clear" w:color="auto" w:fill="FFFFFF"/>
        </w:rPr>
        <w:t>here are 12 private solar companies registered in Kenya</w:t>
      </w:r>
      <w:r w:rsidR="00EC7EF3" w:rsidRPr="006D20AE">
        <w:rPr>
          <w:rFonts w:ascii="Times New Roman" w:hAnsi="Times New Roman" w:cs="Times New Roman"/>
          <w:shd w:val="clear" w:color="auto" w:fill="FFFFFF"/>
        </w:rPr>
        <w:t xml:space="preserve"> </w:t>
      </w:r>
      <w:r w:rsidR="00EC7EF3"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{"citationID":"TdNv5usR","properties":{"formattedCitation":"(Ministry of Energy, 2024)","plainCitation":"(Ministry of Energy, 2024)","noteIndex":0},"citationItems":[{"id":71,"uris":["http://zotero.org/users/local/Q4LZkRUS/items/393MQR4M"],"itemData":{"id":71,"type":"report","event-place":"Kenya","language":"en","number":"3","page":"24","publisher":"Ministry Of Energy","publisher-place":"Kenya","title":"Kenya 2024 Energy Policy Review","URL":"https://powerlibrary.theelectricityhub.com/wp-content/plugins/download-attachments/includes/download.php?id=3499","author":[{"family":"Ministry of Energy","given":""}],"issued":{"date-parts":[["2024"]]}}}],"schema":"https://github.com/citation-style-language/schema/raw/master/csl-citation.json"} </w:instrText>
      </w:r>
      <w:r w:rsidR="00EC7EF3" w:rsidRPr="006D20AE">
        <w:rPr>
          <w:rFonts w:ascii="Times New Roman" w:hAnsi="Times New Roman" w:cs="Times New Roman"/>
          <w:shd w:val="clear" w:color="auto" w:fill="FFFFFF"/>
        </w:rPr>
        <w:fldChar w:fldCharType="separate"/>
      </w:r>
      <w:r w:rsidR="0091107A" w:rsidRPr="006D20AE">
        <w:rPr>
          <w:rFonts w:ascii="Times New Roman" w:hAnsi="Times New Roman" w:cs="Times New Roman"/>
        </w:rPr>
        <w:t>(Ministry of Energy, 2024)</w:t>
      </w:r>
      <w:r w:rsidR="00EC7EF3" w:rsidRPr="006D20AE">
        <w:rPr>
          <w:rFonts w:ascii="Times New Roman" w:hAnsi="Times New Roman" w:cs="Times New Roman"/>
          <w:shd w:val="clear" w:color="auto" w:fill="FFFFFF"/>
        </w:rPr>
        <w:fldChar w:fldCharType="end"/>
      </w:r>
      <w:r w:rsidRPr="006D20AE">
        <w:rPr>
          <w:rFonts w:ascii="Times New Roman" w:hAnsi="Times New Roman" w:cs="Times New Roman"/>
          <w:shd w:val="clear" w:color="auto" w:fill="FFFFFF"/>
        </w:rPr>
        <w:t>. The study target</w:t>
      </w:r>
      <w:r w:rsidR="00003379" w:rsidRPr="006D20AE">
        <w:rPr>
          <w:rFonts w:ascii="Times New Roman" w:hAnsi="Times New Roman" w:cs="Times New Roman"/>
          <w:shd w:val="clear" w:color="auto" w:fill="FFFFFF"/>
        </w:rPr>
        <w:t>ed</w:t>
      </w:r>
      <w:r w:rsidRPr="006D20AE">
        <w:rPr>
          <w:rFonts w:ascii="Times New Roman" w:hAnsi="Times New Roman" w:cs="Times New Roman"/>
          <w:shd w:val="clear" w:color="auto" w:fill="FFFFFF"/>
        </w:rPr>
        <w:t xml:space="preserve"> middle-level managers and low-level managers who are predominantly involved in decision-making processes</w:t>
      </w:r>
      <w:r w:rsidR="00714900" w:rsidRPr="006D20AE">
        <w:rPr>
          <w:rFonts w:ascii="Times New Roman" w:hAnsi="Times New Roman" w:cs="Times New Roman"/>
          <w:shd w:val="clear" w:color="auto" w:fill="FFFFFF"/>
        </w:rPr>
        <w:t xml:space="preserve"> in these solar companies</w:t>
      </w:r>
      <w:r w:rsidRPr="006D20AE">
        <w:rPr>
          <w:rFonts w:ascii="Times New Roman" w:hAnsi="Times New Roman" w:cs="Times New Roman"/>
          <w:shd w:val="clear" w:color="auto" w:fill="FFFFFF"/>
        </w:rPr>
        <w:t xml:space="preserve">. </w:t>
      </w:r>
      <w:r w:rsidR="00EC7EF3" w:rsidRPr="006D20AE">
        <w:rPr>
          <w:rFonts w:ascii="Times New Roman" w:hAnsi="Times New Roman" w:cs="Times New Roman"/>
          <w:shd w:val="clear" w:color="auto" w:fill="FFFFFF"/>
        </w:rPr>
        <w:t>A</w:t>
      </w:r>
      <w:r w:rsidRPr="006D20AE">
        <w:rPr>
          <w:rFonts w:ascii="Times New Roman" w:hAnsi="Times New Roman" w:cs="Times New Roman"/>
          <w:shd w:val="clear" w:color="auto" w:fill="FFFFFF"/>
        </w:rPr>
        <w:t xml:space="preserve"> preferred target population should be accessible, easy to make follow-ups, and time </w:t>
      </w:r>
      <w:r w:rsidRPr="006D20AE">
        <w:rPr>
          <w:rFonts w:ascii="Times New Roman" w:hAnsi="Times New Roman" w:cs="Times New Roman"/>
          <w:shd w:val="clear" w:color="auto" w:fill="FFFFFF"/>
        </w:rPr>
        <w:lastRenderedPageBreak/>
        <w:t xml:space="preserve">and money resources should </w:t>
      </w:r>
      <w:r w:rsidR="00C44F13" w:rsidRPr="006D20AE">
        <w:rPr>
          <w:rFonts w:ascii="Times New Roman" w:hAnsi="Times New Roman" w:cs="Times New Roman"/>
          <w:shd w:val="clear" w:color="auto" w:fill="FFFFFF"/>
        </w:rPr>
        <w:t>be available</w:t>
      </w:r>
      <w:r w:rsidR="00EC7EF3" w:rsidRPr="006D20AE">
        <w:rPr>
          <w:rFonts w:ascii="Times New Roman" w:hAnsi="Times New Roman" w:cs="Times New Roman"/>
          <w:shd w:val="clear" w:color="auto" w:fill="FFFFFF"/>
        </w:rPr>
        <w:t xml:space="preserve"> </w:t>
      </w:r>
      <w:r w:rsidR="00EC7EF3"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{"citationID":"jBS2EeaQ","properties":{"formattedCitation":"(Takona, 2024)","plainCitation":"(Takona, 2024)","noteIndex":0},"citationItems":[{"id":124,"uris":["http://zotero.org/users/local/Q4LZkRUS/items/L9UZ5BPE"],"itemData":{"id":124,"type":"article-journal","container-title":"Quality &amp; Quantity","DOI":"10.1007/s11135-023-01798-2","ISSN":"0033-5177, 1573-7845","issue":"1","journalAbbreviation":"Qual Quant","language":"en","page":"1011-1013","source":"DOI.org (Crossref)","title":"Research Design: Qualitative, Quantitative, and Mixed Methods Approaches","title-short":"Research design","volume":"58","author":[{"family":"Takona","given":"James P."}],"issued":{"date-parts":[["2024",2]]}}}],"schema":"https://github.com/citation-style-language/schema/raw/master/csl-citation.json"} </w:instrText>
      </w:r>
      <w:r w:rsidR="00EC7EF3" w:rsidRPr="006D20AE">
        <w:rPr>
          <w:rFonts w:ascii="Times New Roman" w:hAnsi="Times New Roman" w:cs="Times New Roman"/>
          <w:shd w:val="clear" w:color="auto" w:fill="FFFFFF"/>
        </w:rPr>
        <w:fldChar w:fldCharType="separate"/>
      </w:r>
      <w:r w:rsidR="0091107A" w:rsidRPr="006D20AE">
        <w:rPr>
          <w:rFonts w:ascii="Times New Roman" w:hAnsi="Times New Roman" w:cs="Times New Roman"/>
        </w:rPr>
        <w:t>(Takona, 2024)</w:t>
      </w:r>
      <w:r w:rsidR="00EC7EF3" w:rsidRPr="006D20AE">
        <w:rPr>
          <w:rFonts w:ascii="Times New Roman" w:hAnsi="Times New Roman" w:cs="Times New Roman"/>
          <w:shd w:val="clear" w:color="auto" w:fill="FFFFFF"/>
        </w:rPr>
        <w:fldChar w:fldCharType="end"/>
      </w:r>
      <w:r w:rsidRPr="006D20AE">
        <w:rPr>
          <w:rFonts w:ascii="Times New Roman" w:hAnsi="Times New Roman" w:cs="Times New Roman"/>
          <w:shd w:val="clear" w:color="auto" w:fill="FFFFFF"/>
        </w:rPr>
        <w:t xml:space="preserve">. </w:t>
      </w:r>
      <w:r w:rsidR="00EC7EF3" w:rsidRPr="006D20AE">
        <w:rPr>
          <w:rFonts w:ascii="Times New Roman" w:hAnsi="Times New Roman" w:cs="Times New Roman"/>
          <w:shd w:val="clear" w:color="auto" w:fill="FFFFFF"/>
        </w:rPr>
        <w:t>T</w:t>
      </w:r>
      <w:r w:rsidR="006305AA" w:rsidRPr="006D20AE">
        <w:rPr>
          <w:rFonts w:ascii="Times New Roman" w:hAnsi="Times New Roman" w:cs="Times New Roman"/>
          <w:shd w:val="clear" w:color="auto" w:fill="FFFFFF"/>
        </w:rPr>
        <w:t xml:space="preserve">here are </w:t>
      </w:r>
      <w:r w:rsidRPr="006D20AE">
        <w:rPr>
          <w:rFonts w:ascii="Times New Roman" w:hAnsi="Times New Roman" w:cs="Times New Roman"/>
          <w:shd w:val="clear" w:color="auto" w:fill="FFFFFF"/>
        </w:rPr>
        <w:t xml:space="preserve">1548 employees </w:t>
      </w:r>
      <w:r w:rsidR="00494835" w:rsidRPr="006D20AE">
        <w:rPr>
          <w:rFonts w:ascii="Times New Roman" w:hAnsi="Times New Roman" w:cs="Times New Roman"/>
          <w:shd w:val="clear" w:color="auto" w:fill="FFFFFF"/>
        </w:rPr>
        <w:t>in</w:t>
      </w:r>
      <w:r w:rsidRPr="006D20AE">
        <w:rPr>
          <w:rFonts w:ascii="Times New Roman" w:hAnsi="Times New Roman" w:cs="Times New Roman"/>
          <w:shd w:val="clear" w:color="auto" w:fill="FFFFFF"/>
        </w:rPr>
        <w:t xml:space="preserve"> both middle and low</w:t>
      </w:r>
      <w:r w:rsidR="00C44F13" w:rsidRPr="006D20AE">
        <w:rPr>
          <w:rFonts w:ascii="Times New Roman" w:hAnsi="Times New Roman" w:cs="Times New Roman"/>
          <w:shd w:val="clear" w:color="auto" w:fill="FFFFFF"/>
        </w:rPr>
        <w:t>-level</w:t>
      </w:r>
      <w:r w:rsidRPr="006D20AE">
        <w:rPr>
          <w:rFonts w:ascii="Times New Roman" w:hAnsi="Times New Roman" w:cs="Times New Roman"/>
          <w:shd w:val="clear" w:color="auto" w:fill="FFFFFF"/>
        </w:rPr>
        <w:t>/operation</w:t>
      </w:r>
      <w:r w:rsidR="00C44F13" w:rsidRPr="006D20AE">
        <w:rPr>
          <w:rFonts w:ascii="Times New Roman" w:hAnsi="Times New Roman" w:cs="Times New Roman"/>
          <w:shd w:val="clear" w:color="auto" w:fill="FFFFFF"/>
        </w:rPr>
        <w:t>s</w:t>
      </w:r>
      <w:r w:rsidRPr="006D20AE">
        <w:rPr>
          <w:rFonts w:ascii="Times New Roman" w:hAnsi="Times New Roman" w:cs="Times New Roman"/>
          <w:shd w:val="clear" w:color="auto" w:fill="FFFFFF"/>
        </w:rPr>
        <w:t xml:space="preserve"> management working in the departments of finance</w:t>
      </w:r>
      <w:r w:rsidR="00714900" w:rsidRPr="006D20AE">
        <w:rPr>
          <w:rFonts w:ascii="Times New Roman" w:hAnsi="Times New Roman" w:cs="Times New Roman"/>
          <w:shd w:val="clear" w:color="auto" w:fill="FFFFFF"/>
        </w:rPr>
        <w:t xml:space="preserve"> (232)</w:t>
      </w:r>
      <w:r w:rsidRPr="006D20AE">
        <w:rPr>
          <w:rFonts w:ascii="Times New Roman" w:hAnsi="Times New Roman" w:cs="Times New Roman"/>
          <w:shd w:val="clear" w:color="auto" w:fill="FFFFFF"/>
        </w:rPr>
        <w:t>, marketing</w:t>
      </w:r>
      <w:r w:rsidR="00714900" w:rsidRPr="006D20AE">
        <w:rPr>
          <w:rFonts w:ascii="Times New Roman" w:hAnsi="Times New Roman" w:cs="Times New Roman"/>
          <w:shd w:val="clear" w:color="auto" w:fill="FFFFFF"/>
        </w:rPr>
        <w:t xml:space="preserve"> (464)</w:t>
      </w:r>
      <w:r w:rsidRPr="006D20AE">
        <w:rPr>
          <w:rFonts w:ascii="Times New Roman" w:hAnsi="Times New Roman" w:cs="Times New Roman"/>
          <w:shd w:val="clear" w:color="auto" w:fill="FFFFFF"/>
        </w:rPr>
        <w:t>, technical department</w:t>
      </w:r>
      <w:r w:rsidR="00714900" w:rsidRPr="006D20AE">
        <w:rPr>
          <w:rFonts w:ascii="Times New Roman" w:hAnsi="Times New Roman" w:cs="Times New Roman"/>
          <w:shd w:val="clear" w:color="auto" w:fill="FFFFFF"/>
        </w:rPr>
        <w:t xml:space="preserve"> (615)</w:t>
      </w:r>
      <w:r w:rsidRPr="006D20AE">
        <w:rPr>
          <w:rFonts w:ascii="Times New Roman" w:hAnsi="Times New Roman" w:cs="Times New Roman"/>
          <w:shd w:val="clear" w:color="auto" w:fill="FFFFFF"/>
        </w:rPr>
        <w:t>, and human resource department</w:t>
      </w:r>
      <w:r w:rsidR="00494835" w:rsidRPr="006D20AE">
        <w:rPr>
          <w:rFonts w:ascii="Times New Roman" w:hAnsi="Times New Roman" w:cs="Times New Roman"/>
          <w:shd w:val="clear" w:color="auto" w:fill="FFFFFF"/>
        </w:rPr>
        <w:t>s</w:t>
      </w:r>
      <w:r w:rsidR="00714900" w:rsidRPr="006D20AE">
        <w:rPr>
          <w:rFonts w:ascii="Times New Roman" w:hAnsi="Times New Roman" w:cs="Times New Roman"/>
          <w:shd w:val="clear" w:color="auto" w:fill="FFFFFF"/>
        </w:rPr>
        <w:t xml:space="preserve"> (232)</w:t>
      </w:r>
      <w:r w:rsidR="006305AA" w:rsidRPr="006D20AE">
        <w:rPr>
          <w:rFonts w:ascii="Times New Roman" w:hAnsi="Times New Roman" w:cs="Times New Roman"/>
          <w:shd w:val="clear" w:color="auto" w:fill="FFFFFF"/>
        </w:rPr>
        <w:t xml:space="preserve"> in 12 private energy companies in Kenya. A census of 12 private companies </w:t>
      </w:r>
      <w:r w:rsidR="00003379" w:rsidRPr="006D20AE">
        <w:rPr>
          <w:rFonts w:ascii="Times New Roman" w:hAnsi="Times New Roman" w:cs="Times New Roman"/>
          <w:shd w:val="clear" w:color="auto" w:fill="FFFFFF"/>
        </w:rPr>
        <w:t>was</w:t>
      </w:r>
      <w:r w:rsidR="006305AA" w:rsidRPr="006D20AE">
        <w:rPr>
          <w:rFonts w:ascii="Times New Roman" w:hAnsi="Times New Roman" w:cs="Times New Roman"/>
          <w:shd w:val="clear" w:color="auto" w:fill="FFFFFF"/>
        </w:rPr>
        <w:t xml:space="preserve"> included in the study because </w:t>
      </w:r>
      <w:r w:rsidR="00494835" w:rsidRPr="006D20AE">
        <w:rPr>
          <w:rFonts w:ascii="Times New Roman" w:hAnsi="Times New Roman" w:cs="Times New Roman"/>
          <w:shd w:val="clear" w:color="auto" w:fill="FFFFFF"/>
        </w:rPr>
        <w:t xml:space="preserve">of </w:t>
      </w:r>
      <w:r w:rsidR="006305AA" w:rsidRPr="006D20AE">
        <w:rPr>
          <w:rFonts w:ascii="Times New Roman" w:hAnsi="Times New Roman" w:cs="Times New Roman"/>
          <w:shd w:val="clear" w:color="auto" w:fill="FFFFFF"/>
        </w:rPr>
        <w:t>its manageable size</w:t>
      </w:r>
      <w:r w:rsidR="00C44F13" w:rsidRPr="006D20AE">
        <w:rPr>
          <w:rFonts w:ascii="Times New Roman" w:hAnsi="Times New Roman" w:cs="Times New Roman"/>
          <w:shd w:val="clear" w:color="auto" w:fill="FFFFFF"/>
        </w:rPr>
        <w:t>,</w:t>
      </w:r>
      <w:r w:rsidR="006305AA" w:rsidRPr="006D20AE">
        <w:rPr>
          <w:rFonts w:ascii="Times New Roman" w:hAnsi="Times New Roman" w:cs="Times New Roman"/>
          <w:shd w:val="clear" w:color="auto" w:fill="FFFFFF"/>
        </w:rPr>
        <w:t xml:space="preserve"> with no need for sampling. </w:t>
      </w:r>
      <w:r w:rsidRPr="006D20AE">
        <w:rPr>
          <w:rFonts w:ascii="Times New Roman" w:hAnsi="Times New Roman" w:cs="Times New Roman"/>
          <w:shd w:val="clear" w:color="auto" w:fill="FFFFFF"/>
        </w:rPr>
        <w:t xml:space="preserve"> The target population </w:t>
      </w:r>
      <w:proofErr w:type="gramStart"/>
      <w:r w:rsidRPr="006D20AE">
        <w:rPr>
          <w:rFonts w:ascii="Times New Roman" w:hAnsi="Times New Roman" w:cs="Times New Roman"/>
          <w:shd w:val="clear" w:color="auto" w:fill="FFFFFF"/>
        </w:rPr>
        <w:t>is presented</w:t>
      </w:r>
      <w:proofErr w:type="gramEnd"/>
      <w:r w:rsidRPr="006D20AE">
        <w:rPr>
          <w:rFonts w:ascii="Times New Roman" w:hAnsi="Times New Roman" w:cs="Times New Roman"/>
          <w:shd w:val="clear" w:color="auto" w:fill="FFFFFF"/>
        </w:rPr>
        <w:t xml:space="preserve"> in Table 3.1.</w:t>
      </w:r>
      <w:bookmarkStart w:id="85" w:name="_Toc49941961"/>
    </w:p>
    <w:p w14:paraId="7285464F" w14:textId="77777777" w:rsidR="00E66108" w:rsidRPr="006D20AE" w:rsidRDefault="00A2750D" w:rsidP="00494835">
      <w:pPr>
        <w:pStyle w:val="Caption"/>
        <w:spacing w:before="0" w:after="0"/>
        <w:ind w:right="18"/>
        <w:rPr>
          <w:rFonts w:ascii="Times New Roman" w:hAnsi="Times New Roman" w:cs="Times New Roman"/>
          <w:b/>
          <w:i w:val="0"/>
        </w:rPr>
      </w:pPr>
      <w:bookmarkStart w:id="86" w:name="_Toc176963815"/>
      <w:bookmarkStart w:id="87" w:name="_Toc185848352"/>
      <w:bookmarkStart w:id="88" w:name="_Toc177025057"/>
      <w:bookmarkStart w:id="89" w:name="_Toc202193038"/>
      <w:bookmarkStart w:id="90" w:name="_Toc176961862"/>
      <w:bookmarkStart w:id="91" w:name="_Toc98952823"/>
      <w:bookmarkStart w:id="92" w:name="_Toc193111750"/>
      <w:r w:rsidRPr="006D20AE">
        <w:rPr>
          <w:rFonts w:ascii="Times New Roman" w:hAnsi="Times New Roman" w:cs="Times New Roman"/>
          <w:b/>
          <w:i w:val="0"/>
        </w:rPr>
        <w:t>Table 3.1</w:t>
      </w:r>
      <w:bookmarkEnd w:id="86"/>
      <w:bookmarkEnd w:id="87"/>
      <w:bookmarkEnd w:id="88"/>
      <w:bookmarkEnd w:id="89"/>
      <w:r w:rsidRPr="006D20AE">
        <w:rPr>
          <w:rFonts w:ascii="Times New Roman" w:hAnsi="Times New Roman" w:cs="Times New Roman"/>
          <w:b/>
          <w:i w:val="0"/>
        </w:rPr>
        <w:t xml:space="preserve"> </w:t>
      </w:r>
      <w:bookmarkStart w:id="93" w:name="_Toc177025058"/>
      <w:bookmarkStart w:id="94" w:name="_Toc176963816"/>
      <w:bookmarkStart w:id="95" w:name="_Toc185848353"/>
    </w:p>
    <w:p w14:paraId="6998E249" w14:textId="6D550A9E" w:rsidR="006E28F8" w:rsidRPr="006D20AE" w:rsidRDefault="00A2750D" w:rsidP="00494835">
      <w:pPr>
        <w:pStyle w:val="Caption"/>
        <w:spacing w:before="0" w:after="0"/>
        <w:ind w:right="18"/>
        <w:rPr>
          <w:rFonts w:ascii="Times New Roman" w:hAnsi="Times New Roman" w:cs="Times New Roman"/>
          <w:i w:val="0"/>
        </w:rPr>
      </w:pPr>
      <w:bookmarkStart w:id="96" w:name="_Toc202193039"/>
      <w:r w:rsidRPr="006D20AE">
        <w:rPr>
          <w:rFonts w:ascii="Times New Roman" w:hAnsi="Times New Roman" w:cs="Times New Roman"/>
        </w:rPr>
        <w:t>Target Respondents Distribution</w:t>
      </w:r>
      <w:bookmarkEnd w:id="90"/>
      <w:bookmarkEnd w:id="91"/>
      <w:bookmarkEnd w:id="92"/>
      <w:bookmarkEnd w:id="93"/>
      <w:bookmarkEnd w:id="94"/>
      <w:bookmarkEnd w:id="95"/>
      <w:bookmarkEnd w:id="96"/>
      <w:r w:rsidRPr="006D20AE">
        <w:rPr>
          <w:rFonts w:ascii="Times New Roman" w:hAnsi="Times New Roman" w:cs="Times New Roman"/>
        </w:rPr>
        <w:t xml:space="preserve"> </w:t>
      </w:r>
      <w:bookmarkEnd w:id="85"/>
    </w:p>
    <w:tbl>
      <w:tblPr>
        <w:tblW w:w="5000" w:type="pct"/>
        <w:tblLook w:val="04A0" w:firstRow="1" w:lastRow="0" w:firstColumn="1" w:lastColumn="0" w:noHBand="0" w:noVBand="1"/>
      </w:tblPr>
      <w:tblGrid>
        <w:gridCol w:w="5747"/>
        <w:gridCol w:w="2415"/>
      </w:tblGrid>
      <w:tr w:rsidR="006D20AE" w:rsidRPr="006D20AE" w14:paraId="6059B974" w14:textId="77777777">
        <w:trPr>
          <w:trHeight w:val="197"/>
        </w:trPr>
        <w:tc>
          <w:tcPr>
            <w:tcW w:w="6911" w:type="dxa"/>
            <w:tcBorders>
              <w:top w:val="single" w:sz="4" w:space="0" w:color="000000"/>
              <w:bottom w:val="single" w:sz="4" w:space="0" w:color="000000"/>
            </w:tcBorders>
            <w:vAlign w:val="center"/>
          </w:tcPr>
          <w:p w14:paraId="292DE99B" w14:textId="77777777" w:rsidR="006E28F8" w:rsidRPr="006D20AE" w:rsidRDefault="00A2750D" w:rsidP="00003379">
            <w:pPr>
              <w:spacing w:line="240" w:lineRule="auto"/>
              <w:ind w:right="18"/>
              <w:jc w:val="both"/>
              <w:rPr>
                <w:rFonts w:ascii="Times New Roman" w:eastAsia="Times New Roman" w:hAnsi="Times New Roman" w:cs="Times New Roman"/>
                <w:b/>
                <w:bCs/>
              </w:rPr>
            </w:pPr>
            <w:r w:rsidRPr="006D20AE">
              <w:rPr>
                <w:rFonts w:ascii="Times New Roman" w:eastAsia="Times New Roman" w:hAnsi="Times New Roman" w:cs="Times New Roman"/>
                <w:b/>
                <w:bCs/>
              </w:rPr>
              <w:t>Position in organization</w:t>
            </w:r>
          </w:p>
        </w:tc>
        <w:tc>
          <w:tcPr>
            <w:tcW w:w="2727" w:type="dxa"/>
            <w:tcBorders>
              <w:top w:val="single" w:sz="4" w:space="0" w:color="000000"/>
              <w:bottom w:val="single" w:sz="4" w:space="0" w:color="000000"/>
            </w:tcBorders>
            <w:vAlign w:val="bottom"/>
          </w:tcPr>
          <w:p w14:paraId="6167A60A" w14:textId="77777777" w:rsidR="006E28F8" w:rsidRPr="006D20AE" w:rsidRDefault="00A2750D" w:rsidP="00003379">
            <w:pPr>
              <w:spacing w:line="240" w:lineRule="auto"/>
              <w:ind w:right="18"/>
              <w:jc w:val="center"/>
              <w:rPr>
                <w:rFonts w:ascii="Times New Roman" w:eastAsia="Times New Roman" w:hAnsi="Times New Roman" w:cs="Times New Roman"/>
                <w:b/>
                <w:bCs/>
              </w:rPr>
            </w:pPr>
            <w:r w:rsidRPr="006D20AE">
              <w:rPr>
                <w:rFonts w:ascii="Times New Roman" w:eastAsia="Times New Roman" w:hAnsi="Times New Roman" w:cs="Times New Roman"/>
                <w:b/>
                <w:bCs/>
              </w:rPr>
              <w:t>Population Size</w:t>
            </w:r>
          </w:p>
        </w:tc>
      </w:tr>
      <w:tr w:rsidR="006D20AE" w:rsidRPr="006D20AE" w14:paraId="0F0A39B5" w14:textId="77777777">
        <w:trPr>
          <w:trHeight w:val="70"/>
        </w:trPr>
        <w:tc>
          <w:tcPr>
            <w:tcW w:w="6911" w:type="dxa"/>
            <w:tcBorders>
              <w:top w:val="single" w:sz="4" w:space="0" w:color="auto"/>
            </w:tcBorders>
          </w:tcPr>
          <w:p w14:paraId="6D2C7F97" w14:textId="77777777" w:rsidR="006E28F8" w:rsidRPr="006D20AE" w:rsidRDefault="00A2750D" w:rsidP="00003379">
            <w:pPr>
              <w:spacing w:line="240" w:lineRule="auto"/>
              <w:rPr>
                <w:rFonts w:ascii="Times New Roman" w:hAnsi="Times New Roman" w:cs="Times New Roman"/>
              </w:rPr>
            </w:pPr>
            <w:r w:rsidRPr="006D20AE">
              <w:rPr>
                <w:rFonts w:ascii="Times New Roman" w:hAnsi="Times New Roman" w:cs="Times New Roman"/>
              </w:rPr>
              <w:t xml:space="preserve">Finance officers </w:t>
            </w:r>
          </w:p>
        </w:tc>
        <w:tc>
          <w:tcPr>
            <w:tcW w:w="2727" w:type="dxa"/>
            <w:tcBorders>
              <w:top w:val="single" w:sz="4" w:space="0" w:color="000000"/>
            </w:tcBorders>
            <w:vAlign w:val="bottom"/>
          </w:tcPr>
          <w:p w14:paraId="5F27A5A3" w14:textId="77777777" w:rsidR="006E28F8" w:rsidRPr="006D20AE" w:rsidRDefault="00A2750D" w:rsidP="00003379">
            <w:pPr>
              <w:spacing w:line="240" w:lineRule="auto"/>
              <w:ind w:right="18"/>
              <w:jc w:val="center"/>
              <w:rPr>
                <w:rFonts w:ascii="Times New Roman" w:eastAsia="Times New Roman" w:hAnsi="Times New Roman" w:cs="Times New Roman"/>
              </w:rPr>
            </w:pPr>
            <w:r w:rsidRPr="006D20AE">
              <w:rPr>
                <w:rFonts w:ascii="Times New Roman" w:eastAsia="Times New Roman" w:hAnsi="Times New Roman" w:cs="Times New Roman"/>
              </w:rPr>
              <w:t>232</w:t>
            </w:r>
          </w:p>
        </w:tc>
      </w:tr>
      <w:tr w:rsidR="006D20AE" w:rsidRPr="006D20AE" w14:paraId="41442856" w14:textId="77777777">
        <w:trPr>
          <w:trHeight w:val="70"/>
        </w:trPr>
        <w:tc>
          <w:tcPr>
            <w:tcW w:w="6911" w:type="dxa"/>
          </w:tcPr>
          <w:p w14:paraId="16547FEA" w14:textId="77777777" w:rsidR="006E28F8" w:rsidRPr="006D20AE" w:rsidRDefault="00A2750D" w:rsidP="00003379">
            <w:pPr>
              <w:spacing w:line="240" w:lineRule="auto"/>
              <w:rPr>
                <w:rFonts w:ascii="Times New Roman" w:hAnsi="Times New Roman" w:cs="Times New Roman"/>
              </w:rPr>
            </w:pPr>
            <w:r w:rsidRPr="006D20AE">
              <w:rPr>
                <w:rFonts w:ascii="Times New Roman" w:hAnsi="Times New Roman" w:cs="Times New Roman"/>
              </w:rPr>
              <w:t xml:space="preserve">Technical officers </w:t>
            </w:r>
          </w:p>
        </w:tc>
        <w:tc>
          <w:tcPr>
            <w:tcW w:w="2727" w:type="dxa"/>
            <w:vAlign w:val="bottom"/>
          </w:tcPr>
          <w:p w14:paraId="42BBFF76" w14:textId="77777777" w:rsidR="006E28F8" w:rsidRPr="006D20AE" w:rsidRDefault="00A2750D" w:rsidP="00003379">
            <w:pPr>
              <w:spacing w:line="240" w:lineRule="auto"/>
              <w:ind w:right="18"/>
              <w:jc w:val="center"/>
              <w:rPr>
                <w:rFonts w:ascii="Times New Roman" w:eastAsia="Times New Roman" w:hAnsi="Times New Roman" w:cs="Times New Roman"/>
              </w:rPr>
            </w:pPr>
            <w:r w:rsidRPr="006D20AE">
              <w:rPr>
                <w:rFonts w:ascii="Times New Roman" w:eastAsia="Times New Roman" w:hAnsi="Times New Roman" w:cs="Times New Roman"/>
              </w:rPr>
              <w:t>615</w:t>
            </w:r>
          </w:p>
        </w:tc>
      </w:tr>
      <w:tr w:rsidR="006D20AE" w:rsidRPr="006D20AE" w14:paraId="4C6C6503" w14:textId="77777777">
        <w:trPr>
          <w:trHeight w:val="70"/>
        </w:trPr>
        <w:tc>
          <w:tcPr>
            <w:tcW w:w="6911" w:type="dxa"/>
          </w:tcPr>
          <w:p w14:paraId="6ECC363E" w14:textId="77777777" w:rsidR="006E28F8" w:rsidRPr="006D20AE" w:rsidRDefault="00A2750D" w:rsidP="00003379">
            <w:pPr>
              <w:spacing w:line="240" w:lineRule="auto"/>
              <w:rPr>
                <w:rFonts w:ascii="Times New Roman" w:hAnsi="Times New Roman" w:cs="Times New Roman"/>
              </w:rPr>
            </w:pPr>
            <w:r w:rsidRPr="006D20AE">
              <w:rPr>
                <w:rFonts w:ascii="Times New Roman" w:hAnsi="Times New Roman" w:cs="Times New Roman"/>
              </w:rPr>
              <w:t>Marketing/Sales officers</w:t>
            </w:r>
          </w:p>
        </w:tc>
        <w:tc>
          <w:tcPr>
            <w:tcW w:w="2727" w:type="dxa"/>
            <w:vAlign w:val="bottom"/>
          </w:tcPr>
          <w:p w14:paraId="2B49E1E9" w14:textId="77777777" w:rsidR="006E28F8" w:rsidRPr="006D20AE" w:rsidRDefault="00A2750D" w:rsidP="00003379">
            <w:pPr>
              <w:spacing w:line="240" w:lineRule="auto"/>
              <w:ind w:right="18"/>
              <w:jc w:val="center"/>
              <w:rPr>
                <w:rFonts w:ascii="Times New Roman" w:eastAsia="Times New Roman" w:hAnsi="Times New Roman" w:cs="Times New Roman"/>
              </w:rPr>
            </w:pPr>
            <w:r w:rsidRPr="006D20AE">
              <w:rPr>
                <w:rFonts w:ascii="Times New Roman" w:eastAsia="Times New Roman" w:hAnsi="Times New Roman" w:cs="Times New Roman"/>
              </w:rPr>
              <w:t>464</w:t>
            </w:r>
          </w:p>
        </w:tc>
      </w:tr>
      <w:tr w:rsidR="006D20AE" w:rsidRPr="006D20AE" w14:paraId="3D61960C" w14:textId="77777777">
        <w:trPr>
          <w:trHeight w:val="70"/>
        </w:trPr>
        <w:tc>
          <w:tcPr>
            <w:tcW w:w="6911" w:type="dxa"/>
          </w:tcPr>
          <w:p w14:paraId="756BF4DC" w14:textId="77777777" w:rsidR="006E28F8" w:rsidRPr="006D20AE" w:rsidRDefault="00A2750D" w:rsidP="00003379">
            <w:pPr>
              <w:spacing w:line="240" w:lineRule="auto"/>
              <w:rPr>
                <w:rFonts w:ascii="Times New Roman" w:hAnsi="Times New Roman" w:cs="Times New Roman"/>
              </w:rPr>
            </w:pPr>
            <w:r w:rsidRPr="006D20AE">
              <w:rPr>
                <w:rFonts w:ascii="Times New Roman" w:hAnsi="Times New Roman" w:cs="Times New Roman"/>
              </w:rPr>
              <w:t>Human resource officers</w:t>
            </w:r>
          </w:p>
        </w:tc>
        <w:tc>
          <w:tcPr>
            <w:tcW w:w="2727" w:type="dxa"/>
            <w:vAlign w:val="bottom"/>
          </w:tcPr>
          <w:p w14:paraId="499D94C8" w14:textId="77777777" w:rsidR="006E28F8" w:rsidRPr="006D20AE" w:rsidRDefault="00A2750D" w:rsidP="00003379">
            <w:pPr>
              <w:spacing w:line="240" w:lineRule="auto"/>
              <w:ind w:right="18"/>
              <w:jc w:val="center"/>
              <w:rPr>
                <w:rFonts w:ascii="Times New Roman" w:eastAsia="Times New Roman" w:hAnsi="Times New Roman" w:cs="Times New Roman"/>
              </w:rPr>
            </w:pPr>
            <w:r w:rsidRPr="006D20AE">
              <w:rPr>
                <w:rFonts w:ascii="Times New Roman" w:eastAsia="Times New Roman" w:hAnsi="Times New Roman" w:cs="Times New Roman"/>
              </w:rPr>
              <w:t>232</w:t>
            </w:r>
          </w:p>
        </w:tc>
      </w:tr>
      <w:tr w:rsidR="006D20AE" w:rsidRPr="006D20AE" w14:paraId="318B82DD" w14:textId="77777777">
        <w:trPr>
          <w:trHeight w:val="315"/>
        </w:trPr>
        <w:tc>
          <w:tcPr>
            <w:tcW w:w="6911" w:type="dxa"/>
            <w:tcBorders>
              <w:bottom w:val="single" w:sz="4" w:space="0" w:color="000000"/>
            </w:tcBorders>
            <w:vAlign w:val="center"/>
          </w:tcPr>
          <w:p w14:paraId="63C61895" w14:textId="77777777" w:rsidR="006E28F8" w:rsidRPr="006D20AE" w:rsidRDefault="00A2750D" w:rsidP="00003379">
            <w:pPr>
              <w:spacing w:line="240" w:lineRule="auto"/>
              <w:ind w:right="18"/>
              <w:jc w:val="both"/>
              <w:rPr>
                <w:rFonts w:ascii="Times New Roman" w:eastAsia="Times New Roman" w:hAnsi="Times New Roman" w:cs="Times New Roman"/>
                <w:b/>
              </w:rPr>
            </w:pPr>
            <w:r w:rsidRPr="006D20AE">
              <w:rPr>
                <w:rFonts w:ascii="Times New Roman" w:eastAsia="Times New Roman" w:hAnsi="Times New Roman" w:cs="Times New Roman"/>
                <w:b/>
              </w:rPr>
              <w:t>Total</w:t>
            </w:r>
          </w:p>
        </w:tc>
        <w:tc>
          <w:tcPr>
            <w:tcW w:w="2727" w:type="dxa"/>
            <w:tcBorders>
              <w:bottom w:val="single" w:sz="4" w:space="0" w:color="000000"/>
            </w:tcBorders>
            <w:vAlign w:val="bottom"/>
          </w:tcPr>
          <w:p w14:paraId="41A9FE3F" w14:textId="77777777" w:rsidR="006E28F8" w:rsidRPr="006D20AE" w:rsidRDefault="00A2750D" w:rsidP="00003379">
            <w:pPr>
              <w:spacing w:line="240" w:lineRule="auto"/>
              <w:ind w:right="18"/>
              <w:jc w:val="center"/>
              <w:rPr>
                <w:rFonts w:ascii="Times New Roman" w:eastAsia="Times New Roman" w:hAnsi="Times New Roman" w:cs="Times New Roman"/>
                <w:b/>
              </w:rPr>
            </w:pPr>
            <w:r w:rsidRPr="006D20AE">
              <w:rPr>
                <w:rFonts w:ascii="Times New Roman" w:eastAsia="Times New Roman" w:hAnsi="Times New Roman" w:cs="Times New Roman"/>
                <w:b/>
              </w:rPr>
              <w:t>1548</w:t>
            </w:r>
          </w:p>
        </w:tc>
      </w:tr>
    </w:tbl>
    <w:p w14:paraId="5028392B" w14:textId="79657B64" w:rsidR="006E28F8" w:rsidRPr="006D20AE" w:rsidRDefault="00086329">
      <w:pPr>
        <w:spacing w:before="120" w:after="120"/>
        <w:ind w:right="18"/>
        <w:rPr>
          <w:rFonts w:ascii="Times New Roman" w:hAnsi="Times New Roman" w:cs="Times New Roman"/>
        </w:rPr>
      </w:pPr>
      <w:r w:rsidRPr="006D20AE">
        <w:rPr>
          <w:rFonts w:ascii="Times New Roman" w:hAnsi="Times New Roman" w:cs="Times New Roman"/>
        </w:rPr>
        <w:t>Source: Deloitte (2025</w:t>
      </w:r>
      <w:r w:rsidR="00A2750D" w:rsidRPr="006D20AE">
        <w:rPr>
          <w:rFonts w:ascii="Times New Roman" w:hAnsi="Times New Roman" w:cs="Times New Roman"/>
        </w:rPr>
        <w:t>)</w:t>
      </w:r>
    </w:p>
    <w:p w14:paraId="3225FB24" w14:textId="77777777" w:rsidR="006E28F8" w:rsidRPr="006D20AE" w:rsidRDefault="00A2750D">
      <w:pPr>
        <w:pStyle w:val="Heading2"/>
        <w:spacing w:before="0" w:after="0"/>
        <w:ind w:right="18"/>
        <w:rPr>
          <w:rFonts w:ascii="Times New Roman" w:hAnsi="Times New Roman" w:cs="Times New Roman"/>
          <w:b w:val="0"/>
          <w:szCs w:val="24"/>
        </w:rPr>
      </w:pPr>
      <w:bookmarkStart w:id="97" w:name="_Toc50119040"/>
      <w:bookmarkStart w:id="98" w:name="_Toc99712198"/>
      <w:bookmarkStart w:id="99" w:name="_Toc177018748"/>
      <w:bookmarkStart w:id="100" w:name="_Toc208918215"/>
      <w:r w:rsidRPr="006D20AE">
        <w:rPr>
          <w:rFonts w:ascii="Times New Roman" w:hAnsi="Times New Roman" w:cs="Times New Roman"/>
          <w:szCs w:val="24"/>
        </w:rPr>
        <w:t>3.4 Sample Size and Sampling Techniques</w:t>
      </w:r>
      <w:bookmarkEnd w:id="97"/>
      <w:bookmarkEnd w:id="98"/>
      <w:bookmarkEnd w:id="99"/>
      <w:bookmarkEnd w:id="100"/>
    </w:p>
    <w:p w14:paraId="762069B8" w14:textId="1C14D113" w:rsidR="006E28F8" w:rsidRPr="006D20AE" w:rsidRDefault="00A2750D">
      <w:pPr>
        <w:ind w:right="18"/>
        <w:jc w:val="both"/>
        <w:rPr>
          <w:rFonts w:ascii="Times New Roman" w:eastAsia="Calibri" w:hAnsi="Times New Roman" w:cs="Times New Roman"/>
          <w:shd w:val="clear" w:color="auto" w:fill="FFFFFF"/>
        </w:rPr>
      </w:pPr>
      <w:r w:rsidRPr="006D20AE">
        <w:rPr>
          <w:rFonts w:ascii="Times New Roman" w:hAnsi="Times New Roman" w:cs="Times New Roman"/>
          <w:spacing w:val="5"/>
        </w:rPr>
        <w:t>In any study, a researcher must think of the cost of the project as well as the available time. The two limitations guided the principal investigator in using a sample to understand the perceptions of the population</w:t>
      </w:r>
      <w:r w:rsidR="00EC7EF3" w:rsidRPr="006D20AE">
        <w:rPr>
          <w:rFonts w:ascii="Times New Roman" w:hAnsi="Times New Roman" w:cs="Times New Roman"/>
          <w:shd w:val="clear" w:color="auto" w:fill="FFFFFF"/>
        </w:rPr>
        <w:t xml:space="preserve"> </w:t>
      </w:r>
      <w:r w:rsidR="00EC7EF3"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{"citationID":"oT9Yg7Zv","properties":{"formattedCitation":"(Creswell &amp; Creswell, 2021)","plainCitation":"(Creswell &amp; Creswell, 2021)","noteIndex":0},"citationItems":[{"id":122,"uris":["http://zotero.org/users/local/Q4LZkRUS/items/D2TNMCC7"],"itemData":{"id":122,"type":"book","abstract":"\"The second edition of 30 Essential Skills for the Qualitative Researcher provides practical, applied information for the novice qualitative researcher, addressing the \"how\" of conducting qualitative research in one brief guide. Author John W. Creswell and new co-author Johanna Creswell Báez draw on many examples from their own research experiences, sharing them throughout the book\"--","collection-title":"6","edition":"2 edition","event-place":"Los Angeles London New Delhi Singapore Washington DC Melbourne","ISBN":"978-1-5443-5570-2","language":"eng","number-of-pages":"304","number-of-volumes":"3","publisher":"Sage","publisher-place":"Los Angeles London New Delhi Singapore Washington DC Melbourne","source":"K10plus ISBN","title":"Teaching qualitative research interviewer skills: A developmental framework for social justice psychological research teams.","URL":"https://www.academia.edu/download/57494939/Qual_Psych_teaching_interview.pdf","volume":"3","author":[{"family":"Creswell","given":"John W."},{"family":"Creswell","given":"Johanna"}],"issued":{"date-parts":[["2021"]]}}}],"schema":"https://github.com/citation-style-language/schema/raw/master/csl-citation.json"} </w:instrText>
      </w:r>
      <w:r w:rsidR="00EC7EF3" w:rsidRPr="006D20AE">
        <w:rPr>
          <w:rFonts w:ascii="Times New Roman" w:hAnsi="Times New Roman" w:cs="Times New Roman"/>
          <w:shd w:val="clear" w:color="auto" w:fill="FFFFFF"/>
        </w:rPr>
        <w:fldChar w:fldCharType="separate"/>
      </w:r>
      <w:r w:rsidR="0091107A" w:rsidRPr="006D20AE">
        <w:rPr>
          <w:rFonts w:ascii="Times New Roman" w:hAnsi="Times New Roman" w:cs="Times New Roman"/>
        </w:rPr>
        <w:t>(Creswell &amp; Creswell, 2021)</w:t>
      </w:r>
      <w:r w:rsidR="00EC7EF3" w:rsidRPr="006D20AE">
        <w:rPr>
          <w:rFonts w:ascii="Times New Roman" w:hAnsi="Times New Roman" w:cs="Times New Roman"/>
          <w:shd w:val="clear" w:color="auto" w:fill="FFFFFF"/>
        </w:rPr>
        <w:fldChar w:fldCharType="end"/>
      </w:r>
      <w:r w:rsidRPr="006D20AE">
        <w:rPr>
          <w:rFonts w:ascii="Times New Roman" w:hAnsi="Times New Roman" w:cs="Times New Roman"/>
          <w:spacing w:val="5"/>
        </w:rPr>
        <w:t xml:space="preserve">. A sample should be adequate and representative of the entire population so that a biased opinion on the report </w:t>
      </w:r>
      <w:proofErr w:type="gramStart"/>
      <w:r w:rsidRPr="006D20AE">
        <w:rPr>
          <w:rFonts w:ascii="Times New Roman" w:hAnsi="Times New Roman" w:cs="Times New Roman"/>
          <w:spacing w:val="5"/>
        </w:rPr>
        <w:t>is not cr</w:t>
      </w:r>
      <w:r w:rsidR="00EC7EF3" w:rsidRPr="006D20AE">
        <w:rPr>
          <w:rFonts w:ascii="Times New Roman" w:hAnsi="Times New Roman" w:cs="Times New Roman"/>
          <w:spacing w:val="5"/>
        </w:rPr>
        <w:t>afted</w:t>
      </w:r>
      <w:proofErr w:type="gramEnd"/>
      <w:r w:rsidR="00EC7EF3" w:rsidRPr="006D20AE">
        <w:rPr>
          <w:rFonts w:ascii="Times New Roman" w:hAnsi="Times New Roman" w:cs="Times New Roman"/>
          <w:spacing w:val="5"/>
        </w:rPr>
        <w:t xml:space="preserve"> in the study</w:t>
      </w:r>
      <w:r w:rsidRPr="006D20AE">
        <w:rPr>
          <w:rFonts w:ascii="Times New Roman" w:eastAsia="Calibri" w:hAnsi="Times New Roman" w:cs="Times New Roman"/>
        </w:rPr>
        <w:t xml:space="preserve">. This study </w:t>
      </w:r>
      <w:r w:rsidR="00003379" w:rsidRPr="006D20AE">
        <w:rPr>
          <w:rFonts w:ascii="Times New Roman" w:eastAsia="Calibri" w:hAnsi="Times New Roman" w:cs="Times New Roman"/>
        </w:rPr>
        <w:t>applied</w:t>
      </w:r>
      <w:r w:rsidRPr="006D20AE">
        <w:rPr>
          <w:rFonts w:ascii="Times New Roman" w:eastAsia="Calibri" w:hAnsi="Times New Roman" w:cs="Times New Roman"/>
        </w:rPr>
        <w:t xml:space="preserve"> a stratified-random sampling technique </w:t>
      </w:r>
      <w:proofErr w:type="gramStart"/>
      <w:r w:rsidRPr="006D20AE">
        <w:rPr>
          <w:rFonts w:ascii="Times New Roman" w:eastAsia="Calibri" w:hAnsi="Times New Roman" w:cs="Times New Roman"/>
        </w:rPr>
        <w:t>through the use of</w:t>
      </w:r>
      <w:proofErr w:type="gramEnd"/>
      <w:r w:rsidRPr="006D20AE">
        <w:rPr>
          <w:rFonts w:ascii="Times New Roman" w:eastAsia="Calibri" w:hAnsi="Times New Roman" w:cs="Times New Roman"/>
        </w:rPr>
        <w:t xml:space="preserve"> the Taro Yamane formula</w:t>
      </w:r>
      <w:r w:rsidR="00C44F13" w:rsidRPr="006D20AE">
        <w:rPr>
          <w:rFonts w:ascii="Times New Roman" w:eastAsia="Calibri" w:hAnsi="Times New Roman" w:cs="Times New Roman"/>
        </w:rPr>
        <w:t>,</w:t>
      </w:r>
      <w:r w:rsidRPr="006D20AE">
        <w:rPr>
          <w:rFonts w:ascii="Times New Roman" w:eastAsia="Calibri" w:hAnsi="Times New Roman" w:cs="Times New Roman"/>
        </w:rPr>
        <w:t xml:space="preserve"> which is applied as follows</w:t>
      </w:r>
      <w:r w:rsidR="00C44F13" w:rsidRPr="006D20AE">
        <w:rPr>
          <w:rFonts w:ascii="Times New Roman" w:eastAsia="Calibri" w:hAnsi="Times New Roman" w:cs="Times New Roman"/>
        </w:rPr>
        <w:t>:</w:t>
      </w:r>
      <w:r w:rsidRPr="006D20AE">
        <w:rPr>
          <w:rFonts w:ascii="Times New Roman" w:eastAsia="Calibri" w:hAnsi="Times New Roman" w:cs="Times New Roman"/>
        </w:rPr>
        <w:t xml:space="preserve"> </w:t>
      </w:r>
    </w:p>
    <w:p w14:paraId="5484A949" w14:textId="77777777" w:rsidR="006E28F8" w:rsidRPr="006D20AE" w:rsidRDefault="00A2750D">
      <w:pPr>
        <w:ind w:right="18"/>
        <w:jc w:val="both"/>
        <w:rPr>
          <w:rFonts w:ascii="Times New Roman" w:eastAsia="Calibri" w:hAnsi="Times New Roman" w:cs="Times New Roman"/>
        </w:rPr>
      </w:pPr>
      <w:r w:rsidRPr="006D20AE">
        <w:rPr>
          <w:rFonts w:ascii="Times New Roman" w:eastAsia="Calibri" w:hAnsi="Times New Roman" w:cs="Times New Roman"/>
        </w:rPr>
        <w:t>n= N</w:t>
      </w:r>
      <w:proofErr w:type="gramStart"/>
      <w:r w:rsidRPr="006D20AE">
        <w:rPr>
          <w:rFonts w:ascii="Times New Roman" w:eastAsia="Calibri" w:hAnsi="Times New Roman" w:cs="Times New Roman"/>
        </w:rPr>
        <w:t>/[</w:t>
      </w:r>
      <w:proofErr w:type="gramEnd"/>
      <w:r w:rsidRPr="006D20AE">
        <w:rPr>
          <w:rFonts w:ascii="Times New Roman" w:eastAsia="Calibri" w:hAnsi="Times New Roman" w:cs="Times New Roman"/>
        </w:rPr>
        <w:t>1+N(</w:t>
      </w:r>
      <w:r w:rsidRPr="006D20AE">
        <w:rPr>
          <w:rFonts w:ascii="Times New Roman" w:eastAsia="Calibri" w:hAnsi="Times New Roman" w:cs="Times New Roman"/>
          <w:i/>
        </w:rPr>
        <w:t>e</w:t>
      </w:r>
      <w:r w:rsidRPr="006D20AE">
        <w:rPr>
          <w:rFonts w:ascii="Times New Roman" w:eastAsia="Calibri" w:hAnsi="Times New Roman" w:cs="Times New Roman"/>
          <w:vertAlign w:val="superscript"/>
        </w:rPr>
        <w:t>2</w:t>
      </w:r>
      <w:r w:rsidRPr="006D20AE">
        <w:rPr>
          <w:rFonts w:ascii="Times New Roman" w:eastAsia="Calibri" w:hAnsi="Times New Roman" w:cs="Times New Roman"/>
        </w:rPr>
        <w:t xml:space="preserve">)] ………….……………………………………………….………equation 3.1 </w:t>
      </w:r>
    </w:p>
    <w:p w14:paraId="005F2FAA" w14:textId="422F0078" w:rsidR="006E28F8" w:rsidRPr="006D20AE" w:rsidRDefault="00A2750D">
      <w:pPr>
        <w:ind w:right="18"/>
        <w:jc w:val="both"/>
        <w:rPr>
          <w:rFonts w:ascii="Times New Roman" w:eastAsia="Calibri" w:hAnsi="Times New Roman" w:cs="Times New Roman"/>
        </w:rPr>
      </w:pPr>
      <w:proofErr w:type="gramStart"/>
      <w:r w:rsidRPr="006D20AE">
        <w:rPr>
          <w:rFonts w:ascii="Times New Roman" w:eastAsia="Calibri" w:hAnsi="Times New Roman" w:cs="Times New Roman"/>
        </w:rPr>
        <w:lastRenderedPageBreak/>
        <w:t>where</w:t>
      </w:r>
      <w:proofErr w:type="gramEnd"/>
      <w:r w:rsidRPr="006D20AE">
        <w:rPr>
          <w:rFonts w:ascii="Times New Roman" w:eastAsia="Calibri" w:hAnsi="Times New Roman" w:cs="Times New Roman"/>
        </w:rPr>
        <w:t xml:space="preserve"> n represents </w:t>
      </w:r>
      <w:r w:rsidR="00C44F13" w:rsidRPr="006D20AE">
        <w:rPr>
          <w:rFonts w:ascii="Times New Roman" w:eastAsia="Calibri" w:hAnsi="Times New Roman" w:cs="Times New Roman"/>
        </w:rPr>
        <w:t xml:space="preserve">the </w:t>
      </w:r>
      <w:r w:rsidRPr="006D20AE">
        <w:rPr>
          <w:rFonts w:ascii="Times New Roman" w:eastAsia="Calibri" w:hAnsi="Times New Roman" w:cs="Times New Roman"/>
        </w:rPr>
        <w:t>sample size, N represents the population</w:t>
      </w:r>
      <w:r w:rsidR="00C44F13" w:rsidRPr="006D20AE">
        <w:rPr>
          <w:rFonts w:ascii="Times New Roman" w:eastAsia="Calibri" w:hAnsi="Times New Roman" w:cs="Times New Roman"/>
        </w:rPr>
        <w:t>,</w:t>
      </w:r>
      <w:r w:rsidRPr="006D20AE">
        <w:rPr>
          <w:rFonts w:ascii="Times New Roman" w:eastAsia="Calibri" w:hAnsi="Times New Roman" w:cs="Times New Roman"/>
        </w:rPr>
        <w:t xml:space="preserve"> whereas </w:t>
      </w:r>
      <w:r w:rsidRPr="006D20AE">
        <w:rPr>
          <w:rFonts w:ascii="Times New Roman" w:eastAsia="Calibri" w:hAnsi="Times New Roman" w:cs="Times New Roman"/>
          <w:i/>
        </w:rPr>
        <w:t xml:space="preserve">e </w:t>
      </w:r>
      <w:r w:rsidRPr="006D20AE">
        <w:rPr>
          <w:rFonts w:ascii="Times New Roman" w:eastAsia="Calibri" w:hAnsi="Times New Roman" w:cs="Times New Roman"/>
        </w:rPr>
        <w:t xml:space="preserve">represents a margin of error in sampling. </w:t>
      </w:r>
    </w:p>
    <w:p w14:paraId="5EB42D93" w14:textId="1AE4BC58" w:rsidR="006E28F8" w:rsidRPr="006D20AE" w:rsidRDefault="00A2750D">
      <w:pPr>
        <w:ind w:right="18"/>
        <w:jc w:val="both"/>
        <w:rPr>
          <w:rFonts w:ascii="Times New Roman" w:eastAsia="Calibri" w:hAnsi="Times New Roman" w:cs="Times New Roman"/>
          <w:shd w:val="clear" w:color="auto" w:fill="FFFFFF"/>
        </w:rPr>
      </w:pPr>
      <w:r w:rsidRPr="006D20AE">
        <w:rPr>
          <w:rFonts w:ascii="Times New Roman" w:eastAsia="Calibri" w:hAnsi="Times New Roman" w:cs="Times New Roman"/>
        </w:rPr>
        <w:t>n=1548/ [1+1548(0.05*0.05)] = 317.86, which was 318 to the nearest whole number.</w:t>
      </w:r>
    </w:p>
    <w:p w14:paraId="1D830519" w14:textId="77777777" w:rsidR="00E66108" w:rsidRPr="006D20AE" w:rsidRDefault="00A2750D" w:rsidP="00FD4F92">
      <w:pPr>
        <w:pStyle w:val="Caption"/>
        <w:spacing w:before="0" w:after="0"/>
        <w:ind w:right="18"/>
        <w:rPr>
          <w:rFonts w:ascii="Times New Roman" w:hAnsi="Times New Roman" w:cs="Times New Roman"/>
          <w:b/>
          <w:i w:val="0"/>
          <w:shd w:val="clear" w:color="auto" w:fill="FFFFFF"/>
        </w:rPr>
      </w:pPr>
      <w:bookmarkStart w:id="101" w:name="_Toc185848354"/>
      <w:bookmarkStart w:id="102" w:name="_Toc177025059"/>
      <w:bookmarkStart w:id="103" w:name="_Toc176963817"/>
      <w:bookmarkStart w:id="104" w:name="_Toc202193040"/>
      <w:bookmarkStart w:id="105" w:name="_Toc176961863"/>
      <w:bookmarkStart w:id="106" w:name="_Toc193111751"/>
      <w:r w:rsidRPr="006D20AE">
        <w:rPr>
          <w:rFonts w:ascii="Times New Roman" w:hAnsi="Times New Roman" w:cs="Times New Roman"/>
          <w:b/>
          <w:i w:val="0"/>
          <w:shd w:val="clear" w:color="auto" w:fill="FFFFFF"/>
        </w:rPr>
        <w:t>Table 3.2</w:t>
      </w:r>
      <w:bookmarkStart w:id="107" w:name="_Toc177025060"/>
      <w:bookmarkStart w:id="108" w:name="_Toc176963818"/>
      <w:bookmarkStart w:id="109" w:name="_Toc185848355"/>
      <w:bookmarkEnd w:id="101"/>
      <w:bookmarkEnd w:id="102"/>
      <w:bookmarkEnd w:id="103"/>
      <w:bookmarkEnd w:id="104"/>
      <w:r w:rsidR="00FD4F92" w:rsidRPr="006D20AE">
        <w:rPr>
          <w:rFonts w:ascii="Times New Roman" w:hAnsi="Times New Roman" w:cs="Times New Roman"/>
          <w:b/>
          <w:i w:val="0"/>
          <w:shd w:val="clear" w:color="auto" w:fill="FFFFFF"/>
        </w:rPr>
        <w:t xml:space="preserve"> </w:t>
      </w:r>
    </w:p>
    <w:p w14:paraId="1B0E5799" w14:textId="15BD62C6" w:rsidR="006E28F8" w:rsidRPr="006D20AE" w:rsidRDefault="00A2750D" w:rsidP="00FD4F92">
      <w:pPr>
        <w:pStyle w:val="Caption"/>
        <w:spacing w:before="0" w:after="0"/>
        <w:ind w:right="18"/>
        <w:rPr>
          <w:rFonts w:ascii="Times New Roman" w:hAnsi="Times New Roman" w:cs="Times New Roman"/>
          <w:shd w:val="clear" w:color="auto" w:fill="FFFFFF"/>
        </w:rPr>
      </w:pPr>
      <w:bookmarkStart w:id="110" w:name="_Toc202193041"/>
      <w:r w:rsidRPr="006D20AE">
        <w:rPr>
          <w:rFonts w:ascii="Times New Roman" w:hAnsi="Times New Roman" w:cs="Times New Roman"/>
          <w:shd w:val="clear" w:color="auto" w:fill="FFFFFF"/>
        </w:rPr>
        <w:t>Sample Distribution</w:t>
      </w:r>
      <w:bookmarkEnd w:id="105"/>
      <w:bookmarkEnd w:id="106"/>
      <w:bookmarkEnd w:id="107"/>
      <w:bookmarkEnd w:id="108"/>
      <w:bookmarkEnd w:id="109"/>
      <w:bookmarkEnd w:id="110"/>
    </w:p>
    <w:tbl>
      <w:tblPr>
        <w:tblW w:w="5000" w:type="pct"/>
        <w:tblBorders>
          <w:top w:val="single" w:sz="4" w:space="0" w:color="auto"/>
          <w:bottom w:val="single" w:sz="4" w:space="0" w:color="auto"/>
        </w:tblBorders>
        <w:tblLook w:val="04A0" w:firstRow="1" w:lastRow="0" w:firstColumn="1" w:lastColumn="0" w:noHBand="0" w:noVBand="1"/>
      </w:tblPr>
      <w:tblGrid>
        <w:gridCol w:w="3645"/>
        <w:gridCol w:w="1451"/>
        <w:gridCol w:w="1342"/>
        <w:gridCol w:w="1724"/>
      </w:tblGrid>
      <w:tr w:rsidR="006D20AE" w:rsidRPr="006D20AE" w14:paraId="4301D262" w14:textId="77777777" w:rsidTr="00997B9B">
        <w:trPr>
          <w:trHeight w:val="305"/>
        </w:trPr>
        <w:tc>
          <w:tcPr>
            <w:tcW w:w="2233" w:type="pct"/>
            <w:tcBorders>
              <w:top w:val="single" w:sz="4" w:space="0" w:color="auto"/>
              <w:bottom w:val="single" w:sz="4" w:space="0" w:color="auto"/>
            </w:tcBorders>
            <w:vAlign w:val="center"/>
          </w:tcPr>
          <w:p w14:paraId="10434175" w14:textId="564F788C" w:rsidR="006E28F8" w:rsidRPr="006D20AE" w:rsidRDefault="00003379" w:rsidP="00003379">
            <w:pPr>
              <w:suppressAutoHyphens w:val="0"/>
              <w:spacing w:line="240" w:lineRule="auto"/>
              <w:ind w:right="18"/>
              <w:jc w:val="both"/>
              <w:rPr>
                <w:rFonts w:ascii="Times New Roman" w:eastAsia="Times New Roman" w:hAnsi="Times New Roman" w:cs="Times New Roman"/>
                <w:b/>
                <w:bCs/>
              </w:rPr>
            </w:pPr>
            <w:r w:rsidRPr="006D20AE">
              <w:rPr>
                <w:rFonts w:ascii="Times New Roman" w:eastAsia="Times New Roman" w:hAnsi="Times New Roman" w:cs="Times New Roman"/>
                <w:b/>
                <w:bCs/>
              </w:rPr>
              <w:t>Position in O</w:t>
            </w:r>
            <w:r w:rsidR="00A2750D" w:rsidRPr="006D20AE">
              <w:rPr>
                <w:rFonts w:ascii="Times New Roman" w:eastAsia="Times New Roman" w:hAnsi="Times New Roman" w:cs="Times New Roman"/>
                <w:b/>
                <w:bCs/>
              </w:rPr>
              <w:t>rganization</w:t>
            </w:r>
          </w:p>
        </w:tc>
        <w:tc>
          <w:tcPr>
            <w:tcW w:w="889" w:type="pct"/>
            <w:tcBorders>
              <w:top w:val="single" w:sz="4" w:space="0" w:color="auto"/>
              <w:bottom w:val="single" w:sz="4" w:space="0" w:color="auto"/>
            </w:tcBorders>
            <w:vAlign w:val="center"/>
          </w:tcPr>
          <w:p w14:paraId="7F32D3CE"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b/>
                <w:bCs/>
              </w:rPr>
            </w:pPr>
            <w:r w:rsidRPr="006D20AE">
              <w:rPr>
                <w:rFonts w:ascii="Times New Roman" w:eastAsia="Times New Roman" w:hAnsi="Times New Roman" w:cs="Times New Roman"/>
                <w:b/>
                <w:bCs/>
              </w:rPr>
              <w:t>Population Size</w:t>
            </w:r>
          </w:p>
        </w:tc>
        <w:tc>
          <w:tcPr>
            <w:tcW w:w="822" w:type="pct"/>
            <w:tcBorders>
              <w:top w:val="single" w:sz="4" w:space="0" w:color="auto"/>
              <w:bottom w:val="single" w:sz="4" w:space="0" w:color="auto"/>
            </w:tcBorders>
            <w:vAlign w:val="center"/>
          </w:tcPr>
          <w:p w14:paraId="5BF48FC7"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b/>
                <w:bCs/>
              </w:rPr>
            </w:pPr>
            <w:r w:rsidRPr="006D20AE">
              <w:rPr>
                <w:rFonts w:ascii="Times New Roman" w:eastAsia="Times New Roman" w:hAnsi="Times New Roman" w:cs="Times New Roman"/>
                <w:b/>
                <w:bCs/>
              </w:rPr>
              <w:t>Ratio</w:t>
            </w:r>
          </w:p>
        </w:tc>
        <w:tc>
          <w:tcPr>
            <w:tcW w:w="1056" w:type="pct"/>
            <w:tcBorders>
              <w:top w:val="single" w:sz="4" w:space="0" w:color="auto"/>
              <w:bottom w:val="single" w:sz="4" w:space="0" w:color="auto"/>
            </w:tcBorders>
            <w:vAlign w:val="center"/>
          </w:tcPr>
          <w:p w14:paraId="503CAE91"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b/>
                <w:bCs/>
              </w:rPr>
            </w:pPr>
            <w:r w:rsidRPr="006D20AE">
              <w:rPr>
                <w:rFonts w:ascii="Times New Roman" w:eastAsia="Times New Roman" w:hAnsi="Times New Roman" w:cs="Times New Roman"/>
                <w:b/>
                <w:bCs/>
              </w:rPr>
              <w:t xml:space="preserve">Sample Size </w:t>
            </w:r>
          </w:p>
        </w:tc>
      </w:tr>
      <w:tr w:rsidR="006D20AE" w:rsidRPr="006D20AE" w14:paraId="1266D263" w14:textId="77777777" w:rsidTr="00997B9B">
        <w:trPr>
          <w:trHeight w:val="268"/>
        </w:trPr>
        <w:tc>
          <w:tcPr>
            <w:tcW w:w="2233" w:type="pct"/>
            <w:tcBorders>
              <w:top w:val="single" w:sz="4" w:space="0" w:color="auto"/>
            </w:tcBorders>
          </w:tcPr>
          <w:p w14:paraId="37F0CE0C" w14:textId="77777777" w:rsidR="006E28F8" w:rsidRPr="006D20AE" w:rsidRDefault="00A2750D" w:rsidP="00003379">
            <w:pPr>
              <w:spacing w:line="240" w:lineRule="auto"/>
              <w:rPr>
                <w:rFonts w:ascii="Times New Roman" w:hAnsi="Times New Roman" w:cs="Times New Roman"/>
              </w:rPr>
            </w:pPr>
            <w:r w:rsidRPr="006D20AE">
              <w:rPr>
                <w:rFonts w:ascii="Times New Roman" w:hAnsi="Times New Roman" w:cs="Times New Roman"/>
              </w:rPr>
              <w:t xml:space="preserve">Finance officers </w:t>
            </w:r>
          </w:p>
        </w:tc>
        <w:tc>
          <w:tcPr>
            <w:tcW w:w="889" w:type="pct"/>
            <w:tcBorders>
              <w:top w:val="single" w:sz="4" w:space="0" w:color="auto"/>
            </w:tcBorders>
            <w:vAlign w:val="center"/>
          </w:tcPr>
          <w:p w14:paraId="2C1D7109"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rPr>
            </w:pPr>
            <w:r w:rsidRPr="006D20AE">
              <w:rPr>
                <w:rFonts w:ascii="Times New Roman" w:eastAsia="Times New Roman" w:hAnsi="Times New Roman" w:cs="Times New Roman"/>
              </w:rPr>
              <w:t>232</w:t>
            </w:r>
          </w:p>
        </w:tc>
        <w:tc>
          <w:tcPr>
            <w:tcW w:w="822" w:type="pct"/>
            <w:tcBorders>
              <w:top w:val="single" w:sz="4" w:space="0" w:color="auto"/>
            </w:tcBorders>
            <w:vAlign w:val="center"/>
          </w:tcPr>
          <w:p w14:paraId="00863579"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rPr>
            </w:pPr>
            <w:r w:rsidRPr="006D20AE">
              <w:rPr>
                <w:rFonts w:ascii="Times New Roman" w:eastAsia="Times New Roman" w:hAnsi="Times New Roman" w:cs="Times New Roman"/>
              </w:rPr>
              <w:t>0.15</w:t>
            </w:r>
          </w:p>
        </w:tc>
        <w:tc>
          <w:tcPr>
            <w:tcW w:w="1056" w:type="pct"/>
            <w:tcBorders>
              <w:top w:val="single" w:sz="4" w:space="0" w:color="auto"/>
            </w:tcBorders>
            <w:vAlign w:val="center"/>
          </w:tcPr>
          <w:p w14:paraId="37BE1635"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rPr>
            </w:pPr>
            <w:r w:rsidRPr="006D20AE">
              <w:rPr>
                <w:rFonts w:ascii="Times New Roman" w:eastAsia="Times New Roman" w:hAnsi="Times New Roman" w:cs="Times New Roman"/>
              </w:rPr>
              <w:t>48</w:t>
            </w:r>
          </w:p>
        </w:tc>
      </w:tr>
      <w:tr w:rsidR="006D20AE" w:rsidRPr="006D20AE" w14:paraId="302AE014" w14:textId="77777777" w:rsidTr="00997B9B">
        <w:trPr>
          <w:trHeight w:val="60"/>
        </w:trPr>
        <w:tc>
          <w:tcPr>
            <w:tcW w:w="2233" w:type="pct"/>
          </w:tcPr>
          <w:p w14:paraId="0DA1EAD2" w14:textId="77777777" w:rsidR="006E28F8" w:rsidRPr="006D20AE" w:rsidRDefault="00A2750D" w:rsidP="00003379">
            <w:pPr>
              <w:spacing w:line="240" w:lineRule="auto"/>
              <w:rPr>
                <w:rFonts w:ascii="Times New Roman" w:hAnsi="Times New Roman" w:cs="Times New Roman"/>
              </w:rPr>
            </w:pPr>
            <w:r w:rsidRPr="006D20AE">
              <w:rPr>
                <w:rFonts w:ascii="Times New Roman" w:hAnsi="Times New Roman" w:cs="Times New Roman"/>
              </w:rPr>
              <w:t xml:space="preserve">Technical officers </w:t>
            </w:r>
          </w:p>
        </w:tc>
        <w:tc>
          <w:tcPr>
            <w:tcW w:w="889" w:type="pct"/>
            <w:vAlign w:val="center"/>
          </w:tcPr>
          <w:p w14:paraId="17BA3F60"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rPr>
            </w:pPr>
            <w:r w:rsidRPr="006D20AE">
              <w:rPr>
                <w:rFonts w:ascii="Times New Roman" w:eastAsia="Times New Roman" w:hAnsi="Times New Roman" w:cs="Times New Roman"/>
              </w:rPr>
              <w:t>619</w:t>
            </w:r>
          </w:p>
        </w:tc>
        <w:tc>
          <w:tcPr>
            <w:tcW w:w="822" w:type="pct"/>
            <w:vAlign w:val="center"/>
          </w:tcPr>
          <w:p w14:paraId="5F1E0B7B"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rPr>
            </w:pPr>
            <w:r w:rsidRPr="006D20AE">
              <w:rPr>
                <w:rFonts w:ascii="Times New Roman" w:eastAsia="Times New Roman" w:hAnsi="Times New Roman" w:cs="Times New Roman"/>
              </w:rPr>
              <w:t>0.40</w:t>
            </w:r>
          </w:p>
        </w:tc>
        <w:tc>
          <w:tcPr>
            <w:tcW w:w="1056" w:type="pct"/>
            <w:vAlign w:val="center"/>
          </w:tcPr>
          <w:p w14:paraId="1EAB6413"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rPr>
            </w:pPr>
            <w:r w:rsidRPr="006D20AE">
              <w:rPr>
                <w:rFonts w:ascii="Times New Roman" w:eastAsia="Times New Roman" w:hAnsi="Times New Roman" w:cs="Times New Roman"/>
              </w:rPr>
              <w:t>127</w:t>
            </w:r>
          </w:p>
        </w:tc>
      </w:tr>
      <w:tr w:rsidR="006D20AE" w:rsidRPr="006D20AE" w14:paraId="61704912" w14:textId="77777777" w:rsidTr="00997B9B">
        <w:trPr>
          <w:trHeight w:val="360"/>
        </w:trPr>
        <w:tc>
          <w:tcPr>
            <w:tcW w:w="2233" w:type="pct"/>
          </w:tcPr>
          <w:p w14:paraId="77E33B6D" w14:textId="77777777" w:rsidR="006E28F8" w:rsidRPr="006D20AE" w:rsidRDefault="00A2750D" w:rsidP="00003379">
            <w:pPr>
              <w:spacing w:line="240" w:lineRule="auto"/>
              <w:rPr>
                <w:rFonts w:ascii="Times New Roman" w:hAnsi="Times New Roman" w:cs="Times New Roman"/>
              </w:rPr>
            </w:pPr>
            <w:r w:rsidRPr="006D20AE">
              <w:rPr>
                <w:rFonts w:ascii="Times New Roman" w:hAnsi="Times New Roman" w:cs="Times New Roman"/>
              </w:rPr>
              <w:t>Marketing/Sales officers</w:t>
            </w:r>
          </w:p>
        </w:tc>
        <w:tc>
          <w:tcPr>
            <w:tcW w:w="889" w:type="pct"/>
            <w:vAlign w:val="center"/>
          </w:tcPr>
          <w:p w14:paraId="636BAE78"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rPr>
            </w:pPr>
            <w:r w:rsidRPr="006D20AE">
              <w:rPr>
                <w:rFonts w:ascii="Times New Roman" w:eastAsia="Times New Roman" w:hAnsi="Times New Roman" w:cs="Times New Roman"/>
              </w:rPr>
              <w:t>464</w:t>
            </w:r>
          </w:p>
        </w:tc>
        <w:tc>
          <w:tcPr>
            <w:tcW w:w="822" w:type="pct"/>
            <w:vAlign w:val="center"/>
          </w:tcPr>
          <w:p w14:paraId="351124C2"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rPr>
            </w:pPr>
            <w:r w:rsidRPr="006D20AE">
              <w:rPr>
                <w:rFonts w:ascii="Times New Roman" w:eastAsia="Times New Roman" w:hAnsi="Times New Roman" w:cs="Times New Roman"/>
              </w:rPr>
              <w:t>0.30</w:t>
            </w:r>
          </w:p>
        </w:tc>
        <w:tc>
          <w:tcPr>
            <w:tcW w:w="1056" w:type="pct"/>
            <w:vAlign w:val="center"/>
          </w:tcPr>
          <w:p w14:paraId="6DBC0748"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rPr>
            </w:pPr>
            <w:r w:rsidRPr="006D20AE">
              <w:rPr>
                <w:rFonts w:ascii="Times New Roman" w:eastAsia="Times New Roman" w:hAnsi="Times New Roman" w:cs="Times New Roman"/>
              </w:rPr>
              <w:t>95</w:t>
            </w:r>
          </w:p>
        </w:tc>
      </w:tr>
      <w:tr w:rsidR="006D20AE" w:rsidRPr="006D20AE" w14:paraId="16B085E4" w14:textId="77777777" w:rsidTr="00997B9B">
        <w:trPr>
          <w:trHeight w:val="187"/>
        </w:trPr>
        <w:tc>
          <w:tcPr>
            <w:tcW w:w="2233" w:type="pct"/>
          </w:tcPr>
          <w:p w14:paraId="2BB01161" w14:textId="77777777" w:rsidR="006E28F8" w:rsidRPr="006D20AE" w:rsidRDefault="00A2750D" w:rsidP="00003379">
            <w:pPr>
              <w:spacing w:line="240" w:lineRule="auto"/>
              <w:rPr>
                <w:rFonts w:ascii="Times New Roman" w:hAnsi="Times New Roman" w:cs="Times New Roman"/>
              </w:rPr>
            </w:pPr>
            <w:r w:rsidRPr="006D20AE">
              <w:rPr>
                <w:rFonts w:ascii="Times New Roman" w:hAnsi="Times New Roman" w:cs="Times New Roman"/>
              </w:rPr>
              <w:t>Human resource officers</w:t>
            </w:r>
          </w:p>
        </w:tc>
        <w:tc>
          <w:tcPr>
            <w:tcW w:w="889" w:type="pct"/>
            <w:vAlign w:val="center"/>
          </w:tcPr>
          <w:p w14:paraId="1C9787EA"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rPr>
            </w:pPr>
            <w:r w:rsidRPr="006D20AE">
              <w:rPr>
                <w:rFonts w:ascii="Times New Roman" w:eastAsia="Times New Roman" w:hAnsi="Times New Roman" w:cs="Times New Roman"/>
              </w:rPr>
              <w:t>232</w:t>
            </w:r>
          </w:p>
        </w:tc>
        <w:tc>
          <w:tcPr>
            <w:tcW w:w="822" w:type="pct"/>
            <w:vAlign w:val="center"/>
          </w:tcPr>
          <w:p w14:paraId="7C45CF08"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rPr>
            </w:pPr>
            <w:r w:rsidRPr="006D20AE">
              <w:rPr>
                <w:rFonts w:ascii="Times New Roman" w:eastAsia="Times New Roman" w:hAnsi="Times New Roman" w:cs="Times New Roman"/>
              </w:rPr>
              <w:t>0.15</w:t>
            </w:r>
          </w:p>
        </w:tc>
        <w:tc>
          <w:tcPr>
            <w:tcW w:w="1056" w:type="pct"/>
            <w:vAlign w:val="center"/>
          </w:tcPr>
          <w:p w14:paraId="1D245A7F"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rPr>
            </w:pPr>
            <w:r w:rsidRPr="006D20AE">
              <w:rPr>
                <w:rFonts w:ascii="Times New Roman" w:eastAsia="Times New Roman" w:hAnsi="Times New Roman" w:cs="Times New Roman"/>
              </w:rPr>
              <w:t>48</w:t>
            </w:r>
          </w:p>
        </w:tc>
      </w:tr>
      <w:tr w:rsidR="006D20AE" w:rsidRPr="006D20AE" w14:paraId="6E53691D" w14:textId="77777777" w:rsidTr="00997B9B">
        <w:trPr>
          <w:trHeight w:val="330"/>
        </w:trPr>
        <w:tc>
          <w:tcPr>
            <w:tcW w:w="2233" w:type="pct"/>
            <w:vAlign w:val="center"/>
          </w:tcPr>
          <w:p w14:paraId="0D0D47CF" w14:textId="77777777" w:rsidR="006E28F8" w:rsidRPr="006D20AE" w:rsidRDefault="00A2750D" w:rsidP="00003379">
            <w:pPr>
              <w:suppressAutoHyphens w:val="0"/>
              <w:spacing w:line="240" w:lineRule="auto"/>
              <w:ind w:right="18"/>
              <w:jc w:val="both"/>
              <w:rPr>
                <w:rFonts w:ascii="Times New Roman" w:eastAsia="Times New Roman" w:hAnsi="Times New Roman" w:cs="Times New Roman"/>
                <w:b/>
                <w:bCs/>
              </w:rPr>
            </w:pPr>
            <w:r w:rsidRPr="006D20AE">
              <w:rPr>
                <w:rFonts w:ascii="Times New Roman" w:eastAsia="Times New Roman" w:hAnsi="Times New Roman" w:cs="Times New Roman"/>
                <w:b/>
                <w:bCs/>
              </w:rPr>
              <w:t>Total</w:t>
            </w:r>
          </w:p>
        </w:tc>
        <w:tc>
          <w:tcPr>
            <w:tcW w:w="889" w:type="pct"/>
            <w:vAlign w:val="center"/>
          </w:tcPr>
          <w:p w14:paraId="51888AB8"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b/>
                <w:bCs/>
              </w:rPr>
            </w:pPr>
            <w:r w:rsidRPr="006D20AE">
              <w:rPr>
                <w:rFonts w:ascii="Times New Roman" w:eastAsia="Times New Roman" w:hAnsi="Times New Roman" w:cs="Times New Roman"/>
                <w:b/>
                <w:bCs/>
              </w:rPr>
              <w:t>1548</w:t>
            </w:r>
          </w:p>
        </w:tc>
        <w:tc>
          <w:tcPr>
            <w:tcW w:w="822" w:type="pct"/>
            <w:vAlign w:val="center"/>
          </w:tcPr>
          <w:p w14:paraId="7E3E895C"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b/>
                <w:bCs/>
              </w:rPr>
            </w:pPr>
            <w:r w:rsidRPr="006D20AE">
              <w:rPr>
                <w:rFonts w:ascii="Times New Roman" w:eastAsia="Times New Roman" w:hAnsi="Times New Roman" w:cs="Times New Roman"/>
                <w:b/>
                <w:bCs/>
              </w:rPr>
              <w:t>1.000</w:t>
            </w:r>
          </w:p>
        </w:tc>
        <w:tc>
          <w:tcPr>
            <w:tcW w:w="1056" w:type="pct"/>
            <w:vAlign w:val="center"/>
          </w:tcPr>
          <w:p w14:paraId="40288A6E" w14:textId="77777777" w:rsidR="006E28F8" w:rsidRPr="006D20AE" w:rsidRDefault="00A2750D" w:rsidP="00003379">
            <w:pPr>
              <w:suppressAutoHyphens w:val="0"/>
              <w:spacing w:line="240" w:lineRule="auto"/>
              <w:ind w:right="18"/>
              <w:jc w:val="center"/>
              <w:rPr>
                <w:rFonts w:ascii="Times New Roman" w:eastAsia="Times New Roman" w:hAnsi="Times New Roman" w:cs="Times New Roman"/>
                <w:b/>
                <w:bCs/>
              </w:rPr>
            </w:pPr>
            <w:r w:rsidRPr="006D20AE">
              <w:rPr>
                <w:rFonts w:ascii="Times New Roman" w:eastAsia="Times New Roman" w:hAnsi="Times New Roman" w:cs="Times New Roman"/>
                <w:b/>
                <w:bCs/>
              </w:rPr>
              <w:t>318</w:t>
            </w:r>
          </w:p>
        </w:tc>
      </w:tr>
    </w:tbl>
    <w:p w14:paraId="10F45E7F" w14:textId="1BA3A401" w:rsidR="006E28F8" w:rsidRPr="006D20AE" w:rsidRDefault="00086329">
      <w:pPr>
        <w:spacing w:line="360" w:lineRule="auto"/>
        <w:ind w:right="18"/>
        <w:jc w:val="both"/>
        <w:rPr>
          <w:rFonts w:ascii="Times New Roman" w:eastAsia="Calibri" w:hAnsi="Times New Roman" w:cs="Times New Roman"/>
          <w:shd w:val="clear" w:color="auto" w:fill="FFFFFF"/>
        </w:rPr>
      </w:pPr>
      <w:r w:rsidRPr="006D20AE">
        <w:rPr>
          <w:rFonts w:ascii="Times New Roman" w:eastAsia="Calibri" w:hAnsi="Times New Roman" w:cs="Times New Roman"/>
          <w:shd w:val="clear" w:color="auto" w:fill="FFFFFF"/>
        </w:rPr>
        <w:t>Source: Author (2025</w:t>
      </w:r>
      <w:r w:rsidR="00A2750D" w:rsidRPr="006D20AE">
        <w:rPr>
          <w:rFonts w:ascii="Times New Roman" w:eastAsia="Calibri" w:hAnsi="Times New Roman" w:cs="Times New Roman"/>
          <w:shd w:val="clear" w:color="auto" w:fill="FFFFFF"/>
        </w:rPr>
        <w:t>)</w:t>
      </w:r>
    </w:p>
    <w:p w14:paraId="09D9E36A" w14:textId="77777777" w:rsidR="006E28F8" w:rsidRPr="006D20AE" w:rsidRDefault="006E28F8">
      <w:pPr>
        <w:spacing w:line="360" w:lineRule="auto"/>
        <w:ind w:right="18"/>
        <w:jc w:val="both"/>
        <w:rPr>
          <w:rFonts w:ascii="Times New Roman" w:eastAsia="Calibri" w:hAnsi="Times New Roman" w:cs="Times New Roman"/>
        </w:rPr>
      </w:pPr>
    </w:p>
    <w:p w14:paraId="06F6129B" w14:textId="77777777" w:rsidR="006E28F8" w:rsidRPr="006D20AE" w:rsidRDefault="00A2750D">
      <w:pPr>
        <w:pStyle w:val="Heading2"/>
        <w:spacing w:after="0"/>
        <w:rPr>
          <w:rFonts w:ascii="Times New Roman" w:hAnsi="Times New Roman" w:cs="Times New Roman"/>
          <w:b w:val="0"/>
          <w:szCs w:val="24"/>
        </w:rPr>
      </w:pPr>
      <w:bookmarkStart w:id="111" w:name="_Toc338927042"/>
      <w:bookmarkStart w:id="112" w:name="_Toc315415730"/>
      <w:bookmarkStart w:id="113" w:name="_Toc421231057"/>
      <w:bookmarkStart w:id="114" w:name="_Toc405381415"/>
      <w:bookmarkStart w:id="115" w:name="_Toc177018749"/>
      <w:bookmarkStart w:id="116" w:name="_Toc99712199"/>
      <w:bookmarkStart w:id="117" w:name="_Toc50119041"/>
      <w:bookmarkStart w:id="118" w:name="_Toc208918216"/>
      <w:r w:rsidRPr="006D20AE">
        <w:rPr>
          <w:rFonts w:ascii="Times New Roman" w:hAnsi="Times New Roman" w:cs="Times New Roman"/>
          <w:szCs w:val="24"/>
        </w:rPr>
        <w:t>3.5 Data Collection</w:t>
      </w:r>
      <w:bookmarkEnd w:id="111"/>
      <w:bookmarkEnd w:id="112"/>
      <w:bookmarkEnd w:id="113"/>
      <w:bookmarkEnd w:id="114"/>
      <w:r w:rsidRPr="006D20AE">
        <w:rPr>
          <w:rFonts w:ascii="Times New Roman" w:hAnsi="Times New Roman" w:cs="Times New Roman"/>
          <w:szCs w:val="24"/>
        </w:rPr>
        <w:t xml:space="preserve"> Instrument</w:t>
      </w:r>
      <w:bookmarkEnd w:id="115"/>
      <w:bookmarkEnd w:id="116"/>
      <w:bookmarkEnd w:id="117"/>
      <w:bookmarkEnd w:id="118"/>
    </w:p>
    <w:p w14:paraId="29348785" w14:textId="1B94ED41" w:rsidR="006E28F8" w:rsidRPr="006D20AE" w:rsidRDefault="00A2750D">
      <w:pPr>
        <w:ind w:right="18"/>
        <w:jc w:val="both"/>
        <w:rPr>
          <w:rFonts w:ascii="Times New Roman" w:hAnsi="Times New Roman" w:cs="Times New Roman"/>
        </w:rPr>
      </w:pPr>
      <w:r w:rsidRPr="006D20AE">
        <w:rPr>
          <w:rFonts w:ascii="Times New Roman" w:hAnsi="Times New Roman" w:cs="Times New Roman"/>
        </w:rPr>
        <w:t xml:space="preserve">In a study, several instruments </w:t>
      </w:r>
      <w:proofErr w:type="gramStart"/>
      <w:r w:rsidRPr="006D20AE">
        <w:rPr>
          <w:rFonts w:ascii="Times New Roman" w:hAnsi="Times New Roman" w:cs="Times New Roman"/>
        </w:rPr>
        <w:t>can be used</w:t>
      </w:r>
      <w:proofErr w:type="gramEnd"/>
      <w:r w:rsidRPr="006D20AE">
        <w:rPr>
          <w:rFonts w:ascii="Times New Roman" w:hAnsi="Times New Roman" w:cs="Times New Roman"/>
        </w:rPr>
        <w:t xml:space="preserve"> to gather primary data</w:t>
      </w:r>
      <w:r w:rsidR="00C44F13" w:rsidRPr="006D20AE">
        <w:rPr>
          <w:rFonts w:ascii="Times New Roman" w:hAnsi="Times New Roman" w:cs="Times New Roman"/>
        </w:rPr>
        <w:t>;</w:t>
      </w:r>
      <w:r w:rsidRPr="006D20AE">
        <w:rPr>
          <w:rFonts w:ascii="Times New Roman" w:hAnsi="Times New Roman" w:cs="Times New Roman"/>
        </w:rPr>
        <w:t xml:space="preserve"> the </w:t>
      </w:r>
      <w:r w:rsidR="00C44F13" w:rsidRPr="006D20AE">
        <w:rPr>
          <w:rFonts w:ascii="Times New Roman" w:hAnsi="Times New Roman" w:cs="Times New Roman"/>
        </w:rPr>
        <w:t>most</w:t>
      </w:r>
      <w:r w:rsidRPr="006D20AE">
        <w:rPr>
          <w:rFonts w:ascii="Times New Roman" w:hAnsi="Times New Roman" w:cs="Times New Roman"/>
        </w:rPr>
        <w:t xml:space="preserve"> common ones include focus group discussions, interviews, and questionnaires. This research use</w:t>
      </w:r>
      <w:r w:rsidR="00003379" w:rsidRPr="006D20AE">
        <w:rPr>
          <w:rFonts w:ascii="Times New Roman" w:hAnsi="Times New Roman" w:cs="Times New Roman"/>
        </w:rPr>
        <w:t>d</w:t>
      </w:r>
      <w:r w:rsidRPr="006D20AE">
        <w:rPr>
          <w:rFonts w:ascii="Times New Roman" w:hAnsi="Times New Roman" w:cs="Times New Roman"/>
        </w:rPr>
        <w:t xml:space="preserve"> questionnaires to capture the data needed. Questionnaires are mainly used in studies because they are easy to apply and their ability to collect data within a short time as well as the diversity of responses</w:t>
      </w:r>
      <w:r w:rsidR="00EC7EF3"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{"citationID":"qLwGEuuO","properties":{"formattedCitation":"(Panos &amp; Boeckler, 2023)","plainCitation":"(Panos &amp; Boeckler, 2023)","noteIndex":0},"citationItems":[{"id":126,"uris":["http://zotero.org/users/local/Q4LZkRUS/items/NHS58PWC"],"itemData":{"id":126,"type":"article-journal","container-title":"Drug Design, Development and Therapy","DOI":"10.2147/DDDT.S427470","ISSN":"1177-8881","issue":"6","journalAbbreviation":"DDDT","language":"en","license":"https://creativecommons.org/licenses/by-nc/3.0/","page":"1959-1961","source":"DOI.org (Crossref)","title":"Statistical Analysis in Clinical and Experimental Medical Research: Simplified Guidance for Authors and Reviewers","title-short":"Statistical Analysis in Clinical and Experimental Medical Research","volume":"17","author":[{"family":"Panos","given":"Georgios"},{"family":"Boeckler","given":"Frank"}],"issued":{"date-parts":[["2023",7]]}}}],"schema":"https://github.com/citation-style-language/schema/raw/master/csl-citation.json"} </w:instrText>
      </w:r>
      <w:r w:rsidR="00EC7EF3" w:rsidRPr="006D20AE">
        <w:rPr>
          <w:rFonts w:ascii="Times New Roman" w:hAnsi="Times New Roman" w:cs="Times New Roman"/>
        </w:rPr>
        <w:fldChar w:fldCharType="separate"/>
      </w:r>
      <w:r w:rsidR="0091107A" w:rsidRPr="006D20AE">
        <w:rPr>
          <w:rFonts w:ascii="Times New Roman" w:hAnsi="Times New Roman" w:cs="Times New Roman"/>
        </w:rPr>
        <w:t>(</w:t>
      </w:r>
      <w:proofErr w:type="spellStart"/>
      <w:r w:rsidR="0091107A" w:rsidRPr="006D20AE">
        <w:rPr>
          <w:rFonts w:ascii="Times New Roman" w:hAnsi="Times New Roman" w:cs="Times New Roman"/>
        </w:rPr>
        <w:t>Panos</w:t>
      </w:r>
      <w:proofErr w:type="spellEnd"/>
      <w:r w:rsidR="0091107A" w:rsidRPr="006D20AE">
        <w:rPr>
          <w:rFonts w:ascii="Times New Roman" w:hAnsi="Times New Roman" w:cs="Times New Roman"/>
        </w:rPr>
        <w:t xml:space="preserve"> &amp; Boeckler, 2023)</w:t>
      </w:r>
      <w:r w:rsidR="00EC7EF3" w:rsidRPr="006D20AE">
        <w:rPr>
          <w:rFonts w:ascii="Times New Roman" w:hAnsi="Times New Roman" w:cs="Times New Roman"/>
        </w:rPr>
        <w:fldChar w:fldCharType="end"/>
      </w:r>
      <w:r w:rsidRPr="006D20AE">
        <w:rPr>
          <w:rFonts w:ascii="Times New Roman" w:hAnsi="Times New Roman" w:cs="Times New Roman"/>
        </w:rPr>
        <w:t xml:space="preserve">. </w:t>
      </w:r>
      <w:proofErr w:type="gramStart"/>
      <w:r w:rsidRPr="006D20AE">
        <w:rPr>
          <w:rFonts w:ascii="Times New Roman" w:hAnsi="Times New Roman" w:cs="Times New Roman"/>
        </w:rPr>
        <w:t>The questionnaire for the current study comprise</w:t>
      </w:r>
      <w:r w:rsidR="00003379" w:rsidRPr="006D20AE">
        <w:rPr>
          <w:rFonts w:ascii="Times New Roman" w:hAnsi="Times New Roman" w:cs="Times New Roman"/>
        </w:rPr>
        <w:t>d</w:t>
      </w:r>
      <w:r w:rsidRPr="006D20AE">
        <w:rPr>
          <w:rFonts w:ascii="Times New Roman" w:hAnsi="Times New Roman" w:cs="Times New Roman"/>
        </w:rPr>
        <w:t xml:space="preserve"> six sections with the first section seeking to collect data on the demographic characteristics of the respondents including gender composition, age of participant, position in the organization, and experience; the second section of the study cover</w:t>
      </w:r>
      <w:r w:rsidR="00003379" w:rsidRPr="006D20AE">
        <w:rPr>
          <w:rFonts w:ascii="Times New Roman" w:hAnsi="Times New Roman" w:cs="Times New Roman"/>
        </w:rPr>
        <w:t>ed</w:t>
      </w:r>
      <w:r w:rsidRPr="006D20AE">
        <w:rPr>
          <w:rFonts w:ascii="Times New Roman" w:hAnsi="Times New Roman" w:cs="Times New Roman"/>
        </w:rPr>
        <w:t xml:space="preserve"> customer-centric </w:t>
      </w:r>
      <w:r w:rsidR="00C23284" w:rsidRPr="006D20AE">
        <w:rPr>
          <w:rFonts w:ascii="Times New Roman" w:hAnsi="Times New Roman" w:cs="Times New Roman"/>
        </w:rPr>
        <w:t xml:space="preserve">Strategy </w:t>
      </w:r>
      <w:r w:rsidRPr="006D20AE">
        <w:rPr>
          <w:rFonts w:ascii="Times New Roman" w:hAnsi="Times New Roman" w:cs="Times New Roman"/>
          <w:shd w:val="clear" w:color="auto" w:fill="FFFFFF"/>
        </w:rPr>
        <w:t xml:space="preserve">, the third section concentrate on innovation </w:t>
      </w:r>
      <w:r w:rsidR="00C23284" w:rsidRPr="006D20AE">
        <w:rPr>
          <w:rFonts w:ascii="Times New Roman" w:hAnsi="Times New Roman" w:cs="Times New Roman"/>
          <w:shd w:val="clear" w:color="auto" w:fill="FFFFFF"/>
        </w:rPr>
        <w:t xml:space="preserve">Strategy </w:t>
      </w:r>
      <w:r w:rsidRPr="006D20AE">
        <w:rPr>
          <w:rFonts w:ascii="Times New Roman" w:hAnsi="Times New Roman" w:cs="Times New Roman"/>
          <w:shd w:val="clear" w:color="auto" w:fill="FFFFFF"/>
        </w:rPr>
        <w:t xml:space="preserve">, the fourth section emphasize on strategic staffing strategy, the fifth section </w:t>
      </w:r>
      <w:r w:rsidR="00003379" w:rsidRPr="006D20AE">
        <w:rPr>
          <w:rFonts w:ascii="Times New Roman" w:hAnsi="Times New Roman" w:cs="Times New Roman"/>
          <w:shd w:val="clear" w:color="auto" w:fill="FFFFFF"/>
        </w:rPr>
        <w:t>was</w:t>
      </w:r>
      <w:r w:rsidRPr="006D20AE">
        <w:rPr>
          <w:rFonts w:ascii="Times New Roman" w:hAnsi="Times New Roman" w:cs="Times New Roman"/>
          <w:shd w:val="clear" w:color="auto" w:fill="FFFFFF"/>
        </w:rPr>
        <w:t xml:space="preserve"> on operational excellence strategy whereas the sixth section </w:t>
      </w:r>
      <w:r w:rsidR="00003379" w:rsidRPr="006D20AE">
        <w:rPr>
          <w:rFonts w:ascii="Times New Roman" w:hAnsi="Times New Roman" w:cs="Times New Roman"/>
          <w:shd w:val="clear" w:color="auto" w:fill="FFFFFF"/>
        </w:rPr>
        <w:t>sought</w:t>
      </w:r>
      <w:r w:rsidRPr="006D20AE">
        <w:rPr>
          <w:rFonts w:ascii="Times New Roman" w:hAnsi="Times New Roman" w:cs="Times New Roman"/>
          <w:shd w:val="clear" w:color="auto" w:fill="FFFFFF"/>
        </w:rPr>
        <w:t xml:space="preserve"> to collect data on the performance of private solar companies.</w:t>
      </w:r>
      <w:proofErr w:type="gramEnd"/>
      <w:r w:rsidRPr="006D20AE">
        <w:rPr>
          <w:rFonts w:ascii="Times New Roman" w:hAnsi="Times New Roman" w:cs="Times New Roman"/>
          <w:shd w:val="clear" w:color="auto" w:fill="FFFFFF"/>
        </w:rPr>
        <w:t xml:space="preserve"> The questionnaire </w:t>
      </w:r>
      <w:r w:rsidR="00003379" w:rsidRPr="006D20AE">
        <w:rPr>
          <w:rFonts w:ascii="Times New Roman" w:hAnsi="Times New Roman" w:cs="Times New Roman"/>
          <w:shd w:val="clear" w:color="auto" w:fill="FFFFFF"/>
        </w:rPr>
        <w:t>had</w:t>
      </w:r>
      <w:r w:rsidRPr="006D20AE">
        <w:rPr>
          <w:rFonts w:ascii="Times New Roman" w:hAnsi="Times New Roman" w:cs="Times New Roman"/>
          <w:shd w:val="clear" w:color="auto" w:fill="FFFFFF"/>
        </w:rPr>
        <w:t xml:space="preserve"> close</w:t>
      </w:r>
      <w:r w:rsidR="00C44F13" w:rsidRPr="006D20AE">
        <w:rPr>
          <w:rFonts w:ascii="Times New Roman" w:hAnsi="Times New Roman" w:cs="Times New Roman"/>
          <w:shd w:val="clear" w:color="auto" w:fill="FFFFFF"/>
        </w:rPr>
        <w:t>d</w:t>
      </w:r>
      <w:r w:rsidRPr="006D20AE">
        <w:rPr>
          <w:rFonts w:ascii="Times New Roman" w:hAnsi="Times New Roman" w:cs="Times New Roman"/>
          <w:shd w:val="clear" w:color="auto" w:fill="FFFFFF"/>
        </w:rPr>
        <w:t xml:space="preserve">-ended questions as well as Likert questions to rate the extent </w:t>
      </w:r>
      <w:r w:rsidRPr="006D20AE">
        <w:rPr>
          <w:rFonts w:ascii="Times New Roman" w:hAnsi="Times New Roman" w:cs="Times New Roman"/>
          <w:shd w:val="clear" w:color="auto" w:fill="FFFFFF"/>
        </w:rPr>
        <w:lastRenderedPageBreak/>
        <w:t>to which the respondents agreed with the statement that was provided</w:t>
      </w:r>
      <w:r w:rsidR="00C44F13" w:rsidRPr="006D20AE">
        <w:rPr>
          <w:rFonts w:ascii="Times New Roman" w:hAnsi="Times New Roman" w:cs="Times New Roman"/>
          <w:shd w:val="clear" w:color="auto" w:fill="FFFFFF"/>
        </w:rPr>
        <w:t>,</w:t>
      </w:r>
      <w:r w:rsidRPr="006D20AE">
        <w:rPr>
          <w:rFonts w:ascii="Times New Roman" w:hAnsi="Times New Roman" w:cs="Times New Roman"/>
          <w:shd w:val="clear" w:color="auto" w:fill="FFFFFF"/>
        </w:rPr>
        <w:t xml:space="preserve"> whereby </w:t>
      </w:r>
      <w:proofErr w:type="gramStart"/>
      <w:r w:rsidRPr="006D20AE">
        <w:rPr>
          <w:rFonts w:ascii="Times New Roman" w:hAnsi="Times New Roman" w:cs="Times New Roman"/>
          <w:shd w:val="clear" w:color="auto" w:fill="FFFFFF"/>
        </w:rPr>
        <w:t>5</w:t>
      </w:r>
      <w:proofErr w:type="gramEnd"/>
      <w:r w:rsidRPr="006D20AE">
        <w:rPr>
          <w:rFonts w:ascii="Times New Roman" w:hAnsi="Times New Roman" w:cs="Times New Roman"/>
          <w:shd w:val="clear" w:color="auto" w:fill="FFFFFF"/>
        </w:rPr>
        <w:t>= strongly agreed, 4= agreed, 3= neutral, 2= disagreed, and 5= strongly agreed.</w:t>
      </w:r>
    </w:p>
    <w:p w14:paraId="5F3FD088" w14:textId="77777777" w:rsidR="006E28F8" w:rsidRPr="006D20AE" w:rsidRDefault="00A2750D">
      <w:pPr>
        <w:pStyle w:val="Heading2"/>
        <w:spacing w:before="0" w:after="0"/>
        <w:ind w:right="18"/>
        <w:rPr>
          <w:rFonts w:ascii="Times New Roman" w:hAnsi="Times New Roman" w:cs="Times New Roman"/>
          <w:b w:val="0"/>
          <w:szCs w:val="24"/>
        </w:rPr>
      </w:pPr>
      <w:bookmarkStart w:id="119" w:name="_Toc70950395"/>
      <w:bookmarkStart w:id="120" w:name="_Toc99712200"/>
      <w:bookmarkStart w:id="121" w:name="_Toc177018750"/>
      <w:bookmarkStart w:id="122" w:name="_Toc208918217"/>
      <w:r w:rsidRPr="006D20AE">
        <w:rPr>
          <w:rFonts w:ascii="Times New Roman" w:hAnsi="Times New Roman" w:cs="Times New Roman"/>
          <w:szCs w:val="24"/>
        </w:rPr>
        <w:t>3.6 Data Collection Procedures</w:t>
      </w:r>
      <w:bookmarkEnd w:id="119"/>
      <w:bookmarkEnd w:id="120"/>
      <w:bookmarkEnd w:id="121"/>
      <w:bookmarkEnd w:id="122"/>
    </w:p>
    <w:p w14:paraId="2E2FDBBB" w14:textId="1F73EF8F" w:rsidR="006E28F8" w:rsidRPr="006D20AE" w:rsidRDefault="00A2750D">
      <w:pPr>
        <w:ind w:right="18"/>
        <w:jc w:val="both"/>
        <w:rPr>
          <w:rFonts w:ascii="Times New Roman" w:hAnsi="Times New Roman" w:cs="Times New Roman"/>
        </w:rPr>
      </w:pPr>
      <w:proofErr w:type="gramStart"/>
      <w:r w:rsidRPr="006D20AE">
        <w:rPr>
          <w:rFonts w:ascii="Times New Roman" w:hAnsi="Times New Roman" w:cs="Times New Roman"/>
        </w:rPr>
        <w:t xml:space="preserve">In a bid to collect data that </w:t>
      </w:r>
      <w:r w:rsidR="00003379" w:rsidRPr="006D20AE">
        <w:rPr>
          <w:rFonts w:ascii="Times New Roman" w:hAnsi="Times New Roman" w:cs="Times New Roman"/>
        </w:rPr>
        <w:t>was</w:t>
      </w:r>
      <w:r w:rsidRPr="006D20AE">
        <w:rPr>
          <w:rFonts w:ascii="Times New Roman" w:hAnsi="Times New Roman" w:cs="Times New Roman"/>
        </w:rPr>
        <w:t xml:space="preserve"> used in coming up with the thesis report, the researcher engage</w:t>
      </w:r>
      <w:r w:rsidR="00003379" w:rsidRPr="006D20AE">
        <w:rPr>
          <w:rFonts w:ascii="Times New Roman" w:hAnsi="Times New Roman" w:cs="Times New Roman"/>
        </w:rPr>
        <w:t>d</w:t>
      </w:r>
      <w:r w:rsidRPr="006D20AE">
        <w:rPr>
          <w:rFonts w:ascii="Times New Roman" w:hAnsi="Times New Roman" w:cs="Times New Roman"/>
        </w:rPr>
        <w:t xml:space="preserve"> three assistants who </w:t>
      </w:r>
      <w:r w:rsidR="00003379" w:rsidRPr="006D20AE">
        <w:rPr>
          <w:rFonts w:ascii="Times New Roman" w:hAnsi="Times New Roman" w:cs="Times New Roman"/>
        </w:rPr>
        <w:t>were</w:t>
      </w:r>
      <w:r w:rsidRPr="006D20AE">
        <w:rPr>
          <w:rFonts w:ascii="Times New Roman" w:hAnsi="Times New Roman" w:cs="Times New Roman"/>
        </w:rPr>
        <w:t xml:space="preserve"> trained before the collection of the data on ethical concerns that need</w:t>
      </w:r>
      <w:r w:rsidR="00003379" w:rsidRPr="006D20AE">
        <w:rPr>
          <w:rFonts w:ascii="Times New Roman" w:hAnsi="Times New Roman" w:cs="Times New Roman"/>
        </w:rPr>
        <w:t>ed</w:t>
      </w:r>
      <w:r w:rsidRPr="006D20AE">
        <w:rPr>
          <w:rFonts w:ascii="Times New Roman" w:hAnsi="Times New Roman" w:cs="Times New Roman"/>
        </w:rPr>
        <w:t xml:space="preserve"> to be upheld du</w:t>
      </w:r>
      <w:r w:rsidR="00003379" w:rsidRPr="006D20AE">
        <w:rPr>
          <w:rFonts w:ascii="Times New Roman" w:hAnsi="Times New Roman" w:cs="Times New Roman"/>
        </w:rPr>
        <w:t>ring the exercise, the importance</w:t>
      </w:r>
      <w:r w:rsidRPr="006D20AE">
        <w:rPr>
          <w:rFonts w:ascii="Times New Roman" w:hAnsi="Times New Roman" w:cs="Times New Roman"/>
        </w:rPr>
        <w:t xml:space="preserve"> of the whole exercise of collecting data such as the goals of the research and the desired quality and principles to collect data that meet quality assurance as desired by the principal investigators.</w:t>
      </w:r>
      <w:proofErr w:type="gramEnd"/>
      <w:r w:rsidRPr="006D20AE">
        <w:rPr>
          <w:rFonts w:ascii="Times New Roman" w:hAnsi="Times New Roman" w:cs="Times New Roman"/>
        </w:rPr>
        <w:t xml:space="preserve"> One week before the data collection exercise beg</w:t>
      </w:r>
      <w:r w:rsidR="00C44F13" w:rsidRPr="006D20AE">
        <w:rPr>
          <w:rFonts w:ascii="Times New Roman" w:hAnsi="Times New Roman" w:cs="Times New Roman"/>
        </w:rPr>
        <w:t>a</w:t>
      </w:r>
      <w:r w:rsidR="00003379" w:rsidRPr="006D20AE">
        <w:rPr>
          <w:rFonts w:ascii="Times New Roman" w:hAnsi="Times New Roman" w:cs="Times New Roman"/>
        </w:rPr>
        <w:t>n</w:t>
      </w:r>
      <w:r w:rsidRPr="006D20AE">
        <w:rPr>
          <w:rFonts w:ascii="Times New Roman" w:hAnsi="Times New Roman" w:cs="Times New Roman"/>
        </w:rPr>
        <w:t xml:space="preserve">, the principal investigator </w:t>
      </w:r>
      <w:r w:rsidR="00003379" w:rsidRPr="006D20AE">
        <w:rPr>
          <w:rFonts w:ascii="Times New Roman" w:hAnsi="Times New Roman" w:cs="Times New Roman"/>
        </w:rPr>
        <w:t>wrote</w:t>
      </w:r>
      <w:r w:rsidRPr="006D20AE">
        <w:rPr>
          <w:rFonts w:ascii="Times New Roman" w:hAnsi="Times New Roman" w:cs="Times New Roman"/>
        </w:rPr>
        <w:t xml:space="preserve"> a letter to the managing directors of the private companies, requesting them to allow their middle and low-level managers to participate in the study.</w:t>
      </w:r>
    </w:p>
    <w:p w14:paraId="7D0D651A" w14:textId="47DFEDC2" w:rsidR="006E28F8" w:rsidRPr="006D20AE" w:rsidRDefault="00A2750D">
      <w:pPr>
        <w:ind w:right="18"/>
        <w:jc w:val="both"/>
        <w:rPr>
          <w:rFonts w:ascii="Times New Roman" w:hAnsi="Times New Roman" w:cs="Times New Roman"/>
        </w:rPr>
      </w:pPr>
      <w:r w:rsidRPr="006D20AE">
        <w:rPr>
          <w:rFonts w:ascii="Times New Roman" w:hAnsi="Times New Roman" w:cs="Times New Roman"/>
        </w:rPr>
        <w:t>Upon visiting the premises of the respondents, the research assistants introduce</w:t>
      </w:r>
      <w:r w:rsidR="00003379" w:rsidRPr="006D20AE">
        <w:rPr>
          <w:rFonts w:ascii="Times New Roman" w:hAnsi="Times New Roman" w:cs="Times New Roman"/>
        </w:rPr>
        <w:t>d</w:t>
      </w:r>
      <w:r w:rsidRPr="006D20AE">
        <w:rPr>
          <w:rFonts w:ascii="Times New Roman" w:hAnsi="Times New Roman" w:cs="Times New Roman"/>
        </w:rPr>
        <w:t xml:space="preserve"> themselves to the respondents to seek consent as well as explain the importance of the undertaking. Upon </w:t>
      </w:r>
      <w:proofErr w:type="gramStart"/>
      <w:r w:rsidRPr="006D20AE">
        <w:rPr>
          <w:rFonts w:ascii="Times New Roman" w:hAnsi="Times New Roman" w:cs="Times New Roman"/>
        </w:rPr>
        <w:t>being permitted</w:t>
      </w:r>
      <w:proofErr w:type="gramEnd"/>
      <w:r w:rsidRPr="006D20AE">
        <w:rPr>
          <w:rFonts w:ascii="Times New Roman" w:hAnsi="Times New Roman" w:cs="Times New Roman"/>
        </w:rPr>
        <w:t xml:space="preserve"> to collect data</w:t>
      </w:r>
      <w:r w:rsidR="00C44F13" w:rsidRPr="006D20AE">
        <w:rPr>
          <w:rFonts w:ascii="Times New Roman" w:hAnsi="Times New Roman" w:cs="Times New Roman"/>
        </w:rPr>
        <w:t>,</w:t>
      </w:r>
      <w:r w:rsidRPr="006D20AE">
        <w:rPr>
          <w:rFonts w:ascii="Times New Roman" w:hAnsi="Times New Roman" w:cs="Times New Roman"/>
        </w:rPr>
        <w:t xml:space="preserve"> the researchers issue</w:t>
      </w:r>
      <w:r w:rsidR="00003379" w:rsidRPr="006D20AE">
        <w:rPr>
          <w:rFonts w:ascii="Times New Roman" w:hAnsi="Times New Roman" w:cs="Times New Roman"/>
        </w:rPr>
        <w:t>d</w:t>
      </w:r>
      <w:r w:rsidRPr="006D20AE">
        <w:rPr>
          <w:rFonts w:ascii="Times New Roman" w:hAnsi="Times New Roman" w:cs="Times New Roman"/>
        </w:rPr>
        <w:t xml:space="preserve"> the questionnaire to the respondents and ask</w:t>
      </w:r>
      <w:r w:rsidR="00003379" w:rsidRPr="006D20AE">
        <w:rPr>
          <w:rFonts w:ascii="Times New Roman" w:hAnsi="Times New Roman" w:cs="Times New Roman"/>
        </w:rPr>
        <w:t>ed</w:t>
      </w:r>
      <w:r w:rsidRPr="006D20AE">
        <w:rPr>
          <w:rFonts w:ascii="Times New Roman" w:hAnsi="Times New Roman" w:cs="Times New Roman"/>
        </w:rPr>
        <w:t xml:space="preserve"> them to fill </w:t>
      </w:r>
      <w:r w:rsidR="00C44F13" w:rsidRPr="006D20AE">
        <w:rPr>
          <w:rFonts w:ascii="Times New Roman" w:hAnsi="Times New Roman" w:cs="Times New Roman"/>
        </w:rPr>
        <w:t>it</w:t>
      </w:r>
      <w:r w:rsidRPr="006D20AE">
        <w:rPr>
          <w:rFonts w:ascii="Times New Roman" w:hAnsi="Times New Roman" w:cs="Times New Roman"/>
        </w:rPr>
        <w:t xml:space="preserve"> out within two weeks. The questionnaires </w:t>
      </w:r>
      <w:r w:rsidR="00003379" w:rsidRPr="006D20AE">
        <w:rPr>
          <w:rFonts w:ascii="Times New Roman" w:hAnsi="Times New Roman" w:cs="Times New Roman"/>
        </w:rPr>
        <w:t>were</w:t>
      </w:r>
      <w:r w:rsidRPr="006D20AE">
        <w:rPr>
          <w:rFonts w:ascii="Times New Roman" w:hAnsi="Times New Roman" w:cs="Times New Roman"/>
        </w:rPr>
        <w:t xml:space="preserve"> </w:t>
      </w:r>
      <w:proofErr w:type="gramStart"/>
      <w:r w:rsidRPr="006D20AE">
        <w:rPr>
          <w:rFonts w:ascii="Times New Roman" w:hAnsi="Times New Roman" w:cs="Times New Roman"/>
        </w:rPr>
        <w:t>hand-picked</w:t>
      </w:r>
      <w:proofErr w:type="gramEnd"/>
      <w:r w:rsidRPr="006D20AE">
        <w:rPr>
          <w:rFonts w:ascii="Times New Roman" w:hAnsi="Times New Roman" w:cs="Times New Roman"/>
        </w:rPr>
        <w:t xml:space="preserve"> from the participants. </w:t>
      </w:r>
      <w:r w:rsidR="00EC7EF3" w:rsidRPr="006D20AE">
        <w:rPr>
          <w:rFonts w:ascii="Times New Roman" w:hAnsi="Times New Roman" w:cs="Times New Roman"/>
        </w:rPr>
        <w:t>P</w:t>
      </w:r>
      <w:r w:rsidRPr="006D20AE">
        <w:rPr>
          <w:rFonts w:ascii="Times New Roman" w:hAnsi="Times New Roman" w:cs="Times New Roman"/>
        </w:rPr>
        <w:t>hysically administering the questionnaires allows for more interaction with the participants to ensure that only the intended participants are included</w:t>
      </w:r>
      <w:r w:rsidR="0091107A" w:rsidRPr="006D20AE">
        <w:rPr>
          <w:rFonts w:ascii="Times New Roman" w:hAnsi="Times New Roman" w:cs="Times New Roman"/>
        </w:rPr>
        <w:t xml:space="preserve"> </w:t>
      </w:r>
      <w:r w:rsidR="0091107A"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{"citationID":"j4HkKdXb","properties":{"formattedCitation":"(Panos &amp; Boeckler, 2023)","plainCitation":"(Panos &amp; Boeckler, 2023)","noteIndex":0},"citationItems":[{"id":126,"uris":["http://zotero.org/users/local/Q4LZkRUS/items/NHS58PWC"],"itemData":{"id":126,"type":"article-journal","container-title":"Drug Design, Development and Therapy","DOI":"10.2147/DDDT.S427470","ISSN":"1177-8881","issue":"6","journalAbbreviation":"DDDT","language":"en","license":"https://creativecommons.org/licenses/by-nc/3.0/","page":"1959-1961","source":"DOI.org (Crossref)","title":"Statistical Analysis in Clinical and Experimental Medical Research: Simplified Guidance for Authors and Reviewers","title-short":"Statistical Analysis in Clinical and Experimental Medical Research","volume":"17","author":[{"family":"Panos","given":"Georgios"},{"family":"Boeckler","given":"Frank"}],"issued":{"date-parts":[["2023",7]]}}}],"schema":"https://github.com/citation-style-language/schema/raw/master/csl-citation.json"} </w:instrText>
      </w:r>
      <w:r w:rsidR="0091107A" w:rsidRPr="006D20AE">
        <w:rPr>
          <w:rFonts w:ascii="Times New Roman" w:hAnsi="Times New Roman" w:cs="Times New Roman"/>
        </w:rPr>
        <w:fldChar w:fldCharType="separate"/>
      </w:r>
      <w:r w:rsidR="0091107A" w:rsidRPr="006D20AE">
        <w:rPr>
          <w:rFonts w:ascii="Times New Roman" w:hAnsi="Times New Roman" w:cs="Times New Roman"/>
        </w:rPr>
        <w:t>(Panos &amp; Boeckler, 2023)</w:t>
      </w:r>
      <w:r w:rsidR="0091107A" w:rsidRPr="006D20AE">
        <w:rPr>
          <w:rFonts w:ascii="Times New Roman" w:hAnsi="Times New Roman" w:cs="Times New Roman"/>
        </w:rPr>
        <w:fldChar w:fldCharType="end"/>
      </w:r>
      <w:r w:rsidRPr="006D20AE">
        <w:rPr>
          <w:rFonts w:ascii="Times New Roman" w:hAnsi="Times New Roman" w:cs="Times New Roman"/>
        </w:rPr>
        <w:t xml:space="preserve">. During the data collection period, participants who </w:t>
      </w:r>
      <w:r w:rsidR="00003379" w:rsidRPr="006D20AE">
        <w:rPr>
          <w:rFonts w:ascii="Times New Roman" w:hAnsi="Times New Roman" w:cs="Times New Roman"/>
        </w:rPr>
        <w:t>did not</w:t>
      </w:r>
      <w:r w:rsidRPr="006D20AE">
        <w:rPr>
          <w:rFonts w:ascii="Times New Roman" w:hAnsi="Times New Roman" w:cs="Times New Roman"/>
        </w:rPr>
        <w:t xml:space="preserve"> avail themselves physically </w:t>
      </w:r>
      <w:proofErr w:type="gramStart"/>
      <w:r w:rsidR="00003379" w:rsidRPr="006D20AE">
        <w:rPr>
          <w:rFonts w:ascii="Times New Roman" w:hAnsi="Times New Roman" w:cs="Times New Roman"/>
        </w:rPr>
        <w:t>were</w:t>
      </w:r>
      <w:r w:rsidRPr="006D20AE">
        <w:rPr>
          <w:rFonts w:ascii="Times New Roman" w:hAnsi="Times New Roman" w:cs="Times New Roman"/>
        </w:rPr>
        <w:t xml:space="preserve"> asked</w:t>
      </w:r>
      <w:proofErr w:type="gramEnd"/>
      <w:r w:rsidRPr="006D20AE">
        <w:rPr>
          <w:rFonts w:ascii="Times New Roman" w:hAnsi="Times New Roman" w:cs="Times New Roman"/>
        </w:rPr>
        <w:t xml:space="preserve"> to participate online through a questionnaire that </w:t>
      </w:r>
      <w:r w:rsidR="00003379" w:rsidRPr="006D20AE">
        <w:rPr>
          <w:rFonts w:ascii="Times New Roman" w:hAnsi="Times New Roman" w:cs="Times New Roman"/>
        </w:rPr>
        <w:t>was</w:t>
      </w:r>
      <w:r w:rsidRPr="006D20AE">
        <w:rPr>
          <w:rFonts w:ascii="Times New Roman" w:hAnsi="Times New Roman" w:cs="Times New Roman"/>
        </w:rPr>
        <w:t xml:space="preserve"> administered through Google Forms.</w:t>
      </w:r>
    </w:p>
    <w:p w14:paraId="05ECA44A" w14:textId="77777777" w:rsidR="006E28F8" w:rsidRPr="006D20AE" w:rsidRDefault="00A2750D">
      <w:pPr>
        <w:pStyle w:val="Heading2"/>
        <w:spacing w:before="0" w:after="0"/>
        <w:ind w:right="18"/>
        <w:jc w:val="both"/>
        <w:rPr>
          <w:rFonts w:ascii="Times New Roman" w:hAnsi="Times New Roman" w:cs="Times New Roman"/>
          <w:b w:val="0"/>
          <w:szCs w:val="24"/>
        </w:rPr>
      </w:pPr>
      <w:bookmarkStart w:id="123" w:name="_Toc50119043"/>
      <w:bookmarkStart w:id="124" w:name="_Toc99712201"/>
      <w:bookmarkStart w:id="125" w:name="_Toc177018751"/>
      <w:bookmarkStart w:id="126" w:name="_Toc208918218"/>
      <w:r w:rsidRPr="006D20AE">
        <w:rPr>
          <w:rFonts w:ascii="Times New Roman" w:hAnsi="Times New Roman" w:cs="Times New Roman"/>
          <w:szCs w:val="24"/>
        </w:rPr>
        <w:lastRenderedPageBreak/>
        <w:t xml:space="preserve">3.7 Pre-Testing of the Research </w:t>
      </w:r>
      <w:bookmarkEnd w:id="123"/>
      <w:bookmarkEnd w:id="124"/>
      <w:r w:rsidRPr="006D20AE">
        <w:rPr>
          <w:rFonts w:ascii="Times New Roman" w:hAnsi="Times New Roman" w:cs="Times New Roman"/>
          <w:szCs w:val="24"/>
        </w:rPr>
        <w:t>Instrument</w:t>
      </w:r>
      <w:bookmarkEnd w:id="125"/>
      <w:bookmarkEnd w:id="126"/>
    </w:p>
    <w:p w14:paraId="62675883" w14:textId="41838E20" w:rsidR="006E28F8" w:rsidRPr="006D20AE" w:rsidRDefault="0091107A">
      <w:pPr>
        <w:ind w:right="18"/>
        <w:jc w:val="both"/>
        <w:rPr>
          <w:rFonts w:ascii="Times New Roman" w:hAnsi="Times New Roman" w:cs="Times New Roman"/>
        </w:rPr>
      </w:pPr>
      <w:r w:rsidRPr="006D20AE">
        <w:rPr>
          <w:rFonts w:ascii="Times New Roman" w:hAnsi="Times New Roman" w:cs="Times New Roman"/>
        </w:rPr>
        <w:t>A</w:t>
      </w:r>
      <w:r w:rsidR="00A2750D" w:rsidRPr="006D20AE">
        <w:rPr>
          <w:rFonts w:ascii="Times New Roman" w:hAnsi="Times New Roman" w:cs="Times New Roman"/>
        </w:rPr>
        <w:t xml:space="preserve"> pilot test is undertaken to ensure that the instrument for the data collection is flawless and therefore satisfactory in collecting the data</w:t>
      </w:r>
      <w:r w:rsidRPr="006D20AE">
        <w:rPr>
          <w:rFonts w:ascii="Times New Roman" w:hAnsi="Times New Roman" w:cs="Times New Roman"/>
        </w:rPr>
        <w:t xml:space="preserve"> </w:t>
      </w:r>
      <w:r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{"citationID":"naPtuCiE","properties":{"formattedCitation":"(Panos &amp; Boeckler, 2023)","plainCitation":"(Panos &amp; Boeckler, 2023)","noteIndex":0},"citationItems":[{"id":126,"uris":["http://zotero.org/users/local/Q4LZkRUS/items/NHS58PWC"],"itemData":{"id":126,"type":"article-journal","container-title":"Drug Design, Development and Therapy","DOI":"10.2147/DDDT.S427470","ISSN":"1177-8881","issue":"6","journalAbbreviation":"DDDT","language":"en","license":"https://creativecommons.org/licenses/by-nc/3.0/","page":"1959-1961","source":"DOI.org (Crossref)","title":"Statistical Analysis in Clinical and Experimental Medical Research: Simplified Guidance for Authors and Reviewers","title-short":"Statistical Analysis in Clinical and Experimental Medical Research","volume":"17","author":[{"family":"Panos","given":"Georgios"},{"family":"Boeckler","given":"Frank"}],"issued":{"date-parts":[["2023",7]]}}}],"schema":"https://github.com/citation-style-language/schema/raw/master/csl-citation.json"} </w:instrText>
      </w:r>
      <w:r w:rsidRPr="006D20AE">
        <w:rPr>
          <w:rFonts w:ascii="Times New Roman" w:hAnsi="Times New Roman" w:cs="Times New Roman"/>
        </w:rPr>
        <w:fldChar w:fldCharType="separate"/>
      </w:r>
      <w:r w:rsidRPr="006D20AE">
        <w:rPr>
          <w:rFonts w:ascii="Times New Roman" w:hAnsi="Times New Roman" w:cs="Times New Roman"/>
        </w:rPr>
        <w:t>(Panos &amp; Boeckler, 2023)</w:t>
      </w:r>
      <w:r w:rsidRPr="006D20AE">
        <w:rPr>
          <w:rFonts w:ascii="Times New Roman" w:hAnsi="Times New Roman" w:cs="Times New Roman"/>
        </w:rPr>
        <w:fldChar w:fldCharType="end"/>
      </w:r>
      <w:r w:rsidR="00A2750D" w:rsidRPr="006D20AE">
        <w:rPr>
          <w:rFonts w:ascii="Times New Roman" w:hAnsi="Times New Roman" w:cs="Times New Roman"/>
        </w:rPr>
        <w:t xml:space="preserve">. </w:t>
      </w:r>
      <w:r w:rsidRPr="006D20AE">
        <w:rPr>
          <w:rFonts w:ascii="Times New Roman" w:hAnsi="Times New Roman" w:cs="Times New Roman"/>
        </w:rPr>
        <w:t>A pilot</w:t>
      </w:r>
      <w:r w:rsidR="00A2750D" w:rsidRPr="006D20AE">
        <w:rPr>
          <w:rFonts w:ascii="Times New Roman" w:hAnsi="Times New Roman" w:cs="Times New Roman"/>
        </w:rPr>
        <w:t xml:space="preserve"> study is carried out as a </w:t>
      </w:r>
      <w:r w:rsidR="00A2750D" w:rsidRPr="006D20AE">
        <w:rPr>
          <w:rFonts w:ascii="Times New Roman" w:eastAsia="Times New Roman" w:hAnsi="Times New Roman" w:cs="Times New Roman"/>
        </w:rPr>
        <w:t xml:space="preserve">rehearsal for the actual survey to establish whether the study is reliable and </w:t>
      </w:r>
      <w:r w:rsidRPr="006D20AE">
        <w:rPr>
          <w:rFonts w:ascii="Times New Roman" w:eastAsia="Times New Roman" w:hAnsi="Times New Roman" w:cs="Times New Roman"/>
        </w:rPr>
        <w:t xml:space="preserve">valid </w:t>
      </w:r>
      <w:r w:rsidRPr="006D20AE">
        <w:rPr>
          <w:rFonts w:ascii="Times New Roman" w:eastAsia="Times New Roman" w:hAnsi="Times New Roman" w:cs="Times New Roman"/>
        </w:rPr>
        <w:fldChar w:fldCharType="begin"/>
      </w:r>
      <w:r w:rsidR="0033326C" w:rsidRPr="006D20AE">
        <w:rPr>
          <w:rFonts w:ascii="Times New Roman" w:eastAsia="Times New Roman" w:hAnsi="Times New Roman" w:cs="Times New Roman"/>
        </w:rPr>
        <w:instrText xml:space="preserve"> ADDIN ZOTERO_ITEM CSL_CITATION {"citationID":"wuXnosX4","properties":{"formattedCitation":"(Takona, 2024)","plainCitation":"(Takona, 2024)","noteIndex":0},"citationItems":[{"id":124,"uris":["http://zotero.org/users/local/Q4LZkRUS/items/L9UZ5BPE"],"itemData":{"id":124,"type":"article-journal","container-title":"Quality &amp; Quantity","DOI":"10.1007/s11135-023-01798-2","ISSN":"0033-5177, 1573-7845","issue":"1","journalAbbreviation":"Qual Quant","language":"en","page":"1011-1013","source":"DOI.org (Crossref)","title":"Research Design: Qualitative, Quantitative, and Mixed Methods Approaches","title-short":"Research design","volume":"58","author":[{"family":"Takona","given":"James P."}],"issued":{"date-parts":[["2024",2]]}}}],"schema":"https://github.com/citation-style-language/schema/raw/master/csl-citation.json"} </w:instrText>
      </w:r>
      <w:r w:rsidRPr="006D20AE">
        <w:rPr>
          <w:rFonts w:ascii="Times New Roman" w:eastAsia="Times New Roman" w:hAnsi="Times New Roman" w:cs="Times New Roman"/>
        </w:rPr>
        <w:fldChar w:fldCharType="separate"/>
      </w:r>
      <w:r w:rsidRPr="006D20AE">
        <w:rPr>
          <w:rFonts w:ascii="Times New Roman" w:hAnsi="Times New Roman" w:cs="Times New Roman"/>
        </w:rPr>
        <w:t>(Takona, 2024)</w:t>
      </w:r>
      <w:r w:rsidRPr="006D20AE">
        <w:rPr>
          <w:rFonts w:ascii="Times New Roman" w:eastAsia="Times New Roman" w:hAnsi="Times New Roman" w:cs="Times New Roman"/>
        </w:rPr>
        <w:fldChar w:fldCharType="end"/>
      </w:r>
      <w:r w:rsidRPr="006D20AE">
        <w:rPr>
          <w:rFonts w:ascii="Times New Roman" w:eastAsia="Times New Roman" w:hAnsi="Times New Roman" w:cs="Times New Roman"/>
        </w:rPr>
        <w:t xml:space="preserve">. </w:t>
      </w:r>
      <w:r w:rsidRPr="006D20AE">
        <w:rPr>
          <w:rFonts w:ascii="Times New Roman" w:hAnsi="Times New Roman" w:cs="Times New Roman"/>
        </w:rPr>
        <w:t>A</w:t>
      </w:r>
      <w:r w:rsidR="00A2750D" w:rsidRPr="006D20AE">
        <w:rPr>
          <w:rFonts w:ascii="Times New Roman" w:hAnsi="Times New Roman" w:cs="Times New Roman"/>
        </w:rPr>
        <w:t xml:space="preserve"> recommend for use of a pilot size (equal to 10% of the sample size), therefore</w:t>
      </w:r>
      <w:r w:rsidR="00C44F13" w:rsidRPr="006D20AE">
        <w:rPr>
          <w:rFonts w:ascii="Times New Roman" w:hAnsi="Times New Roman" w:cs="Times New Roman"/>
        </w:rPr>
        <w:t>,</w:t>
      </w:r>
      <w:r w:rsidR="00A2750D" w:rsidRPr="006D20AE">
        <w:rPr>
          <w:rFonts w:ascii="Times New Roman" w:hAnsi="Times New Roman" w:cs="Times New Roman"/>
        </w:rPr>
        <w:t xml:space="preserve"> the study </w:t>
      </w:r>
      <w:r w:rsidR="00003379" w:rsidRPr="006D20AE">
        <w:rPr>
          <w:rFonts w:ascii="Times New Roman" w:hAnsi="Times New Roman" w:cs="Times New Roman"/>
        </w:rPr>
        <w:t>piloted</w:t>
      </w:r>
      <w:r w:rsidR="00A2750D" w:rsidRPr="006D20AE">
        <w:rPr>
          <w:rFonts w:ascii="Times New Roman" w:hAnsi="Times New Roman" w:cs="Times New Roman"/>
        </w:rPr>
        <w:t xml:space="preserve"> 32 respondents in the study but their responses </w:t>
      </w:r>
      <w:r w:rsidR="00003379" w:rsidRPr="006D20AE">
        <w:rPr>
          <w:rFonts w:ascii="Times New Roman" w:hAnsi="Times New Roman" w:cs="Times New Roman"/>
        </w:rPr>
        <w:t>were</w:t>
      </w:r>
      <w:r w:rsidR="00A2750D" w:rsidRPr="006D20AE">
        <w:rPr>
          <w:rFonts w:ascii="Times New Roman" w:hAnsi="Times New Roman" w:cs="Times New Roman"/>
        </w:rPr>
        <w:t xml:space="preserve"> not included in the final findings.</w:t>
      </w:r>
    </w:p>
    <w:p w14:paraId="31BB8B2F" w14:textId="77777777" w:rsidR="006E28F8" w:rsidRPr="006D20AE" w:rsidRDefault="00A2750D" w:rsidP="00003379">
      <w:pPr>
        <w:pStyle w:val="Heading3"/>
        <w:spacing w:before="0" w:after="0"/>
        <w:rPr>
          <w:rFonts w:ascii="Times New Roman" w:hAnsi="Times New Roman" w:cs="Times New Roman"/>
        </w:rPr>
      </w:pPr>
      <w:r w:rsidRPr="006D20AE">
        <w:rPr>
          <w:rFonts w:ascii="Times New Roman" w:hAnsi="Times New Roman" w:cs="Times New Roman"/>
        </w:rPr>
        <w:t>3.7.1 Validity of the Instrument</w:t>
      </w:r>
    </w:p>
    <w:p w14:paraId="02D74BA4" w14:textId="16A94E16" w:rsidR="006E28F8" w:rsidRPr="006D20AE" w:rsidRDefault="00A2750D" w:rsidP="00003379">
      <w:pPr>
        <w:ind w:right="18"/>
        <w:jc w:val="both"/>
        <w:rPr>
          <w:rFonts w:ascii="Times New Roman" w:hAnsi="Times New Roman" w:cs="Times New Roman"/>
        </w:rPr>
      </w:pPr>
      <w:r w:rsidRPr="006D20AE">
        <w:rPr>
          <w:rFonts w:ascii="Times New Roman" w:hAnsi="Times New Roman" w:cs="Times New Roman"/>
        </w:rPr>
        <w:t xml:space="preserve">The research validity is the degree to which the instrument can measure or capture the desired output or responses. Validity for the instrument </w:t>
      </w:r>
      <w:r w:rsidR="00003379" w:rsidRPr="006D20AE">
        <w:rPr>
          <w:rFonts w:ascii="Times New Roman" w:hAnsi="Times New Roman" w:cs="Times New Roman"/>
        </w:rPr>
        <w:t>was</w:t>
      </w:r>
      <w:r w:rsidRPr="006D20AE">
        <w:rPr>
          <w:rFonts w:ascii="Times New Roman" w:hAnsi="Times New Roman" w:cs="Times New Roman"/>
        </w:rPr>
        <w:t xml:space="preserve"> captured through both face and construct validity</w:t>
      </w:r>
      <w:r w:rsidR="0091107A"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{"citationID":"yjB5k2Ox","properties":{"formattedCitation":"(Creswell &amp; Creswell, 2021)","plainCitation":"(Creswell &amp; Creswell, 2021)","noteIndex":0},"citationItems":[{"id":122,"uris":["http://zotero.org/users/local/Q4LZkRUS/items/D2TNMCC7"],"itemData":{"id":122,"type":"book","abstract":"\"The second edition of 30 Essential Skills for the Qualitative Researcher provides practical, applied information for the novice qualitative researcher, addressing the \"how\" of conducting qualitative research in one brief guide. Author John W. Creswell and new co-author Johanna Creswell Báez draw on many examples from their own research experiences, sharing them throughout the book\"--","collection-title":"6","edition":"2 edition","event-place":"Los Angeles London New Delhi Singapore Washington DC Melbourne","ISBN":"978-1-5443-5570-2","language":"eng","number-of-pages":"304","number-of-volumes":"3","publisher":"Sage","publisher-place":"Los Angeles London New Delhi Singapore Washington DC Melbourne","source":"K10plus ISBN","title":"Teaching qualitative research interviewer skills: A developmental framework for social justice psychological research teams.","URL":"https://www.academia.edu/download/57494939/Qual_Psych_teaching_interview.pdf","volume":"3","author":[{"family":"Creswell","given":"John W."},{"family":"Creswell","given":"Johanna"}],"issued":{"date-parts":[["2021"]]}}}],"schema":"https://github.com/citation-style-language/schema/raw/master/csl-citation.json"} </w:instrText>
      </w:r>
      <w:r w:rsidR="0091107A" w:rsidRPr="006D20AE">
        <w:rPr>
          <w:rFonts w:ascii="Times New Roman" w:hAnsi="Times New Roman" w:cs="Times New Roman"/>
        </w:rPr>
        <w:fldChar w:fldCharType="separate"/>
      </w:r>
      <w:r w:rsidR="0091107A" w:rsidRPr="006D20AE">
        <w:rPr>
          <w:rFonts w:ascii="Times New Roman" w:hAnsi="Times New Roman" w:cs="Times New Roman"/>
        </w:rPr>
        <w:t>(Creswell &amp; Creswell, 2021)</w:t>
      </w:r>
      <w:r w:rsidR="0091107A" w:rsidRPr="006D20AE">
        <w:rPr>
          <w:rFonts w:ascii="Times New Roman" w:hAnsi="Times New Roman" w:cs="Times New Roman"/>
        </w:rPr>
        <w:fldChar w:fldCharType="end"/>
      </w:r>
      <w:r w:rsidRPr="006D20AE">
        <w:rPr>
          <w:rFonts w:ascii="Times New Roman" w:hAnsi="Times New Roman" w:cs="Times New Roman"/>
        </w:rPr>
        <w:t xml:space="preserve">. Face validity </w:t>
      </w:r>
      <w:proofErr w:type="gramStart"/>
      <w:r w:rsidR="00003379" w:rsidRPr="006D20AE">
        <w:rPr>
          <w:rFonts w:ascii="Times New Roman" w:hAnsi="Times New Roman" w:cs="Times New Roman"/>
        </w:rPr>
        <w:t>was</w:t>
      </w:r>
      <w:r w:rsidRPr="006D20AE">
        <w:rPr>
          <w:rFonts w:ascii="Times New Roman" w:hAnsi="Times New Roman" w:cs="Times New Roman"/>
        </w:rPr>
        <w:t xml:space="preserve"> ascertained</w:t>
      </w:r>
      <w:proofErr w:type="gramEnd"/>
      <w:r w:rsidRPr="006D20AE">
        <w:rPr>
          <w:rFonts w:ascii="Times New Roman" w:hAnsi="Times New Roman" w:cs="Times New Roman"/>
        </w:rPr>
        <w:t xml:space="preserve"> by giving 32 questionnaires to the staff in the private solar companies, enabling the researcher to find out whether he obtained any meaningful responses from the respondents, and the researcher improve</w:t>
      </w:r>
      <w:r w:rsidR="00003379" w:rsidRPr="006D20AE">
        <w:rPr>
          <w:rFonts w:ascii="Times New Roman" w:hAnsi="Times New Roman" w:cs="Times New Roman"/>
        </w:rPr>
        <w:t>d</w:t>
      </w:r>
      <w:r w:rsidRPr="006D20AE">
        <w:rPr>
          <w:rFonts w:ascii="Times New Roman" w:hAnsi="Times New Roman" w:cs="Times New Roman"/>
        </w:rPr>
        <w:t xml:space="preserve"> on the wording of the questionnaires as well as correct</w:t>
      </w:r>
      <w:r w:rsidR="00C44F13" w:rsidRPr="006D20AE">
        <w:rPr>
          <w:rFonts w:ascii="Times New Roman" w:hAnsi="Times New Roman" w:cs="Times New Roman"/>
        </w:rPr>
        <w:t>ed</w:t>
      </w:r>
      <w:r w:rsidRPr="006D20AE">
        <w:rPr>
          <w:rFonts w:ascii="Times New Roman" w:hAnsi="Times New Roman" w:cs="Times New Roman"/>
        </w:rPr>
        <w:t xml:space="preserve"> issues of ambiguity</w:t>
      </w:r>
      <w:r w:rsidR="00C44F13" w:rsidRPr="006D20AE">
        <w:rPr>
          <w:rFonts w:ascii="Times New Roman" w:hAnsi="Times New Roman" w:cs="Times New Roman"/>
        </w:rPr>
        <w:t>,</w:t>
      </w:r>
      <w:r w:rsidRPr="006D20AE">
        <w:rPr>
          <w:rFonts w:ascii="Times New Roman" w:hAnsi="Times New Roman" w:cs="Times New Roman"/>
        </w:rPr>
        <w:t xml:space="preserve"> if present</w:t>
      </w:r>
      <w:r w:rsidR="00C44F13" w:rsidRPr="006D20AE">
        <w:rPr>
          <w:rFonts w:ascii="Times New Roman" w:hAnsi="Times New Roman" w:cs="Times New Roman"/>
        </w:rPr>
        <w:t>,</w:t>
      </w:r>
      <w:r w:rsidRPr="006D20AE">
        <w:rPr>
          <w:rFonts w:ascii="Times New Roman" w:hAnsi="Times New Roman" w:cs="Times New Roman"/>
        </w:rPr>
        <w:t xml:space="preserve"> based on the results. The researcher </w:t>
      </w:r>
      <w:proofErr w:type="gramStart"/>
      <w:r w:rsidR="00247C08" w:rsidRPr="006D20AE">
        <w:rPr>
          <w:rFonts w:ascii="Times New Roman" w:hAnsi="Times New Roman" w:cs="Times New Roman"/>
        </w:rPr>
        <w:t xml:space="preserve">was </w:t>
      </w:r>
      <w:r w:rsidRPr="006D20AE">
        <w:rPr>
          <w:rFonts w:ascii="Times New Roman" w:hAnsi="Times New Roman" w:cs="Times New Roman"/>
        </w:rPr>
        <w:t>also helped</w:t>
      </w:r>
      <w:proofErr w:type="gramEnd"/>
      <w:r w:rsidRPr="006D20AE">
        <w:rPr>
          <w:rFonts w:ascii="Times New Roman" w:hAnsi="Times New Roman" w:cs="Times New Roman"/>
        </w:rPr>
        <w:t xml:space="preserve"> by research practitioners in the university</w:t>
      </w:r>
      <w:r w:rsidR="00C44F13" w:rsidRPr="006D20AE">
        <w:rPr>
          <w:rFonts w:ascii="Times New Roman" w:hAnsi="Times New Roman" w:cs="Times New Roman"/>
        </w:rPr>
        <w:t>,</w:t>
      </w:r>
      <w:r w:rsidRPr="006D20AE">
        <w:rPr>
          <w:rFonts w:ascii="Times New Roman" w:hAnsi="Times New Roman" w:cs="Times New Roman"/>
        </w:rPr>
        <w:t xml:space="preserve"> conversant with transformational strategy in improving </w:t>
      </w:r>
      <w:r w:rsidR="00C44F13" w:rsidRPr="006D20AE">
        <w:rPr>
          <w:rFonts w:ascii="Times New Roman" w:hAnsi="Times New Roman" w:cs="Times New Roman"/>
        </w:rPr>
        <w:t xml:space="preserve">the </w:t>
      </w:r>
      <w:r w:rsidRPr="006D20AE">
        <w:rPr>
          <w:rFonts w:ascii="Times New Roman" w:hAnsi="Times New Roman" w:cs="Times New Roman"/>
        </w:rPr>
        <w:t xml:space="preserve">questions asked in the questionnaire. Besides, the </w:t>
      </w:r>
      <w:r w:rsidR="00247C08" w:rsidRPr="006D20AE">
        <w:rPr>
          <w:rFonts w:ascii="Times New Roman" w:hAnsi="Times New Roman" w:cs="Times New Roman"/>
        </w:rPr>
        <w:t>study achieved</w:t>
      </w:r>
      <w:r w:rsidRPr="006D20AE">
        <w:rPr>
          <w:rFonts w:ascii="Times New Roman" w:hAnsi="Times New Roman" w:cs="Times New Roman"/>
        </w:rPr>
        <w:t xml:space="preserve"> construct validity </w:t>
      </w:r>
      <w:proofErr w:type="gramStart"/>
      <w:r w:rsidRPr="006D20AE">
        <w:rPr>
          <w:rFonts w:ascii="Times New Roman" w:hAnsi="Times New Roman" w:cs="Times New Roman"/>
        </w:rPr>
        <w:t>through the use of</w:t>
      </w:r>
      <w:proofErr w:type="gramEnd"/>
      <w:r w:rsidRPr="006D20AE">
        <w:rPr>
          <w:rFonts w:ascii="Times New Roman" w:hAnsi="Times New Roman" w:cs="Times New Roman"/>
        </w:rPr>
        <w:t xml:space="preserve"> Bartle</w:t>
      </w:r>
      <w:r w:rsidR="00C44F13" w:rsidRPr="006D20AE">
        <w:rPr>
          <w:rFonts w:ascii="Times New Roman" w:hAnsi="Times New Roman" w:cs="Times New Roman"/>
        </w:rPr>
        <w:t>t</w:t>
      </w:r>
      <w:r w:rsidRPr="006D20AE">
        <w:rPr>
          <w:rFonts w:ascii="Times New Roman" w:hAnsi="Times New Roman" w:cs="Times New Roman"/>
        </w:rPr>
        <w:t xml:space="preserve">t tests and </w:t>
      </w:r>
      <w:r w:rsidRPr="006D20AE">
        <w:rPr>
          <w:rStyle w:val="Strong"/>
          <w:rFonts w:ascii="Times New Roman" w:hAnsi="Times New Roman" w:cs="Times New Roman"/>
          <w:b w:val="0"/>
          <w:shd w:val="clear" w:color="auto" w:fill="FFFFFF"/>
        </w:rPr>
        <w:t>Kaiser-Meyer-</w:t>
      </w:r>
      <w:proofErr w:type="spellStart"/>
      <w:r w:rsidRPr="006D20AE">
        <w:rPr>
          <w:rStyle w:val="Strong"/>
          <w:rFonts w:ascii="Times New Roman" w:hAnsi="Times New Roman" w:cs="Times New Roman"/>
          <w:b w:val="0"/>
          <w:shd w:val="clear" w:color="auto" w:fill="FFFFFF"/>
        </w:rPr>
        <w:t>Olkin</w:t>
      </w:r>
      <w:proofErr w:type="spellEnd"/>
      <w:r w:rsidRPr="006D20AE">
        <w:rPr>
          <w:rStyle w:val="Strong"/>
          <w:rFonts w:ascii="Times New Roman" w:hAnsi="Times New Roman" w:cs="Times New Roman"/>
          <w:b w:val="0"/>
          <w:shd w:val="clear" w:color="auto" w:fill="FFFFFF"/>
        </w:rPr>
        <w:t xml:space="preserve"> (KMO)</w:t>
      </w:r>
      <w:r w:rsidRPr="006D20AE">
        <w:rPr>
          <w:rFonts w:ascii="Times New Roman" w:hAnsi="Times New Roman" w:cs="Times New Roman"/>
          <w:shd w:val="clear" w:color="auto" w:fill="FFFFFF"/>
        </w:rPr>
        <w:t xml:space="preserve"> </w:t>
      </w:r>
      <w:r w:rsidRPr="006D20AE">
        <w:rPr>
          <w:rFonts w:ascii="Times New Roman" w:hAnsi="Times New Roman" w:cs="Times New Roman"/>
        </w:rPr>
        <w:t>tests</w:t>
      </w:r>
      <w:r w:rsidR="00C44F13" w:rsidRPr="006D20AE">
        <w:rPr>
          <w:rFonts w:ascii="Times New Roman" w:hAnsi="Times New Roman" w:cs="Times New Roman"/>
        </w:rPr>
        <w:t>;</w:t>
      </w:r>
      <w:r w:rsidRPr="006D20AE">
        <w:rPr>
          <w:rFonts w:ascii="Times New Roman" w:hAnsi="Times New Roman" w:cs="Times New Roman"/>
        </w:rPr>
        <w:t xml:space="preserve"> any value below a score of 0.7 on any given item through KMO tests </w:t>
      </w:r>
      <w:r w:rsidR="00247C08" w:rsidRPr="006D20AE">
        <w:rPr>
          <w:rFonts w:ascii="Times New Roman" w:hAnsi="Times New Roman" w:cs="Times New Roman"/>
        </w:rPr>
        <w:t>was</w:t>
      </w:r>
      <w:r w:rsidRPr="006D20AE">
        <w:rPr>
          <w:rFonts w:ascii="Times New Roman" w:hAnsi="Times New Roman" w:cs="Times New Roman"/>
        </w:rPr>
        <w:t xml:space="preserve"> dropped as an unfit measure/item in the questionnaire.</w:t>
      </w:r>
    </w:p>
    <w:p w14:paraId="187D8395" w14:textId="77777777" w:rsidR="006E28F8" w:rsidRPr="006D20AE" w:rsidRDefault="00A2750D" w:rsidP="00247C08">
      <w:pPr>
        <w:pStyle w:val="Heading3"/>
        <w:spacing w:before="0" w:after="0"/>
        <w:rPr>
          <w:rFonts w:ascii="Times New Roman" w:hAnsi="Times New Roman" w:cs="Times New Roman"/>
        </w:rPr>
      </w:pPr>
      <w:r w:rsidRPr="006D20AE">
        <w:rPr>
          <w:rFonts w:ascii="Times New Roman" w:hAnsi="Times New Roman" w:cs="Times New Roman"/>
        </w:rPr>
        <w:t>3.7.2 Reliability of the Instrument</w:t>
      </w:r>
    </w:p>
    <w:p w14:paraId="222DBD08" w14:textId="68AA000F" w:rsidR="006E28F8" w:rsidRPr="006D20AE" w:rsidRDefault="00A2750D" w:rsidP="00247C08">
      <w:pPr>
        <w:ind w:right="18"/>
        <w:jc w:val="both"/>
        <w:rPr>
          <w:rFonts w:ascii="Times New Roman" w:hAnsi="Times New Roman" w:cs="Times New Roman"/>
        </w:rPr>
      </w:pPr>
      <w:r w:rsidRPr="006D20AE">
        <w:rPr>
          <w:rFonts w:ascii="Times New Roman" w:hAnsi="Times New Roman" w:cs="Times New Roman"/>
        </w:rPr>
        <w:t>The other aim of conducting a pilot is to test the reliability of the questionnaire, usually referred to as the internal consistency test</w:t>
      </w:r>
      <w:r w:rsidR="0091107A" w:rsidRPr="006D20AE">
        <w:rPr>
          <w:rFonts w:ascii="Times New Roman" w:hAnsi="Times New Roman" w:cs="Times New Roman"/>
        </w:rPr>
        <w:t xml:space="preserve"> </w:t>
      </w:r>
      <w:r w:rsidR="0091107A"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{"citationID":"jC5HGmqE","properties":{"formattedCitation":"(Takona, 2024)","plainCitation":"(Takona, 2024)","noteIndex":0},"citationItems":[{"id":124,"uris":["http://zotero.org/users/local/Q4LZkRUS/items/L9UZ5BPE"],"itemData":{"id":124,"type":"article-journal","container-title":"Quality &amp; Quantity","DOI":"10.1007/s11135-023-01798-2","ISSN":"0033-5177, 1573-7845","issue":"1","journalAbbreviation":"Qual Quant","language":"en","page":"1011-1013","source":"DOI.org (Crossref)","title":"Research Design: Qualitative, Quantitative, and Mixed Methods Approaches","title-short":"Research design","volume":"58","author":[{"family":"Takona","given":"James P."}],"issued":{"date-parts":[["2024",2]]}}}],"schema":"https://github.com/citation-style-language/schema/raw/master/csl-citation.json"} </w:instrText>
      </w:r>
      <w:r w:rsidR="0091107A" w:rsidRPr="006D20AE">
        <w:rPr>
          <w:rFonts w:ascii="Times New Roman" w:hAnsi="Times New Roman" w:cs="Times New Roman"/>
        </w:rPr>
        <w:fldChar w:fldCharType="separate"/>
      </w:r>
      <w:r w:rsidR="0091107A" w:rsidRPr="006D20AE">
        <w:rPr>
          <w:rFonts w:ascii="Times New Roman" w:hAnsi="Times New Roman" w:cs="Times New Roman"/>
        </w:rPr>
        <w:t>(Takona, 2024)</w:t>
      </w:r>
      <w:r w:rsidR="0091107A" w:rsidRPr="006D20AE">
        <w:rPr>
          <w:rFonts w:ascii="Times New Roman" w:hAnsi="Times New Roman" w:cs="Times New Roman"/>
        </w:rPr>
        <w:fldChar w:fldCharType="end"/>
      </w:r>
      <w:r w:rsidRPr="006D20AE">
        <w:rPr>
          <w:rFonts w:ascii="Times New Roman" w:hAnsi="Times New Roman" w:cs="Times New Roman"/>
        </w:rPr>
        <w:t xml:space="preserve">.  The test </w:t>
      </w:r>
      <w:proofErr w:type="gramStart"/>
      <w:r w:rsidR="00247C08" w:rsidRPr="006D20AE">
        <w:rPr>
          <w:rFonts w:ascii="Times New Roman" w:hAnsi="Times New Roman" w:cs="Times New Roman"/>
        </w:rPr>
        <w:t>was</w:t>
      </w:r>
      <w:r w:rsidRPr="006D20AE">
        <w:rPr>
          <w:rFonts w:ascii="Times New Roman" w:hAnsi="Times New Roman" w:cs="Times New Roman"/>
        </w:rPr>
        <w:t xml:space="preserve"> done</w:t>
      </w:r>
      <w:proofErr w:type="gramEnd"/>
      <w:r w:rsidRPr="006D20AE">
        <w:rPr>
          <w:rFonts w:ascii="Times New Roman" w:hAnsi="Times New Roman" w:cs="Times New Roman"/>
        </w:rPr>
        <w:t xml:space="preserve"> </w:t>
      </w:r>
      <w:r w:rsidR="00247C08" w:rsidRPr="006D20AE">
        <w:rPr>
          <w:rFonts w:ascii="Times New Roman" w:hAnsi="Times New Roman" w:cs="Times New Roman"/>
        </w:rPr>
        <w:lastRenderedPageBreak/>
        <w:t xml:space="preserve">to achieve internal reliability through </w:t>
      </w:r>
      <w:r w:rsidRPr="006D20AE">
        <w:rPr>
          <w:rFonts w:ascii="Times New Roman" w:hAnsi="Times New Roman" w:cs="Times New Roman"/>
        </w:rPr>
        <w:t xml:space="preserve">a Cronbach score of above </w:t>
      </w:r>
      <w:r w:rsidR="00247C08" w:rsidRPr="006D20AE">
        <w:rPr>
          <w:rFonts w:ascii="Times New Roman" w:hAnsi="Times New Roman" w:cs="Times New Roman"/>
        </w:rPr>
        <w:t>0.7. As a rule of thumb</w:t>
      </w:r>
      <w:r w:rsidR="00C44F13" w:rsidRPr="006D20AE">
        <w:rPr>
          <w:rFonts w:ascii="Times New Roman" w:hAnsi="Times New Roman" w:cs="Times New Roman"/>
        </w:rPr>
        <w:t>,</w:t>
      </w:r>
      <w:r w:rsidR="00247C08" w:rsidRPr="006D20AE">
        <w:rPr>
          <w:rFonts w:ascii="Times New Roman" w:hAnsi="Times New Roman" w:cs="Times New Roman"/>
        </w:rPr>
        <w:t xml:space="preserve"> a </w:t>
      </w:r>
      <w:r w:rsidRPr="006D20AE">
        <w:rPr>
          <w:rFonts w:ascii="Times New Roman" w:hAnsi="Times New Roman" w:cs="Times New Roman"/>
        </w:rPr>
        <w:t xml:space="preserve">Cronbach score </w:t>
      </w:r>
      <w:r w:rsidR="00247C08" w:rsidRPr="006D20AE">
        <w:rPr>
          <w:rFonts w:ascii="Times New Roman" w:hAnsi="Times New Roman" w:cs="Times New Roman"/>
        </w:rPr>
        <w:t xml:space="preserve">that was above 0.7 </w:t>
      </w:r>
      <w:proofErr w:type="gramStart"/>
      <w:r w:rsidR="00247C08" w:rsidRPr="006D20AE">
        <w:rPr>
          <w:rFonts w:ascii="Times New Roman" w:hAnsi="Times New Roman" w:cs="Times New Roman"/>
        </w:rPr>
        <w:t>was considered</w:t>
      </w:r>
      <w:proofErr w:type="gramEnd"/>
      <w:r w:rsidR="00247C08" w:rsidRPr="006D20AE">
        <w:rPr>
          <w:rFonts w:ascii="Times New Roman" w:hAnsi="Times New Roman" w:cs="Times New Roman"/>
        </w:rPr>
        <w:t xml:space="preserve"> reliable</w:t>
      </w:r>
      <w:r w:rsidRPr="006D20AE">
        <w:rPr>
          <w:rFonts w:ascii="Times New Roman" w:hAnsi="Times New Roman" w:cs="Times New Roman"/>
        </w:rPr>
        <w:t xml:space="preserve">. </w:t>
      </w:r>
    </w:p>
    <w:p w14:paraId="4FB9947A" w14:textId="77777777" w:rsidR="006E28F8" w:rsidRPr="006D20AE" w:rsidRDefault="00A2750D">
      <w:pPr>
        <w:keepNext/>
        <w:keepLines/>
        <w:ind w:right="18"/>
        <w:jc w:val="both"/>
        <w:outlineLvl w:val="1"/>
        <w:rPr>
          <w:rFonts w:ascii="Times New Roman" w:eastAsia="Times New Roman" w:hAnsi="Times New Roman" w:cs="Times New Roman"/>
          <w:b/>
          <w:bCs/>
        </w:rPr>
      </w:pPr>
      <w:bookmarkStart w:id="127" w:name="_Toc177018752"/>
      <w:bookmarkStart w:id="128" w:name="_Toc99712202"/>
      <w:bookmarkStart w:id="129" w:name="_Toc70950399"/>
      <w:bookmarkStart w:id="130" w:name="_Toc34149352"/>
      <w:bookmarkStart w:id="131" w:name="_Toc208918219"/>
      <w:r w:rsidRPr="006D20AE">
        <w:rPr>
          <w:rFonts w:ascii="Times New Roman" w:eastAsia="Times New Roman" w:hAnsi="Times New Roman" w:cs="Times New Roman"/>
          <w:b/>
          <w:bCs/>
        </w:rPr>
        <w:t>3.8 Data Analysis and Presentation</w:t>
      </w:r>
      <w:bookmarkEnd w:id="127"/>
      <w:bookmarkEnd w:id="128"/>
      <w:bookmarkEnd w:id="129"/>
      <w:bookmarkEnd w:id="130"/>
      <w:bookmarkEnd w:id="131"/>
    </w:p>
    <w:p w14:paraId="1D81EB7B" w14:textId="48B86F6A" w:rsidR="006E28F8" w:rsidRPr="006D20AE" w:rsidRDefault="00A2750D">
      <w:pPr>
        <w:ind w:right="18"/>
        <w:jc w:val="both"/>
        <w:rPr>
          <w:rFonts w:ascii="Times New Roman" w:hAnsi="Times New Roman" w:cs="Times New Roman"/>
          <w:shd w:val="clear" w:color="auto" w:fill="FFFFFF"/>
        </w:rPr>
      </w:pPr>
      <w:r w:rsidRPr="006D20AE">
        <w:rPr>
          <w:rFonts w:ascii="Times New Roman" w:hAnsi="Times New Roman" w:cs="Times New Roman"/>
        </w:rPr>
        <w:t>Upon collecting adequate responses from the participants</w:t>
      </w:r>
      <w:r w:rsidR="00C44F13" w:rsidRPr="006D20AE">
        <w:rPr>
          <w:rFonts w:ascii="Times New Roman" w:hAnsi="Times New Roman" w:cs="Times New Roman"/>
        </w:rPr>
        <w:t>,</w:t>
      </w:r>
      <w:r w:rsidRPr="006D20AE">
        <w:rPr>
          <w:rFonts w:ascii="Times New Roman" w:hAnsi="Times New Roman" w:cs="Times New Roman"/>
        </w:rPr>
        <w:t xml:space="preserve"> the principal investigators sort</w:t>
      </w:r>
      <w:r w:rsidR="00247C08" w:rsidRPr="006D20AE">
        <w:rPr>
          <w:rFonts w:ascii="Times New Roman" w:hAnsi="Times New Roman" w:cs="Times New Roman"/>
        </w:rPr>
        <w:t>ed</w:t>
      </w:r>
      <w:r w:rsidRPr="006D20AE">
        <w:rPr>
          <w:rFonts w:ascii="Times New Roman" w:hAnsi="Times New Roman" w:cs="Times New Roman"/>
        </w:rPr>
        <w:t xml:space="preserve"> the responses, code</w:t>
      </w:r>
      <w:r w:rsidR="00C44F13" w:rsidRPr="006D20AE">
        <w:rPr>
          <w:rFonts w:ascii="Times New Roman" w:hAnsi="Times New Roman" w:cs="Times New Roman"/>
        </w:rPr>
        <w:t>d</w:t>
      </w:r>
      <w:r w:rsidRPr="006D20AE">
        <w:rPr>
          <w:rFonts w:ascii="Times New Roman" w:hAnsi="Times New Roman" w:cs="Times New Roman"/>
        </w:rPr>
        <w:t>, and enter</w:t>
      </w:r>
      <w:r w:rsidR="00C44F13" w:rsidRPr="006D20AE">
        <w:rPr>
          <w:rFonts w:ascii="Times New Roman" w:hAnsi="Times New Roman" w:cs="Times New Roman"/>
        </w:rPr>
        <w:t>ed</w:t>
      </w:r>
      <w:r w:rsidRPr="006D20AE">
        <w:rPr>
          <w:rFonts w:ascii="Times New Roman" w:hAnsi="Times New Roman" w:cs="Times New Roman"/>
        </w:rPr>
        <w:t xml:space="preserve"> each questionnaire at a time for actual analysis using the Statistical Package for Social Sciences (SPSS). </w:t>
      </w:r>
      <w:r w:rsidR="00247C08" w:rsidRPr="006D20AE">
        <w:rPr>
          <w:rFonts w:ascii="Times New Roman" w:hAnsi="Times New Roman" w:cs="Times New Roman"/>
        </w:rPr>
        <w:t>D</w:t>
      </w:r>
      <w:r w:rsidRPr="006D20AE">
        <w:rPr>
          <w:rFonts w:ascii="Times New Roman" w:hAnsi="Times New Roman" w:cs="Times New Roman"/>
        </w:rPr>
        <w:t xml:space="preserve">escriptive statistics </w:t>
      </w:r>
      <w:proofErr w:type="gramStart"/>
      <w:r w:rsidR="00247C08" w:rsidRPr="006D20AE">
        <w:rPr>
          <w:rFonts w:ascii="Times New Roman" w:hAnsi="Times New Roman" w:cs="Times New Roman"/>
        </w:rPr>
        <w:t>were</w:t>
      </w:r>
      <w:r w:rsidRPr="006D20AE">
        <w:rPr>
          <w:rFonts w:ascii="Times New Roman" w:hAnsi="Times New Roman" w:cs="Times New Roman"/>
        </w:rPr>
        <w:t xml:space="preserve"> conducted</w:t>
      </w:r>
      <w:proofErr w:type="gramEnd"/>
      <w:r w:rsidRPr="006D20AE">
        <w:rPr>
          <w:rFonts w:ascii="Times New Roman" w:hAnsi="Times New Roman" w:cs="Times New Roman"/>
        </w:rPr>
        <w:t xml:space="preserve"> on mean, standard deviation, frequencies, and percentages. </w:t>
      </w:r>
      <w:r w:rsidR="0091107A" w:rsidRPr="006D20AE">
        <w:rPr>
          <w:rFonts w:ascii="Times New Roman" w:hAnsi="Times New Roman" w:cs="Times New Roman"/>
        </w:rPr>
        <w:t>C</w:t>
      </w:r>
      <w:r w:rsidRPr="006D20AE">
        <w:rPr>
          <w:rFonts w:ascii="Times New Roman" w:hAnsi="Times New Roman" w:cs="Times New Roman"/>
          <w:shd w:val="clear" w:color="auto" w:fill="FFFFFF"/>
        </w:rPr>
        <w:t>onducting descriptive statistics helps in the identification of patterns such as</w:t>
      </w:r>
      <w:r w:rsidR="00247C08" w:rsidRPr="006D20AE">
        <w:rPr>
          <w:rFonts w:ascii="Times New Roman" w:hAnsi="Times New Roman" w:cs="Times New Roman"/>
          <w:shd w:val="clear" w:color="auto" w:fill="FFFFFF"/>
        </w:rPr>
        <w:t xml:space="preserve"> data</w:t>
      </w:r>
      <w:r w:rsidRPr="006D20AE">
        <w:rPr>
          <w:rFonts w:ascii="Times New Roman" w:hAnsi="Times New Roman" w:cs="Times New Roman"/>
          <w:shd w:val="clear" w:color="auto" w:fill="FFFFFF"/>
        </w:rPr>
        <w:t xml:space="preserve"> centralization or dispersion of data around the mean</w:t>
      </w:r>
      <w:r w:rsidR="0091107A" w:rsidRPr="006D20AE">
        <w:rPr>
          <w:rFonts w:ascii="Times New Roman" w:hAnsi="Times New Roman" w:cs="Times New Roman"/>
          <w:shd w:val="clear" w:color="auto" w:fill="FFFFFF"/>
        </w:rPr>
        <w:t xml:space="preserve"> </w:t>
      </w:r>
      <w:r w:rsidR="0091107A"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{"citationID":"mu1B710P","properties":{"formattedCitation":"(Panos &amp; Boeckler, 2023)","plainCitation":"(Panos &amp; Boeckler, 2023)","noteIndex":0},"citationItems":[{"id":126,"uris":["http://zotero.org/users/local/Q4LZkRUS/items/NHS58PWC"],"itemData":{"id":126,"type":"article-journal","container-title":"Drug Design, Development and Therapy","DOI":"10.2147/DDDT.S427470","ISSN":"1177-8881","issue":"6","journalAbbreviation":"DDDT","language":"en","license":"https://creativecommons.org/licenses/by-nc/3.0/","page":"1959-1961","source":"DOI.org (Crossref)","title":"Statistical Analysis in Clinical and Experimental Medical Research: Simplified Guidance for Authors and Reviewers","title-short":"Statistical Analysis in Clinical and Experimental Medical Research","volume":"17","author":[{"family":"Panos","given":"Georgios"},{"family":"Boeckler","given":"Frank"}],"issued":{"date-parts":[["2023",7]]}}}],"schema":"https://github.com/citation-style-language/schema/raw/master/csl-citation.json"} </w:instrText>
      </w:r>
      <w:r w:rsidR="0091107A" w:rsidRPr="006D20AE">
        <w:rPr>
          <w:rFonts w:ascii="Times New Roman" w:hAnsi="Times New Roman" w:cs="Times New Roman"/>
          <w:shd w:val="clear" w:color="auto" w:fill="FFFFFF"/>
        </w:rPr>
        <w:fldChar w:fldCharType="separate"/>
      </w:r>
      <w:r w:rsidR="0091107A" w:rsidRPr="006D20AE">
        <w:rPr>
          <w:rFonts w:ascii="Times New Roman" w:hAnsi="Times New Roman" w:cs="Times New Roman"/>
        </w:rPr>
        <w:t>(Panos &amp; Boeckler, 2023)</w:t>
      </w:r>
      <w:r w:rsidR="0091107A" w:rsidRPr="006D20AE">
        <w:rPr>
          <w:rFonts w:ascii="Times New Roman" w:hAnsi="Times New Roman" w:cs="Times New Roman"/>
          <w:shd w:val="clear" w:color="auto" w:fill="FFFFFF"/>
        </w:rPr>
        <w:fldChar w:fldCharType="end"/>
      </w:r>
      <w:r w:rsidRPr="006D20AE">
        <w:rPr>
          <w:rFonts w:ascii="Times New Roman" w:hAnsi="Times New Roman" w:cs="Times New Roman"/>
          <w:shd w:val="clear" w:color="auto" w:fill="FFFFFF"/>
        </w:rPr>
        <w:t xml:space="preserve">. </w:t>
      </w:r>
    </w:p>
    <w:p w14:paraId="1C339B63" w14:textId="7CF1FD89" w:rsidR="006E28F8" w:rsidRPr="006D20AE" w:rsidRDefault="00A2750D">
      <w:pPr>
        <w:ind w:right="18"/>
        <w:jc w:val="both"/>
        <w:rPr>
          <w:rFonts w:ascii="Times New Roman" w:hAnsi="Times New Roman" w:cs="Times New Roman"/>
          <w:shd w:val="clear" w:color="auto" w:fill="FFFFFF"/>
        </w:rPr>
      </w:pPr>
      <w:r w:rsidRPr="006D20AE">
        <w:rPr>
          <w:rFonts w:ascii="Times New Roman" w:hAnsi="Times New Roman" w:cs="Times New Roman"/>
          <w:shd w:val="clear" w:color="auto" w:fill="FFFFFF"/>
        </w:rPr>
        <w:t>Step two of data analysis involve</w:t>
      </w:r>
      <w:r w:rsidR="00247C08" w:rsidRPr="006D20AE">
        <w:rPr>
          <w:rFonts w:ascii="Times New Roman" w:hAnsi="Times New Roman" w:cs="Times New Roman"/>
          <w:shd w:val="clear" w:color="auto" w:fill="FFFFFF"/>
        </w:rPr>
        <w:t>d</w:t>
      </w:r>
      <w:r w:rsidRPr="006D20AE">
        <w:rPr>
          <w:rFonts w:ascii="Times New Roman" w:hAnsi="Times New Roman" w:cs="Times New Roman"/>
          <w:shd w:val="clear" w:color="auto" w:fill="FFFFFF"/>
        </w:rPr>
        <w:t xml:space="preserve"> conducting inferential analysis</w:t>
      </w:r>
      <w:r w:rsidR="00C44F13" w:rsidRPr="006D20AE">
        <w:rPr>
          <w:rFonts w:ascii="Times New Roman" w:hAnsi="Times New Roman" w:cs="Times New Roman"/>
          <w:shd w:val="clear" w:color="auto" w:fill="FFFFFF"/>
        </w:rPr>
        <w:t>,</w:t>
      </w:r>
      <w:r w:rsidRPr="006D20AE">
        <w:rPr>
          <w:rFonts w:ascii="Times New Roman" w:hAnsi="Times New Roman" w:cs="Times New Roman"/>
          <w:shd w:val="clear" w:color="auto" w:fill="FFFFFF"/>
        </w:rPr>
        <w:t xml:space="preserve"> which involve</w:t>
      </w:r>
      <w:r w:rsidR="00247C08" w:rsidRPr="006D20AE">
        <w:rPr>
          <w:rFonts w:ascii="Times New Roman" w:hAnsi="Times New Roman" w:cs="Times New Roman"/>
          <w:shd w:val="clear" w:color="auto" w:fill="FFFFFF"/>
        </w:rPr>
        <w:t>d</w:t>
      </w:r>
      <w:r w:rsidRPr="006D20AE">
        <w:rPr>
          <w:rFonts w:ascii="Times New Roman" w:hAnsi="Times New Roman" w:cs="Times New Roman"/>
          <w:shd w:val="clear" w:color="auto" w:fill="FFFFFF"/>
        </w:rPr>
        <w:t xml:space="preserve"> testing hypotheses through regression analysis. </w:t>
      </w:r>
      <w:r w:rsidR="0091107A" w:rsidRPr="006D20AE">
        <w:rPr>
          <w:rFonts w:ascii="Times New Roman" w:hAnsi="Times New Roman" w:cs="Times New Roman"/>
          <w:shd w:val="clear" w:color="auto" w:fill="FFFFFF"/>
        </w:rPr>
        <w:t>C</w:t>
      </w:r>
      <w:r w:rsidRPr="006D20AE">
        <w:rPr>
          <w:rFonts w:ascii="Times New Roman" w:hAnsi="Times New Roman" w:cs="Times New Roman"/>
          <w:shd w:val="clear" w:color="auto" w:fill="FFFFFF"/>
        </w:rPr>
        <w:t xml:space="preserve">onducting inferential analysis helps a researcher to reveal the independent variables with </w:t>
      </w:r>
      <w:r w:rsidR="00C44F13" w:rsidRPr="006D20AE">
        <w:rPr>
          <w:rFonts w:ascii="Times New Roman" w:hAnsi="Times New Roman" w:cs="Times New Roman"/>
          <w:shd w:val="clear" w:color="auto" w:fill="FFFFFF"/>
        </w:rPr>
        <w:t xml:space="preserve">a </w:t>
      </w:r>
      <w:r w:rsidRPr="006D20AE">
        <w:rPr>
          <w:rFonts w:ascii="Times New Roman" w:hAnsi="Times New Roman" w:cs="Times New Roman"/>
          <w:shd w:val="clear" w:color="auto" w:fill="FFFFFF"/>
        </w:rPr>
        <w:t xml:space="preserve">significant </w:t>
      </w:r>
      <w:r w:rsidR="00C44F13" w:rsidRPr="006D20AE">
        <w:rPr>
          <w:rFonts w:ascii="Times New Roman" w:hAnsi="Times New Roman" w:cs="Times New Roman"/>
          <w:shd w:val="clear" w:color="auto" w:fill="FFFFFF"/>
        </w:rPr>
        <w:t>effect</w:t>
      </w:r>
      <w:r w:rsidRPr="006D20AE">
        <w:rPr>
          <w:rFonts w:ascii="Times New Roman" w:hAnsi="Times New Roman" w:cs="Times New Roman"/>
          <w:shd w:val="clear" w:color="auto" w:fill="FFFFFF"/>
        </w:rPr>
        <w:t xml:space="preserve"> on the dependent variable</w:t>
      </w:r>
      <w:r w:rsidR="0091107A" w:rsidRPr="006D20AE">
        <w:rPr>
          <w:rFonts w:ascii="Times New Roman" w:hAnsi="Times New Roman" w:cs="Times New Roman"/>
          <w:shd w:val="clear" w:color="auto" w:fill="FFFFFF"/>
        </w:rPr>
        <w:t xml:space="preserve"> </w:t>
      </w:r>
      <w:r w:rsidR="0091107A" w:rsidRPr="006D20AE">
        <w:rPr>
          <w:rFonts w:ascii="Times New Roman" w:hAnsi="Times New Roman" w:cs="Times New Roman"/>
          <w:shd w:val="clear" w:color="auto" w:fill="FFFFFF"/>
        </w:rPr>
        <w:fldChar w:fldCharType="begin"/>
      </w:r>
      <w:r w:rsidR="0033326C" w:rsidRPr="006D20AE">
        <w:rPr>
          <w:rFonts w:ascii="Times New Roman" w:hAnsi="Times New Roman" w:cs="Times New Roman"/>
          <w:shd w:val="clear" w:color="auto" w:fill="FFFFFF"/>
        </w:rPr>
        <w:instrText xml:space="preserve"> ADDIN ZOTERO_ITEM CSL_CITATION {"citationID":"1tFcp3qh","properties":{"formattedCitation":"(Creswell &amp; Creswell, 2021)","plainCitation":"(Creswell &amp; Creswell, 2021)","noteIndex":0},"citationItems":[{"id":122,"uris":["http://zotero.org/users/local/Q4LZkRUS/items/D2TNMCC7"],"itemData":{"id":122,"type":"book","abstract":"\"The second edition of 30 Essential Skills for the Qualitative Researcher provides practical, applied information for the novice qualitative researcher, addressing the \"how\" of conducting qualitative research in one brief guide. Author John W. Creswell and new co-author Johanna Creswell Báez draw on many examples from their own research experiences, sharing them throughout the book\"--","collection-title":"6","edition":"2 edition","event-place":"Los Angeles London New Delhi Singapore Washington DC Melbourne","ISBN":"978-1-5443-5570-2","language":"eng","number-of-pages":"304","number-of-volumes":"3","publisher":"Sage","publisher-place":"Los Angeles London New Delhi Singapore Washington DC Melbourne","source":"K10plus ISBN","title":"Teaching qualitative research interviewer skills: A developmental framework for social justice psychological research teams.","URL":"https://www.academia.edu/download/57494939/Qual_Psych_teaching_interview.pdf","volume":"3","author":[{"family":"Creswell","given":"John W."},{"family":"Creswell","given":"Johanna"}],"issued":{"date-parts":[["2021"]]}}}],"schema":"https://github.com/citation-style-language/schema/raw/master/csl-citation.json"} </w:instrText>
      </w:r>
      <w:r w:rsidR="0091107A" w:rsidRPr="006D20AE">
        <w:rPr>
          <w:rFonts w:ascii="Times New Roman" w:hAnsi="Times New Roman" w:cs="Times New Roman"/>
          <w:shd w:val="clear" w:color="auto" w:fill="FFFFFF"/>
        </w:rPr>
        <w:fldChar w:fldCharType="separate"/>
      </w:r>
      <w:r w:rsidR="0091107A" w:rsidRPr="006D20AE">
        <w:rPr>
          <w:rFonts w:ascii="Times New Roman" w:hAnsi="Times New Roman" w:cs="Times New Roman"/>
        </w:rPr>
        <w:t>(Creswell &amp; Creswell, 2021)</w:t>
      </w:r>
      <w:r w:rsidR="0091107A" w:rsidRPr="006D20AE">
        <w:rPr>
          <w:rFonts w:ascii="Times New Roman" w:hAnsi="Times New Roman" w:cs="Times New Roman"/>
          <w:shd w:val="clear" w:color="auto" w:fill="FFFFFF"/>
        </w:rPr>
        <w:fldChar w:fldCharType="end"/>
      </w:r>
      <w:r w:rsidRPr="006D20AE">
        <w:rPr>
          <w:rFonts w:ascii="Times New Roman" w:hAnsi="Times New Roman" w:cs="Times New Roman"/>
          <w:shd w:val="clear" w:color="auto" w:fill="FFFFFF"/>
        </w:rPr>
        <w:t xml:space="preserve">. A binary logistic regression model of the following form </w:t>
      </w:r>
      <w:proofErr w:type="gramStart"/>
      <w:r w:rsidR="00247C08" w:rsidRPr="006D20AE">
        <w:rPr>
          <w:rFonts w:ascii="Times New Roman" w:hAnsi="Times New Roman" w:cs="Times New Roman"/>
          <w:shd w:val="clear" w:color="auto" w:fill="FFFFFF"/>
        </w:rPr>
        <w:t>was</w:t>
      </w:r>
      <w:r w:rsidRPr="006D20AE">
        <w:rPr>
          <w:rFonts w:ascii="Times New Roman" w:hAnsi="Times New Roman" w:cs="Times New Roman"/>
          <w:shd w:val="clear" w:color="auto" w:fill="FFFFFF"/>
        </w:rPr>
        <w:t xml:space="preserve"> used</w:t>
      </w:r>
      <w:proofErr w:type="gramEnd"/>
      <w:r w:rsidRPr="006D20AE">
        <w:rPr>
          <w:rFonts w:ascii="Times New Roman" w:hAnsi="Times New Roman" w:cs="Times New Roman"/>
          <w:shd w:val="clear" w:color="auto" w:fill="FFFFFF"/>
        </w:rPr>
        <w:t xml:space="preserve">, </w:t>
      </w:r>
    </w:p>
    <w:p w14:paraId="02DCE64E" w14:textId="40143462" w:rsidR="006E28F8" w:rsidRPr="006D20AE" w:rsidRDefault="00A2750D">
      <w:pPr>
        <w:ind w:right="18"/>
        <w:jc w:val="both"/>
        <w:rPr>
          <w:rFonts w:ascii="Times New Roman" w:hAnsi="Times New Roman" w:cs="Times New Roman"/>
          <w:i/>
          <w:lang w:val="fr-FR"/>
        </w:rPr>
      </w:pPr>
      <w:r w:rsidRPr="006D20AE">
        <w:rPr>
          <w:rFonts w:ascii="Times New Roman" w:hAnsi="Times New Roman" w:cs="Times New Roman"/>
          <w:i/>
          <w:lang w:val="fr-FR"/>
        </w:rPr>
        <w:t xml:space="preserve">Log Y (P/1-P) = </w:t>
      </w:r>
      <w:r w:rsidRPr="006D20AE">
        <w:rPr>
          <w:rFonts w:ascii="Times New Roman" w:hAnsi="Times New Roman" w:cs="Times New Roman"/>
          <w:i/>
        </w:rPr>
        <w:t>β</w:t>
      </w:r>
      <w:r w:rsidRPr="006D20AE">
        <w:rPr>
          <w:rFonts w:ascii="Times New Roman" w:hAnsi="Times New Roman" w:cs="Times New Roman"/>
          <w:i/>
          <w:vertAlign w:val="subscript"/>
          <w:lang w:val="fr-FR"/>
        </w:rPr>
        <w:t>0</w:t>
      </w:r>
      <w:r w:rsidRPr="006D20AE">
        <w:rPr>
          <w:rFonts w:ascii="Times New Roman" w:hAnsi="Times New Roman" w:cs="Times New Roman"/>
          <w:i/>
          <w:lang w:val="fr-FR"/>
        </w:rPr>
        <w:t>+</w:t>
      </w:r>
      <w:r w:rsidRPr="006D20AE">
        <w:rPr>
          <w:rFonts w:ascii="Times New Roman" w:hAnsi="Times New Roman" w:cs="Times New Roman"/>
          <w:i/>
        </w:rPr>
        <w:t>β</w:t>
      </w:r>
      <w:r w:rsidRPr="006D20AE">
        <w:rPr>
          <w:rFonts w:ascii="Times New Roman" w:hAnsi="Times New Roman" w:cs="Times New Roman"/>
          <w:i/>
          <w:vertAlign w:val="subscript"/>
          <w:lang w:val="fr-FR"/>
        </w:rPr>
        <w:t>1</w:t>
      </w:r>
      <w:r w:rsidRPr="006D20AE">
        <w:rPr>
          <w:rFonts w:ascii="Times New Roman" w:hAnsi="Times New Roman" w:cs="Times New Roman"/>
          <w:i/>
          <w:lang w:val="fr-FR"/>
        </w:rPr>
        <w:t>X</w:t>
      </w:r>
      <w:r w:rsidRPr="006D20AE">
        <w:rPr>
          <w:rFonts w:ascii="Times New Roman" w:hAnsi="Times New Roman" w:cs="Times New Roman"/>
          <w:i/>
          <w:vertAlign w:val="subscript"/>
          <w:lang w:val="fr-FR"/>
        </w:rPr>
        <w:t>1</w:t>
      </w:r>
      <w:r w:rsidRPr="006D20AE">
        <w:rPr>
          <w:rFonts w:ascii="Times New Roman" w:hAnsi="Times New Roman" w:cs="Times New Roman"/>
          <w:i/>
          <w:lang w:val="fr-FR"/>
        </w:rPr>
        <w:t xml:space="preserve"> + </w:t>
      </w:r>
      <w:r w:rsidRPr="006D20AE">
        <w:rPr>
          <w:rFonts w:ascii="Times New Roman" w:hAnsi="Times New Roman" w:cs="Times New Roman"/>
          <w:i/>
        </w:rPr>
        <w:t>β</w:t>
      </w:r>
      <w:r w:rsidRPr="006D20AE">
        <w:rPr>
          <w:rFonts w:ascii="Times New Roman" w:hAnsi="Times New Roman" w:cs="Times New Roman"/>
          <w:i/>
          <w:vertAlign w:val="subscript"/>
          <w:lang w:val="fr-FR"/>
        </w:rPr>
        <w:t>2</w:t>
      </w:r>
      <w:r w:rsidRPr="006D20AE">
        <w:rPr>
          <w:rFonts w:ascii="Times New Roman" w:hAnsi="Times New Roman" w:cs="Times New Roman"/>
          <w:i/>
          <w:lang w:val="fr-FR"/>
        </w:rPr>
        <w:t>X</w:t>
      </w:r>
      <w:r w:rsidRPr="006D20AE">
        <w:rPr>
          <w:rFonts w:ascii="Times New Roman" w:hAnsi="Times New Roman" w:cs="Times New Roman"/>
          <w:i/>
          <w:vertAlign w:val="subscript"/>
          <w:lang w:val="fr-FR"/>
        </w:rPr>
        <w:t>2</w:t>
      </w:r>
      <w:r w:rsidRPr="006D20AE">
        <w:rPr>
          <w:rFonts w:ascii="Times New Roman" w:hAnsi="Times New Roman" w:cs="Times New Roman"/>
          <w:i/>
          <w:lang w:val="fr-FR"/>
        </w:rPr>
        <w:t xml:space="preserve">+ </w:t>
      </w:r>
      <w:r w:rsidRPr="006D20AE">
        <w:rPr>
          <w:rFonts w:ascii="Times New Roman" w:hAnsi="Times New Roman" w:cs="Times New Roman"/>
          <w:i/>
        </w:rPr>
        <w:t>β</w:t>
      </w:r>
      <w:r w:rsidRPr="006D20AE">
        <w:rPr>
          <w:rFonts w:ascii="Times New Roman" w:hAnsi="Times New Roman" w:cs="Times New Roman"/>
          <w:i/>
          <w:vertAlign w:val="subscript"/>
          <w:lang w:val="fr-FR"/>
        </w:rPr>
        <w:t>3</w:t>
      </w:r>
      <w:r w:rsidRPr="006D20AE">
        <w:rPr>
          <w:rFonts w:ascii="Times New Roman" w:hAnsi="Times New Roman" w:cs="Times New Roman"/>
          <w:i/>
          <w:lang w:val="fr-FR"/>
        </w:rPr>
        <w:t>X</w:t>
      </w:r>
      <w:r w:rsidRPr="006D20AE">
        <w:rPr>
          <w:rFonts w:ascii="Times New Roman" w:hAnsi="Times New Roman" w:cs="Times New Roman"/>
          <w:i/>
          <w:vertAlign w:val="subscript"/>
          <w:lang w:val="fr-FR"/>
        </w:rPr>
        <w:t>3</w:t>
      </w:r>
      <w:r w:rsidRPr="006D20AE">
        <w:rPr>
          <w:rFonts w:ascii="Times New Roman" w:hAnsi="Times New Roman" w:cs="Times New Roman"/>
          <w:i/>
          <w:lang w:val="fr-FR"/>
        </w:rPr>
        <w:t xml:space="preserve"> +</w:t>
      </w:r>
      <w:r w:rsidRPr="006D20AE">
        <w:rPr>
          <w:rFonts w:ascii="Times New Roman" w:hAnsi="Times New Roman" w:cs="Times New Roman"/>
          <w:i/>
        </w:rPr>
        <w:t>β</w:t>
      </w:r>
      <w:r w:rsidRPr="006D20AE">
        <w:rPr>
          <w:rFonts w:ascii="Times New Roman" w:hAnsi="Times New Roman" w:cs="Times New Roman"/>
          <w:i/>
          <w:vertAlign w:val="subscript"/>
          <w:lang w:val="fr-FR"/>
        </w:rPr>
        <w:t>4</w:t>
      </w:r>
      <w:r w:rsidRPr="006D20AE">
        <w:rPr>
          <w:rFonts w:ascii="Times New Roman" w:hAnsi="Times New Roman" w:cs="Times New Roman"/>
          <w:i/>
          <w:lang w:val="fr-FR"/>
        </w:rPr>
        <w:t>X</w:t>
      </w:r>
      <w:r w:rsidRPr="006D20AE">
        <w:rPr>
          <w:rFonts w:ascii="Times New Roman" w:hAnsi="Times New Roman" w:cs="Times New Roman"/>
          <w:i/>
          <w:vertAlign w:val="subscript"/>
          <w:lang w:val="fr-FR"/>
        </w:rPr>
        <w:t>4</w:t>
      </w:r>
    </w:p>
    <w:p w14:paraId="6F7C00CB" w14:textId="1D2168AA" w:rsidR="006E28F8" w:rsidRPr="006D20AE" w:rsidRDefault="00A2750D">
      <w:pPr>
        <w:ind w:right="18"/>
        <w:jc w:val="both"/>
        <w:rPr>
          <w:rFonts w:ascii="Times New Roman" w:hAnsi="Times New Roman" w:cs="Times New Roman"/>
        </w:rPr>
      </w:pPr>
      <w:r w:rsidRPr="006D20AE">
        <w:rPr>
          <w:rFonts w:ascii="Times New Roman" w:hAnsi="Times New Roman" w:cs="Times New Roman"/>
        </w:rPr>
        <w:t xml:space="preserve">Where P represents the odds of a high business performance, whereas (1-P) represents the probability/odds of a low performance. Therefore, the performance of the solar energy companies </w:t>
      </w:r>
      <w:r w:rsidR="00247C08" w:rsidRPr="006D20AE">
        <w:rPr>
          <w:rFonts w:ascii="Times New Roman" w:hAnsi="Times New Roman" w:cs="Times New Roman"/>
        </w:rPr>
        <w:t>was</w:t>
      </w:r>
      <w:r w:rsidRPr="006D20AE">
        <w:rPr>
          <w:rFonts w:ascii="Times New Roman" w:hAnsi="Times New Roman" w:cs="Times New Roman"/>
        </w:rPr>
        <w:t xml:space="preserve"> Log Y (the proportion or ratios of the odds of high against low performance). </w:t>
      </w:r>
    </w:p>
    <w:p w14:paraId="03377060" w14:textId="55557902" w:rsidR="006E28F8" w:rsidRPr="006D20AE" w:rsidRDefault="00A2750D">
      <w:pPr>
        <w:ind w:right="18"/>
        <w:jc w:val="both"/>
        <w:rPr>
          <w:rFonts w:ascii="Times New Roman" w:hAnsi="Times New Roman" w:cs="Times New Roman"/>
        </w:rPr>
      </w:pPr>
      <w:r w:rsidRPr="006D20AE">
        <w:rPr>
          <w:rFonts w:ascii="Times New Roman" w:hAnsi="Times New Roman" w:cs="Times New Roman"/>
        </w:rPr>
        <w:t>The beta coefficients (B</w:t>
      </w:r>
      <w:r w:rsidRPr="006D20AE">
        <w:rPr>
          <w:rFonts w:ascii="Times New Roman" w:hAnsi="Times New Roman" w:cs="Times New Roman"/>
          <w:vertAlign w:val="subscript"/>
        </w:rPr>
        <w:t>1</w:t>
      </w:r>
      <w:r w:rsidRPr="006D20AE">
        <w:rPr>
          <w:rFonts w:ascii="Times New Roman" w:hAnsi="Times New Roman" w:cs="Times New Roman"/>
        </w:rPr>
        <w:t>-B</w:t>
      </w:r>
      <w:r w:rsidRPr="006D20AE">
        <w:rPr>
          <w:rFonts w:ascii="Times New Roman" w:hAnsi="Times New Roman" w:cs="Times New Roman"/>
          <w:vertAlign w:val="subscript"/>
        </w:rPr>
        <w:t>4</w:t>
      </w:r>
      <w:r w:rsidRPr="006D20AE">
        <w:rPr>
          <w:rFonts w:ascii="Times New Roman" w:hAnsi="Times New Roman" w:cs="Times New Roman"/>
        </w:rPr>
        <w:t>) represent the coefficients of the independent variables on the dependent variable. X</w:t>
      </w:r>
      <w:r w:rsidRPr="006D20AE">
        <w:rPr>
          <w:rFonts w:ascii="Times New Roman" w:hAnsi="Times New Roman" w:cs="Times New Roman"/>
          <w:vertAlign w:val="subscript"/>
        </w:rPr>
        <w:t>1</w:t>
      </w:r>
      <w:r w:rsidRPr="006D20AE">
        <w:rPr>
          <w:rFonts w:ascii="Times New Roman" w:hAnsi="Times New Roman" w:cs="Times New Roman"/>
        </w:rPr>
        <w:t xml:space="preserve"> represent</w:t>
      </w:r>
      <w:r w:rsidR="00C44F13" w:rsidRPr="006D20AE">
        <w:rPr>
          <w:rFonts w:ascii="Times New Roman" w:hAnsi="Times New Roman" w:cs="Times New Roman"/>
        </w:rPr>
        <w:t>s</w:t>
      </w:r>
      <w:r w:rsidRPr="006D20AE">
        <w:rPr>
          <w:rFonts w:ascii="Times New Roman" w:hAnsi="Times New Roman" w:cs="Times New Roman"/>
        </w:rPr>
        <w:t xml:space="preserve"> </w:t>
      </w:r>
      <w:r w:rsidRPr="006D20AE">
        <w:rPr>
          <w:rFonts w:ascii="Times New Roman" w:hAnsi="Times New Roman" w:cs="Times New Roman"/>
          <w:shd w:val="clear" w:color="auto" w:fill="FFFFFF"/>
        </w:rPr>
        <w:t xml:space="preserve">customer-centric </w:t>
      </w:r>
      <w:r w:rsidR="00247C08" w:rsidRPr="006D20AE">
        <w:rPr>
          <w:rFonts w:ascii="Times New Roman" w:hAnsi="Times New Roman" w:cs="Times New Roman"/>
          <w:shd w:val="clear" w:color="auto" w:fill="FFFFFF"/>
        </w:rPr>
        <w:t>strategy</w:t>
      </w:r>
      <w:r w:rsidRPr="006D20AE">
        <w:rPr>
          <w:rFonts w:ascii="Times New Roman" w:hAnsi="Times New Roman" w:cs="Times New Roman"/>
          <w:shd w:val="clear" w:color="auto" w:fill="FFFFFF"/>
        </w:rPr>
        <w:t xml:space="preserve">; </w:t>
      </w:r>
      <w:r w:rsidRPr="006D20AE">
        <w:rPr>
          <w:rFonts w:ascii="Times New Roman" w:hAnsi="Times New Roman" w:cs="Times New Roman"/>
        </w:rPr>
        <w:t>X</w:t>
      </w:r>
      <w:r w:rsidRPr="006D20AE">
        <w:rPr>
          <w:rFonts w:ascii="Times New Roman" w:hAnsi="Times New Roman" w:cs="Times New Roman"/>
          <w:vertAlign w:val="subscript"/>
        </w:rPr>
        <w:t>2</w:t>
      </w:r>
      <w:r w:rsidRPr="006D20AE">
        <w:rPr>
          <w:rFonts w:ascii="Times New Roman" w:hAnsi="Times New Roman" w:cs="Times New Roman"/>
        </w:rPr>
        <w:t xml:space="preserve"> represent</w:t>
      </w:r>
      <w:r w:rsidR="00C44F13" w:rsidRPr="006D20AE">
        <w:rPr>
          <w:rFonts w:ascii="Times New Roman" w:hAnsi="Times New Roman" w:cs="Times New Roman"/>
        </w:rPr>
        <w:t>s</w:t>
      </w:r>
      <w:r w:rsidRPr="006D20AE">
        <w:rPr>
          <w:rFonts w:ascii="Times New Roman" w:hAnsi="Times New Roman" w:cs="Times New Roman"/>
        </w:rPr>
        <w:t xml:space="preserve"> </w:t>
      </w:r>
      <w:r w:rsidRPr="006D20AE">
        <w:rPr>
          <w:rFonts w:ascii="Times New Roman" w:hAnsi="Times New Roman" w:cs="Times New Roman"/>
          <w:shd w:val="clear" w:color="auto" w:fill="FFFFFF"/>
        </w:rPr>
        <w:t xml:space="preserve">innovation </w:t>
      </w:r>
      <w:r w:rsidR="00247C08" w:rsidRPr="006D20AE">
        <w:rPr>
          <w:rFonts w:ascii="Times New Roman" w:hAnsi="Times New Roman" w:cs="Times New Roman"/>
          <w:shd w:val="clear" w:color="auto" w:fill="FFFFFF"/>
        </w:rPr>
        <w:t>strategy</w:t>
      </w:r>
      <w:r w:rsidRPr="006D20AE">
        <w:rPr>
          <w:rFonts w:ascii="Times New Roman" w:hAnsi="Times New Roman" w:cs="Times New Roman"/>
          <w:shd w:val="clear" w:color="auto" w:fill="FFFFFF"/>
        </w:rPr>
        <w:t xml:space="preserve">; </w:t>
      </w:r>
      <w:r w:rsidRPr="006D20AE">
        <w:rPr>
          <w:rFonts w:ascii="Times New Roman" w:hAnsi="Times New Roman" w:cs="Times New Roman"/>
        </w:rPr>
        <w:t>X</w:t>
      </w:r>
      <w:r w:rsidRPr="006D20AE">
        <w:rPr>
          <w:rFonts w:ascii="Times New Roman" w:hAnsi="Times New Roman" w:cs="Times New Roman"/>
          <w:vertAlign w:val="subscript"/>
        </w:rPr>
        <w:t>3</w:t>
      </w:r>
      <w:r w:rsidRPr="006D20AE">
        <w:rPr>
          <w:rFonts w:ascii="Times New Roman" w:hAnsi="Times New Roman" w:cs="Times New Roman"/>
        </w:rPr>
        <w:t xml:space="preserve"> represent</w:t>
      </w:r>
      <w:r w:rsidR="00C44F13" w:rsidRPr="006D20AE">
        <w:rPr>
          <w:rFonts w:ascii="Times New Roman" w:hAnsi="Times New Roman" w:cs="Times New Roman"/>
        </w:rPr>
        <w:t>s</w:t>
      </w:r>
      <w:r w:rsidRPr="006D20AE">
        <w:rPr>
          <w:rFonts w:ascii="Times New Roman" w:hAnsi="Times New Roman" w:cs="Times New Roman"/>
        </w:rPr>
        <w:t xml:space="preserve"> strategic staffing </w:t>
      </w:r>
      <w:proofErr w:type="gramStart"/>
      <w:r w:rsidRPr="006D20AE">
        <w:rPr>
          <w:rFonts w:ascii="Times New Roman" w:hAnsi="Times New Roman" w:cs="Times New Roman"/>
        </w:rPr>
        <w:t>strategy</w:t>
      </w:r>
      <w:r w:rsidR="00C44F13" w:rsidRPr="006D20AE">
        <w:rPr>
          <w:rFonts w:ascii="Times New Roman" w:hAnsi="Times New Roman" w:cs="Times New Roman"/>
        </w:rPr>
        <w:t>,</w:t>
      </w:r>
      <w:proofErr w:type="gramEnd"/>
      <w:r w:rsidRPr="006D20AE">
        <w:rPr>
          <w:rFonts w:ascii="Times New Roman" w:hAnsi="Times New Roman" w:cs="Times New Roman"/>
        </w:rPr>
        <w:t xml:space="preserve"> and </w:t>
      </w:r>
      <w:r w:rsidR="00247C08" w:rsidRPr="006D20AE">
        <w:rPr>
          <w:rFonts w:ascii="Times New Roman" w:hAnsi="Times New Roman" w:cs="Times New Roman"/>
        </w:rPr>
        <w:t>X</w:t>
      </w:r>
      <w:r w:rsidR="00247C08" w:rsidRPr="006D20AE">
        <w:rPr>
          <w:rFonts w:ascii="Times New Roman" w:hAnsi="Times New Roman" w:cs="Times New Roman"/>
          <w:vertAlign w:val="subscript"/>
        </w:rPr>
        <w:t>4</w:t>
      </w:r>
      <w:r w:rsidR="00247C08" w:rsidRPr="006D20AE">
        <w:rPr>
          <w:rFonts w:ascii="Times New Roman" w:hAnsi="Times New Roman" w:cs="Times New Roman"/>
        </w:rPr>
        <w:t xml:space="preserve"> represent</w:t>
      </w:r>
      <w:r w:rsidR="00C44F13" w:rsidRPr="006D20AE">
        <w:rPr>
          <w:rFonts w:ascii="Times New Roman" w:hAnsi="Times New Roman" w:cs="Times New Roman"/>
        </w:rPr>
        <w:t>s</w:t>
      </w:r>
      <w:r w:rsidR="00247C08" w:rsidRPr="006D20AE">
        <w:rPr>
          <w:rFonts w:ascii="Times New Roman" w:hAnsi="Times New Roman" w:cs="Times New Roman"/>
        </w:rPr>
        <w:t xml:space="preserve"> operational excellence strategy</w:t>
      </w:r>
      <w:r w:rsidRPr="006D20AE">
        <w:rPr>
          <w:rFonts w:ascii="Times New Roman" w:hAnsi="Times New Roman" w:cs="Times New Roman"/>
        </w:rPr>
        <w:t>.</w:t>
      </w:r>
    </w:p>
    <w:p w14:paraId="00DECA67" w14:textId="77777777" w:rsidR="006E28F8" w:rsidRPr="006D20AE" w:rsidRDefault="00A2750D" w:rsidP="00247C08">
      <w:pPr>
        <w:pStyle w:val="Heading3"/>
        <w:spacing w:before="0" w:after="0"/>
        <w:rPr>
          <w:rFonts w:ascii="Times New Roman" w:hAnsi="Times New Roman" w:cs="Times New Roman"/>
        </w:rPr>
      </w:pPr>
      <w:r w:rsidRPr="006D20AE">
        <w:rPr>
          <w:rFonts w:ascii="Times New Roman" w:hAnsi="Times New Roman" w:cs="Times New Roman"/>
        </w:rPr>
        <w:lastRenderedPageBreak/>
        <w:t>3.8.1 Diagnostic Tests</w:t>
      </w:r>
    </w:p>
    <w:p w14:paraId="7E077562" w14:textId="5B645CEB" w:rsidR="006E28F8" w:rsidRPr="006D20AE" w:rsidRDefault="00A2750D" w:rsidP="009F27BA">
      <w:pPr>
        <w:jc w:val="both"/>
        <w:rPr>
          <w:rFonts w:ascii="Times New Roman" w:hAnsi="Times New Roman" w:cs="Times New Roman"/>
          <w:b/>
          <w:i/>
          <w:lang w:eastAsia="en-US" w:bidi="ar-SA"/>
        </w:rPr>
      </w:pPr>
      <w:r w:rsidRPr="006D20AE">
        <w:rPr>
          <w:rFonts w:ascii="Times New Roman" w:hAnsi="Times New Roman" w:cs="Times New Roman"/>
        </w:rPr>
        <w:t xml:space="preserve">Before the </w:t>
      </w:r>
      <w:r w:rsidR="00247C08" w:rsidRPr="006D20AE">
        <w:rPr>
          <w:rFonts w:ascii="Times New Roman" w:hAnsi="Times New Roman" w:cs="Times New Roman"/>
        </w:rPr>
        <w:t xml:space="preserve">binary logistic </w:t>
      </w:r>
      <w:r w:rsidRPr="006D20AE">
        <w:rPr>
          <w:rFonts w:ascii="Times New Roman" w:hAnsi="Times New Roman" w:cs="Times New Roman"/>
        </w:rPr>
        <w:t>regression analysis, the study conduct</w:t>
      </w:r>
      <w:r w:rsidR="00247C08" w:rsidRPr="006D20AE">
        <w:rPr>
          <w:rFonts w:ascii="Times New Roman" w:hAnsi="Times New Roman" w:cs="Times New Roman"/>
        </w:rPr>
        <w:t>ed</w:t>
      </w:r>
      <w:r w:rsidRPr="006D20AE">
        <w:rPr>
          <w:rFonts w:ascii="Times New Roman" w:hAnsi="Times New Roman" w:cs="Times New Roman"/>
        </w:rPr>
        <w:t xml:space="preserve"> diagnostic tests to determine whether the assumptions of the regression model ha</w:t>
      </w:r>
      <w:r w:rsidR="00C44F13" w:rsidRPr="006D20AE">
        <w:rPr>
          <w:rFonts w:ascii="Times New Roman" w:hAnsi="Times New Roman" w:cs="Times New Roman"/>
        </w:rPr>
        <w:t>d</w:t>
      </w:r>
      <w:r w:rsidRPr="006D20AE">
        <w:rPr>
          <w:rFonts w:ascii="Times New Roman" w:hAnsi="Times New Roman" w:cs="Times New Roman"/>
        </w:rPr>
        <w:t xml:space="preserve"> b</w:t>
      </w:r>
      <w:r w:rsidR="009F27BA" w:rsidRPr="006D20AE">
        <w:rPr>
          <w:rFonts w:ascii="Times New Roman" w:hAnsi="Times New Roman" w:cs="Times New Roman"/>
        </w:rPr>
        <w:t xml:space="preserve">een violated including Goodness-of-Fit of </w:t>
      </w:r>
      <w:r w:rsidR="0091107A" w:rsidRPr="006D20AE">
        <w:rPr>
          <w:rFonts w:ascii="Times New Roman" w:hAnsi="Times New Roman" w:cs="Times New Roman"/>
        </w:rPr>
        <w:t>a</w:t>
      </w:r>
      <w:r w:rsidR="009F27BA" w:rsidRPr="006D20AE">
        <w:rPr>
          <w:rFonts w:ascii="Times New Roman" w:hAnsi="Times New Roman" w:cs="Times New Roman"/>
        </w:rPr>
        <w:t xml:space="preserve"> Logistic Regression Model using Hosmer and </w:t>
      </w:r>
      <w:proofErr w:type="spellStart"/>
      <w:r w:rsidR="009F27BA" w:rsidRPr="006D20AE">
        <w:rPr>
          <w:rFonts w:ascii="Times New Roman" w:hAnsi="Times New Roman" w:cs="Times New Roman"/>
        </w:rPr>
        <w:t>Lemeshow</w:t>
      </w:r>
      <w:proofErr w:type="spellEnd"/>
      <w:r w:rsidR="009F27BA" w:rsidRPr="006D20AE">
        <w:rPr>
          <w:rFonts w:ascii="Times New Roman" w:hAnsi="Times New Roman" w:cs="Times New Roman"/>
        </w:rPr>
        <w:t xml:space="preserve"> Test </w:t>
      </w:r>
      <w:proofErr w:type="gramStart"/>
      <w:r w:rsidR="009F27BA" w:rsidRPr="006D20AE">
        <w:rPr>
          <w:rFonts w:ascii="Times New Roman" w:hAnsi="Times New Roman" w:cs="Times New Roman"/>
        </w:rPr>
        <w:t>and also</w:t>
      </w:r>
      <w:proofErr w:type="gramEnd"/>
      <w:r w:rsidR="009F27BA" w:rsidRPr="006D20AE">
        <w:rPr>
          <w:rFonts w:ascii="Times New Roman" w:hAnsi="Times New Roman" w:cs="Times New Roman"/>
        </w:rPr>
        <w:t xml:space="preserve"> Normality Test. </w:t>
      </w:r>
    </w:p>
    <w:p w14:paraId="00B0C462" w14:textId="6955949B" w:rsidR="006E28F8" w:rsidRPr="006D20AE" w:rsidRDefault="00A2750D" w:rsidP="00342FDC">
      <w:pPr>
        <w:pStyle w:val="Heading4"/>
        <w:spacing w:before="0"/>
        <w:rPr>
          <w:rFonts w:ascii="Times New Roman" w:hAnsi="Times New Roman" w:cs="Times New Roman"/>
          <w:b/>
          <w:i w:val="0"/>
          <w:color w:val="auto"/>
          <w:szCs w:val="24"/>
        </w:rPr>
      </w:pPr>
      <w:r w:rsidRPr="006D20AE">
        <w:rPr>
          <w:rFonts w:ascii="Times New Roman" w:hAnsi="Times New Roman" w:cs="Times New Roman"/>
          <w:b/>
          <w:i w:val="0"/>
          <w:color w:val="auto"/>
          <w:szCs w:val="24"/>
        </w:rPr>
        <w:t>Tests for Multi-Collinearity</w:t>
      </w:r>
    </w:p>
    <w:p w14:paraId="186A9236" w14:textId="23B33784" w:rsidR="006E28F8" w:rsidRPr="006D20AE" w:rsidRDefault="00A2750D" w:rsidP="00342FDC">
      <w:pPr>
        <w:ind w:right="18"/>
        <w:jc w:val="both"/>
        <w:rPr>
          <w:rFonts w:ascii="Times New Roman" w:hAnsi="Times New Roman" w:cs="Times New Roman"/>
          <w:shd w:val="clear" w:color="auto" w:fill="FFFFFF"/>
        </w:rPr>
      </w:pPr>
      <w:r w:rsidRPr="006D20AE">
        <w:rPr>
          <w:rFonts w:ascii="Times New Roman" w:hAnsi="Times New Roman" w:cs="Times New Roman"/>
          <w:shd w:val="clear" w:color="auto" w:fill="FFFFFF"/>
        </w:rPr>
        <w:t xml:space="preserve">Multi-linear regression model assumes that </w:t>
      </w:r>
      <w:r w:rsidR="00C44F13" w:rsidRPr="006D20AE">
        <w:rPr>
          <w:rFonts w:ascii="Times New Roman" w:hAnsi="Times New Roman" w:cs="Times New Roman"/>
          <w:shd w:val="clear" w:color="auto" w:fill="FFFFFF"/>
        </w:rPr>
        <w:t xml:space="preserve">the </w:t>
      </w:r>
      <w:r w:rsidRPr="006D20AE">
        <w:rPr>
          <w:rFonts w:ascii="Times New Roman" w:hAnsi="Times New Roman" w:cs="Times New Roman"/>
          <w:shd w:val="clear" w:color="auto" w:fill="FFFFFF"/>
        </w:rPr>
        <w:t xml:space="preserve">independent variables are independent as such. Instances where independent variables are </w:t>
      </w:r>
      <w:proofErr w:type="gramStart"/>
      <w:r w:rsidRPr="006D20AE">
        <w:rPr>
          <w:rFonts w:ascii="Times New Roman" w:hAnsi="Times New Roman" w:cs="Times New Roman"/>
          <w:shd w:val="clear" w:color="auto" w:fill="FFFFFF"/>
        </w:rPr>
        <w:t>not fully independent</w:t>
      </w:r>
      <w:proofErr w:type="gramEnd"/>
      <w:r w:rsidRPr="006D20AE">
        <w:rPr>
          <w:rFonts w:ascii="Times New Roman" w:hAnsi="Times New Roman" w:cs="Times New Roman"/>
          <w:shd w:val="clear" w:color="auto" w:fill="FFFFFF"/>
        </w:rPr>
        <w:t xml:space="preserve"> result in </w:t>
      </w:r>
      <w:proofErr w:type="spellStart"/>
      <w:r w:rsidRPr="006D20AE">
        <w:rPr>
          <w:rFonts w:ascii="Times New Roman" w:hAnsi="Times New Roman" w:cs="Times New Roman"/>
          <w:shd w:val="clear" w:color="auto" w:fill="FFFFFF"/>
        </w:rPr>
        <w:t>multicollinearity</w:t>
      </w:r>
      <w:proofErr w:type="spellEnd"/>
      <w:r w:rsidRPr="006D20AE">
        <w:rPr>
          <w:rFonts w:ascii="Times New Roman" w:hAnsi="Times New Roman" w:cs="Times New Roman"/>
          <w:shd w:val="clear" w:color="auto" w:fill="FFFFFF"/>
        </w:rPr>
        <w:t xml:space="preserve"> problems. To test for multi-collinearity, the study </w:t>
      </w:r>
      <w:r w:rsidR="00342FDC" w:rsidRPr="006D20AE">
        <w:rPr>
          <w:rFonts w:ascii="Times New Roman" w:hAnsi="Times New Roman" w:cs="Times New Roman"/>
          <w:shd w:val="clear" w:color="auto" w:fill="FFFFFF"/>
        </w:rPr>
        <w:t>applied</w:t>
      </w:r>
      <w:r w:rsidRPr="006D20AE">
        <w:rPr>
          <w:rFonts w:ascii="Times New Roman" w:hAnsi="Times New Roman" w:cs="Times New Roman"/>
          <w:shd w:val="clear" w:color="auto" w:fill="FFFFFF"/>
        </w:rPr>
        <w:t xml:space="preserve"> the value inflation factor and the correlation analysis. The value inflation factor score runs between 1 and 10 for variables that do not suffer multi-collinearity</w:t>
      </w:r>
      <w:r w:rsidR="00C44F13" w:rsidRPr="006D20AE">
        <w:rPr>
          <w:rFonts w:ascii="Times New Roman" w:hAnsi="Times New Roman" w:cs="Times New Roman"/>
          <w:shd w:val="clear" w:color="auto" w:fill="FFFFFF"/>
        </w:rPr>
        <w:t>;</w:t>
      </w:r>
      <w:r w:rsidRPr="006D20AE">
        <w:rPr>
          <w:rFonts w:ascii="Times New Roman" w:hAnsi="Times New Roman" w:cs="Times New Roman"/>
          <w:shd w:val="clear" w:color="auto" w:fill="FFFFFF"/>
        </w:rPr>
        <w:t xml:space="preserve"> however</w:t>
      </w:r>
      <w:r w:rsidR="00C44F13" w:rsidRPr="006D20AE">
        <w:rPr>
          <w:rFonts w:ascii="Times New Roman" w:hAnsi="Times New Roman" w:cs="Times New Roman"/>
          <w:shd w:val="clear" w:color="auto" w:fill="FFFFFF"/>
        </w:rPr>
        <w:t>,</w:t>
      </w:r>
      <w:r w:rsidRPr="006D20AE">
        <w:rPr>
          <w:rFonts w:ascii="Times New Roman" w:hAnsi="Times New Roman" w:cs="Times New Roman"/>
          <w:shd w:val="clear" w:color="auto" w:fill="FFFFFF"/>
        </w:rPr>
        <w:t xml:space="preserve"> values outside the threshold reveal the presence of multi-collinearity. </w:t>
      </w:r>
    </w:p>
    <w:p w14:paraId="2D659946" w14:textId="7C8D0BEF" w:rsidR="009F27BA" w:rsidRPr="006D20AE" w:rsidRDefault="009F27BA" w:rsidP="009F27BA">
      <w:pPr>
        <w:ind w:right="18"/>
        <w:jc w:val="both"/>
        <w:rPr>
          <w:rFonts w:ascii="Times New Roman" w:hAnsi="Times New Roman" w:cs="Times New Roman"/>
          <w:b/>
        </w:rPr>
      </w:pPr>
      <w:r w:rsidRPr="006D20AE">
        <w:rPr>
          <w:rFonts w:ascii="Times New Roman" w:hAnsi="Times New Roman" w:cs="Times New Roman"/>
          <w:b/>
        </w:rPr>
        <w:t xml:space="preserve">Goodness-of-Fit of </w:t>
      </w:r>
      <w:proofErr w:type="gramStart"/>
      <w:r w:rsidRPr="006D20AE">
        <w:rPr>
          <w:rFonts w:ascii="Times New Roman" w:hAnsi="Times New Roman" w:cs="Times New Roman"/>
          <w:b/>
        </w:rPr>
        <w:t>A</w:t>
      </w:r>
      <w:proofErr w:type="gramEnd"/>
      <w:r w:rsidRPr="006D20AE">
        <w:rPr>
          <w:rFonts w:ascii="Times New Roman" w:hAnsi="Times New Roman" w:cs="Times New Roman"/>
          <w:b/>
        </w:rPr>
        <w:t xml:space="preserve"> Logistic Regression Model</w:t>
      </w:r>
    </w:p>
    <w:p w14:paraId="4A0FDA71" w14:textId="16CB39D9" w:rsidR="009F27BA" w:rsidRPr="006D20AE" w:rsidRDefault="009F27BA" w:rsidP="009F27BA">
      <w:pPr>
        <w:ind w:right="18"/>
        <w:jc w:val="both"/>
        <w:rPr>
          <w:rFonts w:ascii="Times New Roman" w:hAnsi="Times New Roman" w:cs="Times New Roman"/>
          <w:shd w:val="clear" w:color="auto" w:fill="FFFFFF"/>
        </w:rPr>
      </w:pPr>
      <w:r w:rsidRPr="006D20AE">
        <w:rPr>
          <w:rFonts w:ascii="Times New Roman" w:hAnsi="Times New Roman" w:cs="Times New Roman"/>
        </w:rPr>
        <w:t xml:space="preserve">Using Hosmer and </w:t>
      </w:r>
      <w:proofErr w:type="spellStart"/>
      <w:r w:rsidRPr="006D20AE">
        <w:rPr>
          <w:rFonts w:ascii="Times New Roman" w:hAnsi="Times New Roman" w:cs="Times New Roman"/>
        </w:rPr>
        <w:t>Lemeshow</w:t>
      </w:r>
      <w:proofErr w:type="spellEnd"/>
      <w:r w:rsidRPr="006D20AE">
        <w:rPr>
          <w:rFonts w:ascii="Times New Roman" w:hAnsi="Times New Roman" w:cs="Times New Roman"/>
        </w:rPr>
        <w:t xml:space="preserve"> Test, p-values above 0.05 is an indication of good fit for a logistic regression model. </w:t>
      </w:r>
    </w:p>
    <w:p w14:paraId="4B77D458" w14:textId="77777777" w:rsidR="006E28F8" w:rsidRPr="006D20AE" w:rsidRDefault="00A2750D">
      <w:pPr>
        <w:keepNext/>
        <w:keepLines/>
        <w:ind w:left="1134" w:hanging="1134"/>
        <w:jc w:val="both"/>
        <w:outlineLvl w:val="1"/>
        <w:rPr>
          <w:rFonts w:ascii="Times New Roman" w:eastAsia="Calibri Light" w:hAnsi="Times New Roman" w:cs="Times New Roman"/>
          <w:b/>
          <w:kern w:val="0"/>
          <w:lang w:val="en-GB" w:eastAsia="en-US" w:bidi="ar-SA"/>
        </w:rPr>
      </w:pPr>
      <w:bookmarkStart w:id="132" w:name="_Toc185499243"/>
      <w:bookmarkStart w:id="133" w:name="_Toc208918220"/>
      <w:r w:rsidRPr="006D20AE">
        <w:rPr>
          <w:rFonts w:ascii="Times New Roman" w:eastAsia="Calibri Light" w:hAnsi="Times New Roman" w:cs="Times New Roman"/>
          <w:b/>
          <w:kern w:val="0"/>
          <w:lang w:val="en-GB" w:eastAsia="en-US" w:bidi="ar-SA"/>
        </w:rPr>
        <w:t>3.9 Ethical Considerations</w:t>
      </w:r>
      <w:bookmarkEnd w:id="132"/>
      <w:bookmarkEnd w:id="133"/>
      <w:r w:rsidRPr="006D20AE">
        <w:rPr>
          <w:rFonts w:ascii="Times New Roman" w:eastAsia="Calibri Light" w:hAnsi="Times New Roman" w:cs="Times New Roman"/>
          <w:b/>
          <w:kern w:val="0"/>
          <w:lang w:val="en-GB" w:eastAsia="en-US" w:bidi="ar-SA"/>
        </w:rPr>
        <w:t xml:space="preserve"> </w:t>
      </w:r>
    </w:p>
    <w:p w14:paraId="4F1A182F" w14:textId="355ABB4B" w:rsidR="006E28F8" w:rsidRPr="006D20AE" w:rsidRDefault="00A2750D">
      <w:pPr>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 xml:space="preserve">Ethical considerations protect the rights, welfare, and dignity of the participants </w:t>
      </w:r>
      <w:proofErr w:type="gramStart"/>
      <w:r w:rsidRPr="006D20AE">
        <w:rPr>
          <w:rFonts w:ascii="Times New Roman" w:eastAsia="Calibri" w:hAnsi="Times New Roman" w:cs="Times New Roman"/>
          <w:kern w:val="0"/>
          <w:lang w:eastAsia="en-US" w:bidi="ar-SA"/>
        </w:rPr>
        <w:t>and also</w:t>
      </w:r>
      <w:proofErr w:type="gramEnd"/>
      <w:r w:rsidRPr="006D20AE">
        <w:rPr>
          <w:rFonts w:ascii="Times New Roman" w:eastAsia="Calibri" w:hAnsi="Times New Roman" w:cs="Times New Roman"/>
          <w:kern w:val="0"/>
          <w:lang w:eastAsia="en-US" w:bidi="ar-SA"/>
        </w:rPr>
        <w:t xml:space="preserve"> maintain the integrity of the research process (Ellis-Barton, 2018). There are several ethical considerations in research</w:t>
      </w:r>
      <w:r w:rsidR="00C44F13" w:rsidRPr="006D20AE">
        <w:rPr>
          <w:rFonts w:ascii="Times New Roman" w:eastAsia="Calibri" w:hAnsi="Times New Roman" w:cs="Times New Roman"/>
          <w:kern w:val="0"/>
          <w:lang w:eastAsia="en-US" w:bidi="ar-SA"/>
        </w:rPr>
        <w:t>,</w:t>
      </w:r>
      <w:r w:rsidRPr="006D20AE">
        <w:rPr>
          <w:rFonts w:ascii="Times New Roman" w:eastAsia="Calibri" w:hAnsi="Times New Roman" w:cs="Times New Roman"/>
          <w:kern w:val="0"/>
          <w:lang w:eastAsia="en-US" w:bidi="ar-SA"/>
        </w:rPr>
        <w:t xml:space="preserve"> including informed consent, confidentiality and privacy, minimizing risks and harm, and protecting intellectual property throughout the research</w:t>
      </w:r>
      <w:r w:rsidR="0091107A" w:rsidRPr="006D20AE">
        <w:rPr>
          <w:rFonts w:ascii="Times New Roman" w:eastAsia="Calibri" w:hAnsi="Times New Roman" w:cs="Times New Roman"/>
          <w:kern w:val="0"/>
          <w:lang w:eastAsia="en-US" w:bidi="ar-SA"/>
        </w:rPr>
        <w:t xml:space="preserve"> </w:t>
      </w:r>
      <w:r w:rsidR="0091107A" w:rsidRPr="006D20AE">
        <w:rPr>
          <w:rFonts w:ascii="Times New Roman" w:eastAsia="Calibri" w:hAnsi="Times New Roman" w:cs="Times New Roman"/>
          <w:kern w:val="0"/>
          <w:lang w:eastAsia="en-US" w:bidi="ar-SA"/>
        </w:rPr>
        <w:fldChar w:fldCharType="begin"/>
      </w:r>
      <w:r w:rsidR="0033326C" w:rsidRPr="006D20AE">
        <w:rPr>
          <w:rFonts w:ascii="Times New Roman" w:eastAsia="Calibri" w:hAnsi="Times New Roman" w:cs="Times New Roman"/>
          <w:kern w:val="0"/>
          <w:lang w:eastAsia="en-US" w:bidi="ar-SA"/>
        </w:rPr>
        <w:instrText xml:space="preserve"> ADDIN ZOTERO_ITEM CSL_CITATION {"citationID":"aEAH3i2c","properties":{"formattedCitation":"(Creswell &amp; Creswell, 2021)","plainCitation":"(Creswell &amp; Creswell, 2021)","noteIndex":0},"citationItems":[{"id":122,"uris":["http://zotero.org/users/local/Q4LZkRUS/items/D2TNMCC7"],"itemData":{"id":122,"type":"book","abstract":"\"The second edition of 30 Essential Skills for the Qualitative Researcher provides practical, applied information for the novice qualitative researcher, addressing the \"how\" of conducting qualitative research in one brief guide. Author John W. Creswell and new co-author Johanna Creswell Báez draw on many examples from their own research experiences, sharing them throughout the book\"--","collection-title":"6","edition":"2 edition","event-place":"Los Angeles London New Delhi Singapore Washington DC Melbourne","ISBN":"978-1-5443-5570-2","language":"eng","number-of-pages":"304","number-of-volumes":"3","publisher":"Sage","publisher-place":"Los Angeles London New Delhi Singapore Washington DC Melbourne","source":"K10plus ISBN","title":"Teaching qualitative research interviewer skills: A developmental framework for social justice psychological research teams.","URL":"https://www.academia.edu/download/57494939/Qual_Psych_teaching_interview.pdf","volume":"3","author":[{"family":"Creswell","given":"John W."},{"family":"Creswell","given":"Johanna"}],"issued":{"date-parts":[["2021"]]}}}],"schema":"https://github.com/citation-style-language/schema/raw/master/csl-citation.json"} </w:instrText>
      </w:r>
      <w:r w:rsidR="0091107A" w:rsidRPr="006D20AE">
        <w:rPr>
          <w:rFonts w:ascii="Times New Roman" w:eastAsia="Calibri" w:hAnsi="Times New Roman" w:cs="Times New Roman"/>
          <w:kern w:val="0"/>
          <w:lang w:eastAsia="en-US" w:bidi="ar-SA"/>
        </w:rPr>
        <w:fldChar w:fldCharType="separate"/>
      </w:r>
      <w:r w:rsidR="0091107A" w:rsidRPr="006D20AE">
        <w:rPr>
          <w:rFonts w:ascii="Times New Roman" w:hAnsi="Times New Roman" w:cs="Times New Roman"/>
        </w:rPr>
        <w:t>(Creswell &amp; Creswell, 2021)</w:t>
      </w:r>
      <w:r w:rsidR="0091107A" w:rsidRPr="006D20AE">
        <w:rPr>
          <w:rFonts w:ascii="Times New Roman" w:eastAsia="Calibri" w:hAnsi="Times New Roman" w:cs="Times New Roman"/>
          <w:kern w:val="0"/>
          <w:lang w:eastAsia="en-US" w:bidi="ar-SA"/>
        </w:rPr>
        <w:fldChar w:fldCharType="end"/>
      </w:r>
      <w:r w:rsidRPr="006D20AE">
        <w:rPr>
          <w:rFonts w:ascii="Times New Roman" w:eastAsia="Calibri" w:hAnsi="Times New Roman" w:cs="Times New Roman"/>
          <w:kern w:val="0"/>
          <w:lang w:eastAsia="en-US" w:bidi="ar-SA"/>
        </w:rPr>
        <w:t>.</w:t>
      </w:r>
    </w:p>
    <w:p w14:paraId="371EADEC" w14:textId="0C13F010" w:rsidR="006E28F8" w:rsidRPr="006D20AE" w:rsidRDefault="00A2750D">
      <w:pPr>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 xml:space="preserve">Informed consent is important in research because the respondents </w:t>
      </w:r>
      <w:proofErr w:type="gramStart"/>
      <w:r w:rsidRPr="006D20AE">
        <w:rPr>
          <w:rFonts w:ascii="Times New Roman" w:eastAsia="Calibri" w:hAnsi="Times New Roman" w:cs="Times New Roman"/>
          <w:kern w:val="0"/>
          <w:lang w:eastAsia="en-US" w:bidi="ar-SA"/>
        </w:rPr>
        <w:t>should be made</w:t>
      </w:r>
      <w:proofErr w:type="gramEnd"/>
      <w:r w:rsidRPr="006D20AE">
        <w:rPr>
          <w:rFonts w:ascii="Times New Roman" w:eastAsia="Calibri" w:hAnsi="Times New Roman" w:cs="Times New Roman"/>
          <w:kern w:val="0"/>
          <w:lang w:eastAsia="en-US" w:bidi="ar-SA"/>
        </w:rPr>
        <w:t xml:space="preserve"> aware of the possible risks, the purpose of the research, the procedures, and their rights before voluntarily participating in the study. The researcher provide</w:t>
      </w:r>
      <w:r w:rsidR="00342FDC" w:rsidRPr="006D20AE">
        <w:rPr>
          <w:rFonts w:ascii="Times New Roman" w:eastAsia="Calibri" w:hAnsi="Times New Roman" w:cs="Times New Roman"/>
          <w:kern w:val="0"/>
          <w:lang w:eastAsia="en-US" w:bidi="ar-SA"/>
        </w:rPr>
        <w:t>d</w:t>
      </w:r>
      <w:r w:rsidRPr="006D20AE">
        <w:rPr>
          <w:rFonts w:ascii="Times New Roman" w:eastAsia="Calibri" w:hAnsi="Times New Roman" w:cs="Times New Roman"/>
          <w:kern w:val="0"/>
          <w:lang w:eastAsia="en-US" w:bidi="ar-SA"/>
        </w:rPr>
        <w:t xml:space="preserve"> written consent </w:t>
      </w:r>
      <w:r w:rsidRPr="006D20AE">
        <w:rPr>
          <w:rFonts w:ascii="Times New Roman" w:eastAsia="Calibri" w:hAnsi="Times New Roman" w:cs="Times New Roman"/>
          <w:kern w:val="0"/>
          <w:lang w:eastAsia="en-US" w:bidi="ar-SA"/>
        </w:rPr>
        <w:lastRenderedPageBreak/>
        <w:t>that the participants sign</w:t>
      </w:r>
      <w:r w:rsidR="00342FDC" w:rsidRPr="006D20AE">
        <w:rPr>
          <w:rFonts w:ascii="Times New Roman" w:eastAsia="Calibri" w:hAnsi="Times New Roman" w:cs="Times New Roman"/>
          <w:kern w:val="0"/>
          <w:lang w:eastAsia="en-US" w:bidi="ar-SA"/>
        </w:rPr>
        <w:t>ed</w:t>
      </w:r>
      <w:r w:rsidR="00C44F13" w:rsidRPr="006D20AE">
        <w:rPr>
          <w:rFonts w:ascii="Times New Roman" w:eastAsia="Calibri" w:hAnsi="Times New Roman" w:cs="Times New Roman"/>
          <w:kern w:val="0"/>
          <w:lang w:eastAsia="en-US" w:bidi="ar-SA"/>
        </w:rPr>
        <w:t>,</w:t>
      </w:r>
      <w:r w:rsidRPr="006D20AE">
        <w:rPr>
          <w:rFonts w:ascii="Times New Roman" w:eastAsia="Calibri" w:hAnsi="Times New Roman" w:cs="Times New Roman"/>
          <w:kern w:val="0"/>
          <w:lang w:eastAsia="en-US" w:bidi="ar-SA"/>
        </w:rPr>
        <w:t xml:space="preserve"> indicating that they are aware of the research procedure and purpose of the study and that they have voluntarily participated. The researcher also anonymously identif</w:t>
      </w:r>
      <w:r w:rsidR="00C44F13" w:rsidRPr="006D20AE">
        <w:rPr>
          <w:rFonts w:ascii="Times New Roman" w:eastAsia="Calibri" w:hAnsi="Times New Roman" w:cs="Times New Roman"/>
          <w:kern w:val="0"/>
          <w:lang w:eastAsia="en-US" w:bidi="ar-SA"/>
        </w:rPr>
        <w:t>ies</w:t>
      </w:r>
      <w:r w:rsidRPr="006D20AE">
        <w:rPr>
          <w:rFonts w:ascii="Times New Roman" w:eastAsia="Calibri" w:hAnsi="Times New Roman" w:cs="Times New Roman"/>
          <w:kern w:val="0"/>
          <w:lang w:eastAsia="en-US" w:bidi="ar-SA"/>
        </w:rPr>
        <w:t xml:space="preserve"> respondents so that the identities of the respondents </w:t>
      </w:r>
      <w:proofErr w:type="gramStart"/>
      <w:r w:rsidRPr="006D20AE">
        <w:rPr>
          <w:rFonts w:ascii="Times New Roman" w:eastAsia="Calibri" w:hAnsi="Times New Roman" w:cs="Times New Roman"/>
          <w:kern w:val="0"/>
          <w:lang w:eastAsia="en-US" w:bidi="ar-SA"/>
        </w:rPr>
        <w:t>are not revealed</w:t>
      </w:r>
      <w:proofErr w:type="gramEnd"/>
      <w:r w:rsidRPr="006D20AE">
        <w:rPr>
          <w:rFonts w:ascii="Times New Roman" w:eastAsia="Calibri" w:hAnsi="Times New Roman" w:cs="Times New Roman"/>
          <w:kern w:val="0"/>
          <w:lang w:eastAsia="en-US" w:bidi="ar-SA"/>
        </w:rPr>
        <w:t xml:space="preserve"> to boost trust and increase participation.</w:t>
      </w:r>
    </w:p>
    <w:p w14:paraId="2F031153" w14:textId="15FD979D" w:rsidR="006E28F8" w:rsidRPr="006D20AE" w:rsidRDefault="00A2750D">
      <w:pPr>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 xml:space="preserve">The researcher also put </w:t>
      </w:r>
      <w:r w:rsidR="00C44F13" w:rsidRPr="006D20AE">
        <w:rPr>
          <w:rFonts w:ascii="Times New Roman" w:eastAsia="Calibri" w:hAnsi="Times New Roman" w:cs="Times New Roman"/>
          <w:kern w:val="0"/>
          <w:lang w:eastAsia="en-US" w:bidi="ar-SA"/>
        </w:rPr>
        <w:t xml:space="preserve">in </w:t>
      </w:r>
      <w:r w:rsidRPr="006D20AE">
        <w:rPr>
          <w:rFonts w:ascii="Times New Roman" w:eastAsia="Calibri" w:hAnsi="Times New Roman" w:cs="Times New Roman"/>
          <w:kern w:val="0"/>
          <w:lang w:eastAsia="en-US" w:bidi="ar-SA"/>
        </w:rPr>
        <w:t>all necessary efforts to ensure that at all times during the study</w:t>
      </w:r>
      <w:r w:rsidR="00C44F13" w:rsidRPr="006D20AE">
        <w:rPr>
          <w:rFonts w:ascii="Times New Roman" w:eastAsia="Calibri" w:hAnsi="Times New Roman" w:cs="Times New Roman"/>
          <w:kern w:val="0"/>
          <w:lang w:eastAsia="en-US" w:bidi="ar-SA"/>
        </w:rPr>
        <w:t>,</w:t>
      </w:r>
      <w:r w:rsidRPr="006D20AE">
        <w:rPr>
          <w:rFonts w:ascii="Times New Roman" w:eastAsia="Calibri" w:hAnsi="Times New Roman" w:cs="Times New Roman"/>
          <w:kern w:val="0"/>
          <w:lang w:eastAsia="en-US" w:bidi="ar-SA"/>
        </w:rPr>
        <w:t xml:space="preserve"> physiological or social harm </w:t>
      </w:r>
      <w:proofErr w:type="gramStart"/>
      <w:r w:rsidRPr="006D20AE">
        <w:rPr>
          <w:rFonts w:ascii="Times New Roman" w:eastAsia="Calibri" w:hAnsi="Times New Roman" w:cs="Times New Roman"/>
          <w:kern w:val="0"/>
          <w:lang w:eastAsia="en-US" w:bidi="ar-SA"/>
        </w:rPr>
        <w:t>was minimized</w:t>
      </w:r>
      <w:proofErr w:type="gramEnd"/>
      <w:r w:rsidRPr="006D20AE">
        <w:rPr>
          <w:rFonts w:ascii="Times New Roman" w:eastAsia="Calibri" w:hAnsi="Times New Roman" w:cs="Times New Roman"/>
          <w:kern w:val="0"/>
          <w:lang w:eastAsia="en-US" w:bidi="ar-SA"/>
        </w:rPr>
        <w:t xml:space="preserve"> to enhance the well-being of the respondent</w:t>
      </w:r>
      <w:r w:rsidR="00C44F13" w:rsidRPr="006D20AE">
        <w:rPr>
          <w:rFonts w:ascii="Times New Roman" w:eastAsia="Calibri" w:hAnsi="Times New Roman" w:cs="Times New Roman"/>
          <w:kern w:val="0"/>
          <w:lang w:eastAsia="en-US" w:bidi="ar-SA"/>
        </w:rPr>
        <w:t>.</w:t>
      </w:r>
      <w:r w:rsidRPr="006D20AE">
        <w:rPr>
          <w:rFonts w:ascii="Times New Roman" w:eastAsia="Calibri" w:hAnsi="Times New Roman" w:cs="Times New Roman"/>
          <w:kern w:val="0"/>
          <w:lang w:eastAsia="en-US" w:bidi="ar-SA"/>
        </w:rPr>
        <w:t xml:space="preserve"> </w:t>
      </w:r>
      <w:r w:rsidR="00C44F13" w:rsidRPr="006D20AE">
        <w:rPr>
          <w:rFonts w:ascii="Times New Roman" w:eastAsia="Calibri" w:hAnsi="Times New Roman" w:cs="Times New Roman"/>
          <w:kern w:val="0"/>
          <w:lang w:eastAsia="en-US" w:bidi="ar-SA"/>
        </w:rPr>
        <w:t>T</w:t>
      </w:r>
      <w:r w:rsidRPr="006D20AE">
        <w:rPr>
          <w:rFonts w:ascii="Times New Roman" w:eastAsia="Calibri" w:hAnsi="Times New Roman" w:cs="Times New Roman"/>
          <w:kern w:val="0"/>
          <w:lang w:eastAsia="en-US" w:bidi="ar-SA"/>
        </w:rPr>
        <w:t>he researcher use</w:t>
      </w:r>
      <w:r w:rsidR="00342FDC" w:rsidRPr="006D20AE">
        <w:rPr>
          <w:rFonts w:ascii="Times New Roman" w:eastAsia="Calibri" w:hAnsi="Times New Roman" w:cs="Times New Roman"/>
          <w:kern w:val="0"/>
          <w:lang w:eastAsia="en-US" w:bidi="ar-SA"/>
        </w:rPr>
        <w:t>d</w:t>
      </w:r>
      <w:r w:rsidRPr="006D20AE">
        <w:rPr>
          <w:rFonts w:ascii="Times New Roman" w:eastAsia="Calibri" w:hAnsi="Times New Roman" w:cs="Times New Roman"/>
          <w:kern w:val="0"/>
          <w:lang w:eastAsia="en-US" w:bidi="ar-SA"/>
        </w:rPr>
        <w:t xml:space="preserve"> a language that is polite and professional to avoid causing any harm during the data collection stage. Additionally, the researchers </w:t>
      </w:r>
      <w:r w:rsidR="00342FDC" w:rsidRPr="006D20AE">
        <w:rPr>
          <w:rFonts w:ascii="Times New Roman" w:eastAsia="Calibri" w:hAnsi="Times New Roman" w:cs="Times New Roman"/>
          <w:kern w:val="0"/>
          <w:lang w:eastAsia="en-US" w:bidi="ar-SA"/>
        </w:rPr>
        <w:t>also</w:t>
      </w:r>
      <w:r w:rsidRPr="006D20AE">
        <w:rPr>
          <w:rFonts w:ascii="Times New Roman" w:eastAsia="Calibri" w:hAnsi="Times New Roman" w:cs="Times New Roman"/>
          <w:kern w:val="0"/>
          <w:lang w:eastAsia="en-US" w:bidi="ar-SA"/>
        </w:rPr>
        <w:t xml:space="preserve"> submit</w:t>
      </w:r>
      <w:r w:rsidR="00342FDC" w:rsidRPr="006D20AE">
        <w:rPr>
          <w:rFonts w:ascii="Times New Roman" w:eastAsia="Calibri" w:hAnsi="Times New Roman" w:cs="Times New Roman"/>
          <w:kern w:val="0"/>
          <w:lang w:eastAsia="en-US" w:bidi="ar-SA"/>
        </w:rPr>
        <w:t>ted</w:t>
      </w:r>
      <w:r w:rsidRPr="006D20AE">
        <w:rPr>
          <w:rFonts w:ascii="Times New Roman" w:eastAsia="Calibri" w:hAnsi="Times New Roman" w:cs="Times New Roman"/>
          <w:kern w:val="0"/>
          <w:lang w:eastAsia="en-US" w:bidi="ar-SA"/>
        </w:rPr>
        <w:t xml:space="preserve"> the research authorization bodies</w:t>
      </w:r>
      <w:r w:rsidR="00C44F13" w:rsidRPr="006D20AE">
        <w:rPr>
          <w:rFonts w:ascii="Times New Roman" w:eastAsia="Calibri" w:hAnsi="Times New Roman" w:cs="Times New Roman"/>
          <w:kern w:val="0"/>
          <w:lang w:eastAsia="en-US" w:bidi="ar-SA"/>
        </w:rPr>
        <w:t>,</w:t>
      </w:r>
      <w:r w:rsidRPr="006D20AE">
        <w:rPr>
          <w:rFonts w:ascii="Times New Roman" w:eastAsia="Calibri" w:hAnsi="Times New Roman" w:cs="Times New Roman"/>
          <w:kern w:val="0"/>
          <w:lang w:eastAsia="en-US" w:bidi="ar-SA"/>
        </w:rPr>
        <w:t xml:space="preserve"> such as NACOSTI</w:t>
      </w:r>
      <w:r w:rsidR="00C44F13" w:rsidRPr="006D20AE">
        <w:rPr>
          <w:rFonts w:ascii="Times New Roman" w:eastAsia="Calibri" w:hAnsi="Times New Roman" w:cs="Times New Roman"/>
          <w:kern w:val="0"/>
          <w:lang w:eastAsia="en-US" w:bidi="ar-SA"/>
        </w:rPr>
        <w:t>,</w:t>
      </w:r>
      <w:r w:rsidRPr="006D20AE">
        <w:rPr>
          <w:rFonts w:ascii="Times New Roman" w:eastAsia="Calibri" w:hAnsi="Times New Roman" w:cs="Times New Roman"/>
          <w:kern w:val="0"/>
          <w:lang w:eastAsia="en-US" w:bidi="ar-SA"/>
        </w:rPr>
        <w:t xml:space="preserve"> for an evaluation of the ethical practice to promote responsible research where participants </w:t>
      </w:r>
      <w:proofErr w:type="gramStart"/>
      <w:r w:rsidRPr="006D20AE">
        <w:rPr>
          <w:rFonts w:ascii="Times New Roman" w:eastAsia="Calibri" w:hAnsi="Times New Roman" w:cs="Times New Roman"/>
          <w:kern w:val="0"/>
          <w:lang w:eastAsia="en-US" w:bidi="ar-SA"/>
        </w:rPr>
        <w:t>are protected</w:t>
      </w:r>
      <w:proofErr w:type="gramEnd"/>
      <w:r w:rsidRPr="006D20AE">
        <w:rPr>
          <w:rFonts w:ascii="Times New Roman" w:eastAsia="Calibri" w:hAnsi="Times New Roman" w:cs="Times New Roman"/>
          <w:kern w:val="0"/>
          <w:lang w:eastAsia="en-US" w:bidi="ar-SA"/>
        </w:rPr>
        <w:t xml:space="preserve"> and compliance with ethical guidelines is upheld.</w:t>
      </w:r>
    </w:p>
    <w:p w14:paraId="3867895D" w14:textId="770D7B11" w:rsidR="002510AA" w:rsidRPr="006D20AE" w:rsidRDefault="002510AA">
      <w:pPr>
        <w:suppressAutoHyphens w:val="0"/>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br w:type="page"/>
      </w:r>
    </w:p>
    <w:p w14:paraId="71F31FAC" w14:textId="73919C97" w:rsidR="002510AA" w:rsidRPr="006D20AE" w:rsidRDefault="002510AA" w:rsidP="00CC53D2">
      <w:pPr>
        <w:pStyle w:val="Heading1"/>
        <w:spacing w:before="0" w:after="0"/>
        <w:rPr>
          <w:rFonts w:ascii="Times New Roman" w:hAnsi="Times New Roman" w:cs="Times New Roman"/>
          <w:szCs w:val="24"/>
        </w:rPr>
      </w:pPr>
      <w:bookmarkStart w:id="134" w:name="_Toc172128753"/>
      <w:bookmarkStart w:id="135" w:name="_Toc173168714"/>
      <w:bookmarkStart w:id="136" w:name="_Toc208918221"/>
      <w:r w:rsidRPr="006D20AE">
        <w:rPr>
          <w:rFonts w:ascii="Times New Roman" w:hAnsi="Times New Roman" w:cs="Times New Roman"/>
          <w:szCs w:val="24"/>
        </w:rPr>
        <w:lastRenderedPageBreak/>
        <w:t>CHAPTER FOUR</w:t>
      </w:r>
      <w:bookmarkEnd w:id="134"/>
      <w:bookmarkEnd w:id="135"/>
      <w:r w:rsidR="00FA62FF" w:rsidRPr="006D20AE">
        <w:rPr>
          <w:rFonts w:ascii="Times New Roman" w:hAnsi="Times New Roman" w:cs="Times New Roman"/>
          <w:szCs w:val="24"/>
        </w:rPr>
        <w:t>:</w:t>
      </w:r>
      <w:bookmarkStart w:id="137" w:name="_Toc172128754"/>
      <w:bookmarkStart w:id="138" w:name="_Toc173168715"/>
      <w:r w:rsidR="00FA62FF" w:rsidRPr="006D20AE">
        <w:rPr>
          <w:rFonts w:ascii="Times New Roman" w:hAnsi="Times New Roman" w:cs="Times New Roman"/>
          <w:szCs w:val="24"/>
        </w:rPr>
        <w:t xml:space="preserve"> </w:t>
      </w:r>
      <w:r w:rsidRPr="006D20AE">
        <w:rPr>
          <w:rFonts w:ascii="Times New Roman" w:hAnsi="Times New Roman" w:cs="Times New Roman"/>
          <w:szCs w:val="24"/>
        </w:rPr>
        <w:t>FINDINGS AND DISCUSSIONS</w:t>
      </w:r>
      <w:bookmarkEnd w:id="136"/>
      <w:bookmarkEnd w:id="137"/>
      <w:bookmarkEnd w:id="138"/>
    </w:p>
    <w:p w14:paraId="1712F5E9" w14:textId="77777777" w:rsidR="002510AA" w:rsidRPr="006D20AE" w:rsidRDefault="002510AA" w:rsidP="00CC53D2">
      <w:pPr>
        <w:pStyle w:val="Heading2"/>
        <w:spacing w:after="0"/>
        <w:rPr>
          <w:rFonts w:ascii="Times New Roman" w:hAnsi="Times New Roman" w:cs="Times New Roman"/>
          <w:szCs w:val="24"/>
        </w:rPr>
      </w:pPr>
      <w:bookmarkStart w:id="139" w:name="_Toc172128755"/>
      <w:bookmarkStart w:id="140" w:name="_Toc173168716"/>
      <w:bookmarkStart w:id="141" w:name="_Toc208918222"/>
      <w:r w:rsidRPr="006D20AE">
        <w:rPr>
          <w:rFonts w:ascii="Times New Roman" w:hAnsi="Times New Roman" w:cs="Times New Roman"/>
          <w:szCs w:val="24"/>
        </w:rPr>
        <w:t>4.1 Introduction</w:t>
      </w:r>
      <w:bookmarkEnd w:id="139"/>
      <w:bookmarkEnd w:id="140"/>
      <w:bookmarkEnd w:id="141"/>
      <w:r w:rsidRPr="006D20AE">
        <w:rPr>
          <w:rFonts w:ascii="Times New Roman" w:hAnsi="Times New Roman" w:cs="Times New Roman"/>
          <w:szCs w:val="24"/>
        </w:rPr>
        <w:t xml:space="preserve"> </w:t>
      </w:r>
    </w:p>
    <w:p w14:paraId="73A3C4CB" w14:textId="048B7179" w:rsidR="002510AA" w:rsidRPr="006D20AE" w:rsidRDefault="002510AA" w:rsidP="00342FDC">
      <w:pPr>
        <w:jc w:val="both"/>
        <w:rPr>
          <w:rFonts w:ascii="Times New Roman" w:hAnsi="Times New Roman" w:cs="Times New Roman"/>
        </w:rPr>
      </w:pPr>
      <w:r w:rsidRPr="006D20AE">
        <w:rPr>
          <w:rFonts w:ascii="Times New Roman" w:hAnsi="Times New Roman" w:cs="Times New Roman"/>
        </w:rPr>
        <w:t>This chapter presented the findings of the study</w:t>
      </w:r>
      <w:r w:rsidR="00C44F13" w:rsidRPr="006D20AE">
        <w:rPr>
          <w:rFonts w:ascii="Times New Roman" w:hAnsi="Times New Roman" w:cs="Times New Roman"/>
        </w:rPr>
        <w:t>,</w:t>
      </w:r>
      <w:r w:rsidRPr="006D20AE">
        <w:rPr>
          <w:rFonts w:ascii="Times New Roman" w:hAnsi="Times New Roman" w:cs="Times New Roman"/>
        </w:rPr>
        <w:t xml:space="preserve"> which </w:t>
      </w:r>
      <w:proofErr w:type="gramStart"/>
      <w:r w:rsidRPr="006D20AE">
        <w:rPr>
          <w:rFonts w:ascii="Times New Roman" w:hAnsi="Times New Roman" w:cs="Times New Roman"/>
        </w:rPr>
        <w:t>was guided</w:t>
      </w:r>
      <w:proofErr w:type="gramEnd"/>
      <w:r w:rsidRPr="006D20AE">
        <w:rPr>
          <w:rFonts w:ascii="Times New Roman" w:hAnsi="Times New Roman" w:cs="Times New Roman"/>
        </w:rPr>
        <w:t xml:space="preserve"> by the four research objectives: </w:t>
      </w:r>
      <w:r w:rsidR="00FF5679" w:rsidRPr="006D20AE">
        <w:rPr>
          <w:rFonts w:ascii="Times New Roman" w:hAnsi="Times New Roman" w:cs="Times New Roman"/>
        </w:rPr>
        <w:t xml:space="preserve">customer-centric </w:t>
      </w:r>
      <w:r w:rsidR="00BF12F5" w:rsidRPr="006D20AE">
        <w:rPr>
          <w:rFonts w:ascii="Times New Roman" w:hAnsi="Times New Roman" w:cs="Times New Roman"/>
        </w:rPr>
        <w:t>Strategy,</w:t>
      </w:r>
      <w:r w:rsidR="00FF5679" w:rsidRPr="006D20AE">
        <w:rPr>
          <w:rFonts w:ascii="Times New Roman" w:hAnsi="Times New Roman" w:cs="Times New Roman"/>
        </w:rPr>
        <w:t xml:space="preserve"> innovation </w:t>
      </w:r>
      <w:r w:rsidR="0091107A" w:rsidRPr="006D20AE">
        <w:rPr>
          <w:rFonts w:ascii="Times New Roman" w:hAnsi="Times New Roman" w:cs="Times New Roman"/>
        </w:rPr>
        <w:t>strategy,</w:t>
      </w:r>
      <w:r w:rsidR="00FF5679" w:rsidRPr="006D20AE">
        <w:rPr>
          <w:rFonts w:ascii="Times New Roman" w:hAnsi="Times New Roman" w:cs="Times New Roman"/>
        </w:rPr>
        <w:t xml:space="preserve"> strategic staffing strategy</w:t>
      </w:r>
      <w:r w:rsidR="00C44F13" w:rsidRPr="006D20AE">
        <w:rPr>
          <w:rFonts w:ascii="Times New Roman" w:hAnsi="Times New Roman" w:cs="Times New Roman"/>
        </w:rPr>
        <w:t>,</w:t>
      </w:r>
      <w:r w:rsidR="00FF5679" w:rsidRPr="006D20AE">
        <w:rPr>
          <w:rFonts w:ascii="Times New Roman" w:hAnsi="Times New Roman" w:cs="Times New Roman"/>
        </w:rPr>
        <w:t xml:space="preserve"> and operational excellence strategy</w:t>
      </w:r>
      <w:r w:rsidR="00D26637" w:rsidRPr="006D20AE">
        <w:rPr>
          <w:rFonts w:ascii="Times New Roman" w:hAnsi="Times New Roman" w:cs="Times New Roman"/>
        </w:rPr>
        <w:t xml:space="preserve">. </w:t>
      </w:r>
      <w:r w:rsidRPr="006D20AE">
        <w:rPr>
          <w:rFonts w:ascii="Times New Roman" w:hAnsi="Times New Roman" w:cs="Times New Roman"/>
        </w:rPr>
        <w:t>Both Descriptive and inferential analys</w:t>
      </w:r>
      <w:r w:rsidR="00C44F13" w:rsidRPr="006D20AE">
        <w:rPr>
          <w:rFonts w:ascii="Times New Roman" w:hAnsi="Times New Roman" w:cs="Times New Roman"/>
        </w:rPr>
        <w:t>e</w:t>
      </w:r>
      <w:r w:rsidRPr="006D20AE">
        <w:rPr>
          <w:rFonts w:ascii="Times New Roman" w:hAnsi="Times New Roman" w:cs="Times New Roman"/>
        </w:rPr>
        <w:t xml:space="preserve">s are presented in </w:t>
      </w:r>
      <w:r w:rsidR="00C44F13" w:rsidRPr="006D20AE">
        <w:rPr>
          <w:rFonts w:ascii="Times New Roman" w:hAnsi="Times New Roman" w:cs="Times New Roman"/>
        </w:rPr>
        <w:t>C</w:t>
      </w:r>
      <w:r w:rsidRPr="006D20AE">
        <w:rPr>
          <w:rFonts w:ascii="Times New Roman" w:hAnsi="Times New Roman" w:cs="Times New Roman"/>
        </w:rPr>
        <w:t xml:space="preserve">hapter </w:t>
      </w:r>
      <w:proofErr w:type="gramStart"/>
      <w:r w:rsidRPr="006D20AE">
        <w:rPr>
          <w:rFonts w:ascii="Times New Roman" w:hAnsi="Times New Roman" w:cs="Times New Roman"/>
        </w:rPr>
        <w:t>four</w:t>
      </w:r>
      <w:proofErr w:type="gramEnd"/>
      <w:r w:rsidRPr="006D20AE">
        <w:rPr>
          <w:rFonts w:ascii="Times New Roman" w:hAnsi="Times New Roman" w:cs="Times New Roman"/>
        </w:rPr>
        <w:t xml:space="preserve">. Findings </w:t>
      </w:r>
      <w:proofErr w:type="gramStart"/>
      <w:r w:rsidRPr="006D20AE">
        <w:rPr>
          <w:rFonts w:ascii="Times New Roman" w:hAnsi="Times New Roman" w:cs="Times New Roman"/>
        </w:rPr>
        <w:t>were presented</w:t>
      </w:r>
      <w:proofErr w:type="gramEnd"/>
      <w:r w:rsidRPr="006D20AE">
        <w:rPr>
          <w:rFonts w:ascii="Times New Roman" w:hAnsi="Times New Roman" w:cs="Times New Roman"/>
        </w:rPr>
        <w:t xml:space="preserve"> on both descriptive and inferential statistics. </w:t>
      </w:r>
    </w:p>
    <w:p w14:paraId="6CC1A065" w14:textId="77777777" w:rsidR="002510AA" w:rsidRPr="006D20AE" w:rsidRDefault="002510AA" w:rsidP="00342FDC">
      <w:pPr>
        <w:pStyle w:val="Heading3"/>
        <w:spacing w:before="0" w:after="0"/>
        <w:rPr>
          <w:rFonts w:ascii="Times New Roman" w:hAnsi="Times New Roman" w:cs="Times New Roman"/>
          <w:b w:val="0"/>
        </w:rPr>
      </w:pPr>
      <w:bookmarkStart w:id="142" w:name="_Toc173168717"/>
      <w:r w:rsidRPr="006D20AE">
        <w:rPr>
          <w:rFonts w:ascii="Times New Roman" w:hAnsi="Times New Roman" w:cs="Times New Roman"/>
        </w:rPr>
        <w:t>4.1.1 Response Rate</w:t>
      </w:r>
      <w:bookmarkEnd w:id="142"/>
    </w:p>
    <w:p w14:paraId="1F6269BD" w14:textId="68636621" w:rsidR="00FF5679" w:rsidRPr="006D20AE" w:rsidRDefault="00BC10DB" w:rsidP="00342FDC">
      <w:pPr>
        <w:jc w:val="both"/>
        <w:rPr>
          <w:rFonts w:ascii="Times New Roman" w:hAnsi="Times New Roman" w:cs="Times New Roman"/>
        </w:rPr>
      </w:pPr>
      <w:r w:rsidRPr="006D20AE">
        <w:rPr>
          <w:rFonts w:ascii="Times New Roman" w:hAnsi="Times New Roman" w:cs="Times New Roman"/>
        </w:rPr>
        <w:t>Table 4.1 presents the response rate of the study, highlighting the number of participants who responded versus those who did not.</w:t>
      </w:r>
    </w:p>
    <w:p w14:paraId="24C22777" w14:textId="77777777" w:rsidR="00E66108" w:rsidRPr="006D20AE" w:rsidRDefault="002510AA" w:rsidP="003229EE">
      <w:pPr>
        <w:pStyle w:val="Caption"/>
        <w:spacing w:before="0" w:after="0"/>
        <w:rPr>
          <w:rFonts w:ascii="Times New Roman" w:hAnsi="Times New Roman" w:cs="Times New Roman"/>
          <w:b/>
          <w:i w:val="0"/>
        </w:rPr>
      </w:pPr>
      <w:bookmarkStart w:id="143" w:name="_Toc173165067"/>
      <w:bookmarkStart w:id="144" w:name="_Toc202193042"/>
      <w:bookmarkStart w:id="145" w:name="_Toc193111752"/>
      <w:r w:rsidRPr="006D20AE">
        <w:rPr>
          <w:rFonts w:ascii="Times New Roman" w:hAnsi="Times New Roman" w:cs="Times New Roman"/>
          <w:b/>
          <w:i w:val="0"/>
        </w:rPr>
        <w:t>Table 4.1</w:t>
      </w:r>
      <w:bookmarkEnd w:id="143"/>
      <w:bookmarkEnd w:id="144"/>
      <w:r w:rsidR="00534206" w:rsidRPr="006D20AE">
        <w:rPr>
          <w:rFonts w:ascii="Times New Roman" w:hAnsi="Times New Roman" w:cs="Times New Roman"/>
          <w:b/>
          <w:i w:val="0"/>
        </w:rPr>
        <w:t xml:space="preserve"> </w:t>
      </w:r>
      <w:bookmarkStart w:id="146" w:name="_Toc173165068"/>
    </w:p>
    <w:p w14:paraId="76475E52" w14:textId="39AFB511" w:rsidR="002510AA" w:rsidRPr="006D20AE" w:rsidRDefault="002510AA" w:rsidP="003229EE">
      <w:pPr>
        <w:pStyle w:val="Caption"/>
        <w:spacing w:before="0" w:after="0"/>
        <w:rPr>
          <w:rFonts w:ascii="Times New Roman" w:hAnsi="Times New Roman" w:cs="Times New Roman"/>
          <w:i w:val="0"/>
        </w:rPr>
      </w:pPr>
      <w:bookmarkStart w:id="147" w:name="_Toc202193043"/>
      <w:r w:rsidRPr="006D20AE">
        <w:rPr>
          <w:rFonts w:ascii="Times New Roman" w:hAnsi="Times New Roman" w:cs="Times New Roman"/>
        </w:rPr>
        <w:t>Response Rate</w:t>
      </w:r>
      <w:bookmarkEnd w:id="145"/>
      <w:bookmarkEnd w:id="146"/>
      <w:bookmarkEnd w:id="147"/>
    </w:p>
    <w:tbl>
      <w:tblPr>
        <w:tblW w:w="5000" w:type="pct"/>
        <w:tblBorders>
          <w:top w:val="single" w:sz="4" w:space="0" w:color="auto"/>
          <w:bottom w:val="single" w:sz="4" w:space="0" w:color="auto"/>
        </w:tblBorders>
        <w:tblLook w:val="04A0" w:firstRow="1" w:lastRow="0" w:firstColumn="1" w:lastColumn="0" w:noHBand="0" w:noVBand="1"/>
      </w:tblPr>
      <w:tblGrid>
        <w:gridCol w:w="3608"/>
        <w:gridCol w:w="2277"/>
        <w:gridCol w:w="2277"/>
      </w:tblGrid>
      <w:tr w:rsidR="006D20AE" w:rsidRPr="006D20AE" w14:paraId="5ECDC3D4" w14:textId="77777777" w:rsidTr="002E7F9A">
        <w:trPr>
          <w:trHeight w:val="300"/>
        </w:trPr>
        <w:tc>
          <w:tcPr>
            <w:tcW w:w="2210" w:type="pct"/>
            <w:tcBorders>
              <w:top w:val="single" w:sz="4" w:space="0" w:color="auto"/>
              <w:bottom w:val="single" w:sz="4" w:space="0" w:color="auto"/>
            </w:tcBorders>
            <w:noWrap/>
            <w:vAlign w:val="bottom"/>
          </w:tcPr>
          <w:p w14:paraId="2AFA6F65" w14:textId="77777777" w:rsidR="002510AA" w:rsidRPr="006D20AE" w:rsidRDefault="002510AA" w:rsidP="007F4BFE">
            <w:pPr>
              <w:spacing w:line="240" w:lineRule="auto"/>
              <w:rPr>
                <w:rFonts w:ascii="Times New Roman" w:eastAsia="Times New Roman" w:hAnsi="Times New Roman" w:cs="Times New Roman"/>
                <w:b/>
              </w:rPr>
            </w:pPr>
            <w:r w:rsidRPr="006D20AE">
              <w:rPr>
                <w:rFonts w:ascii="Times New Roman" w:eastAsia="Times New Roman" w:hAnsi="Times New Roman" w:cs="Times New Roman"/>
                <w:b/>
              </w:rPr>
              <w:t xml:space="preserve">Response Attained </w:t>
            </w:r>
          </w:p>
        </w:tc>
        <w:tc>
          <w:tcPr>
            <w:tcW w:w="1395" w:type="pct"/>
            <w:tcBorders>
              <w:top w:val="single" w:sz="4" w:space="0" w:color="auto"/>
              <w:bottom w:val="single" w:sz="4" w:space="0" w:color="auto"/>
            </w:tcBorders>
            <w:noWrap/>
            <w:vAlign w:val="bottom"/>
          </w:tcPr>
          <w:p w14:paraId="6490360E" w14:textId="77777777" w:rsidR="002510AA" w:rsidRPr="006D20AE" w:rsidRDefault="002510AA" w:rsidP="007F4BFE">
            <w:pPr>
              <w:spacing w:line="240" w:lineRule="auto"/>
              <w:jc w:val="center"/>
              <w:rPr>
                <w:rFonts w:ascii="Times New Roman" w:eastAsia="Times New Roman" w:hAnsi="Times New Roman" w:cs="Times New Roman"/>
                <w:b/>
              </w:rPr>
            </w:pPr>
            <w:r w:rsidRPr="006D20AE">
              <w:rPr>
                <w:rFonts w:ascii="Times New Roman" w:eastAsia="Times New Roman" w:hAnsi="Times New Roman" w:cs="Times New Roman"/>
                <w:b/>
              </w:rPr>
              <w:t xml:space="preserve">Frequency </w:t>
            </w:r>
          </w:p>
        </w:tc>
        <w:tc>
          <w:tcPr>
            <w:tcW w:w="1395" w:type="pct"/>
            <w:tcBorders>
              <w:top w:val="single" w:sz="4" w:space="0" w:color="auto"/>
              <w:bottom w:val="single" w:sz="4" w:space="0" w:color="auto"/>
            </w:tcBorders>
            <w:noWrap/>
            <w:vAlign w:val="bottom"/>
          </w:tcPr>
          <w:p w14:paraId="0B76920D" w14:textId="77777777" w:rsidR="002510AA" w:rsidRPr="006D20AE" w:rsidRDefault="002510AA" w:rsidP="007F4BFE">
            <w:pPr>
              <w:spacing w:line="240" w:lineRule="auto"/>
              <w:jc w:val="center"/>
              <w:rPr>
                <w:rFonts w:ascii="Times New Roman" w:eastAsia="Times New Roman" w:hAnsi="Times New Roman" w:cs="Times New Roman"/>
                <w:b/>
              </w:rPr>
            </w:pPr>
            <w:r w:rsidRPr="006D20AE">
              <w:rPr>
                <w:rFonts w:ascii="Times New Roman" w:eastAsia="Times New Roman" w:hAnsi="Times New Roman" w:cs="Times New Roman"/>
                <w:b/>
              </w:rPr>
              <w:t>Percentage (%)</w:t>
            </w:r>
          </w:p>
        </w:tc>
      </w:tr>
      <w:tr w:rsidR="006D20AE" w:rsidRPr="006D20AE" w14:paraId="78A21828" w14:textId="77777777" w:rsidTr="002E7F9A">
        <w:trPr>
          <w:trHeight w:val="300"/>
        </w:trPr>
        <w:tc>
          <w:tcPr>
            <w:tcW w:w="2210" w:type="pct"/>
            <w:tcBorders>
              <w:top w:val="single" w:sz="4" w:space="0" w:color="auto"/>
            </w:tcBorders>
            <w:noWrap/>
            <w:vAlign w:val="bottom"/>
            <w:hideMark/>
          </w:tcPr>
          <w:p w14:paraId="16DE8452" w14:textId="77777777" w:rsidR="002510AA" w:rsidRPr="006D20AE" w:rsidRDefault="002510AA" w:rsidP="007F4BFE">
            <w:pPr>
              <w:spacing w:line="240" w:lineRule="auto"/>
              <w:rPr>
                <w:rFonts w:ascii="Times New Roman" w:eastAsia="Times New Roman" w:hAnsi="Times New Roman" w:cs="Times New Roman"/>
              </w:rPr>
            </w:pPr>
            <w:r w:rsidRPr="006D20AE">
              <w:rPr>
                <w:rFonts w:ascii="Times New Roman" w:eastAsia="Times New Roman" w:hAnsi="Times New Roman" w:cs="Times New Roman"/>
              </w:rPr>
              <w:t xml:space="preserve">Responded </w:t>
            </w:r>
          </w:p>
        </w:tc>
        <w:tc>
          <w:tcPr>
            <w:tcW w:w="1395" w:type="pct"/>
            <w:tcBorders>
              <w:top w:val="single" w:sz="4" w:space="0" w:color="auto"/>
            </w:tcBorders>
            <w:noWrap/>
            <w:vAlign w:val="bottom"/>
            <w:hideMark/>
          </w:tcPr>
          <w:p w14:paraId="7186EB45" w14:textId="7E3ADB54" w:rsidR="002510AA" w:rsidRPr="006D20AE" w:rsidRDefault="002510AA" w:rsidP="007F4BFE">
            <w:pPr>
              <w:spacing w:line="240" w:lineRule="auto"/>
              <w:jc w:val="center"/>
              <w:rPr>
                <w:rFonts w:ascii="Times New Roman" w:eastAsia="Times New Roman" w:hAnsi="Times New Roman" w:cs="Times New Roman"/>
              </w:rPr>
            </w:pPr>
            <w:r w:rsidRPr="006D20AE">
              <w:rPr>
                <w:rFonts w:ascii="Times New Roman" w:eastAsia="Times New Roman" w:hAnsi="Times New Roman" w:cs="Times New Roman"/>
              </w:rPr>
              <w:t>2</w:t>
            </w:r>
            <w:r w:rsidR="009348E8" w:rsidRPr="006D20AE">
              <w:rPr>
                <w:rFonts w:ascii="Times New Roman" w:eastAsia="Times New Roman" w:hAnsi="Times New Roman" w:cs="Times New Roman"/>
              </w:rPr>
              <w:t>90</w:t>
            </w:r>
          </w:p>
        </w:tc>
        <w:tc>
          <w:tcPr>
            <w:tcW w:w="1395" w:type="pct"/>
            <w:tcBorders>
              <w:top w:val="single" w:sz="4" w:space="0" w:color="auto"/>
            </w:tcBorders>
            <w:noWrap/>
            <w:vAlign w:val="bottom"/>
            <w:hideMark/>
          </w:tcPr>
          <w:p w14:paraId="5FFC99B8" w14:textId="16117AAA" w:rsidR="002510AA" w:rsidRPr="006D20AE" w:rsidRDefault="009348E8" w:rsidP="007F4BFE">
            <w:pPr>
              <w:spacing w:line="240" w:lineRule="auto"/>
              <w:jc w:val="center"/>
              <w:rPr>
                <w:rFonts w:ascii="Times New Roman" w:eastAsia="Times New Roman" w:hAnsi="Times New Roman" w:cs="Times New Roman"/>
              </w:rPr>
            </w:pPr>
            <w:r w:rsidRPr="006D20AE">
              <w:rPr>
                <w:rFonts w:ascii="Times New Roman" w:eastAsia="Times New Roman" w:hAnsi="Times New Roman" w:cs="Times New Roman"/>
              </w:rPr>
              <w:t>91.2</w:t>
            </w:r>
            <w:r w:rsidR="002510AA" w:rsidRPr="006D20AE">
              <w:rPr>
                <w:rFonts w:ascii="Times New Roman" w:eastAsia="Times New Roman" w:hAnsi="Times New Roman" w:cs="Times New Roman"/>
              </w:rPr>
              <w:t>%</w:t>
            </w:r>
          </w:p>
        </w:tc>
      </w:tr>
      <w:tr w:rsidR="006D20AE" w:rsidRPr="006D20AE" w14:paraId="61B12DEB" w14:textId="77777777" w:rsidTr="002E7F9A">
        <w:trPr>
          <w:trHeight w:val="300"/>
        </w:trPr>
        <w:tc>
          <w:tcPr>
            <w:tcW w:w="2210" w:type="pct"/>
            <w:noWrap/>
            <w:vAlign w:val="bottom"/>
            <w:hideMark/>
          </w:tcPr>
          <w:p w14:paraId="7D85C172" w14:textId="77777777" w:rsidR="002510AA" w:rsidRPr="006D20AE" w:rsidRDefault="002510AA" w:rsidP="007F4BFE">
            <w:pPr>
              <w:spacing w:line="240" w:lineRule="auto"/>
              <w:rPr>
                <w:rFonts w:ascii="Times New Roman" w:eastAsia="Times New Roman" w:hAnsi="Times New Roman" w:cs="Times New Roman"/>
              </w:rPr>
            </w:pPr>
            <w:r w:rsidRPr="006D20AE">
              <w:rPr>
                <w:rFonts w:ascii="Times New Roman" w:eastAsia="Times New Roman" w:hAnsi="Times New Roman" w:cs="Times New Roman"/>
              </w:rPr>
              <w:t xml:space="preserve">No-response </w:t>
            </w:r>
          </w:p>
        </w:tc>
        <w:tc>
          <w:tcPr>
            <w:tcW w:w="1395" w:type="pct"/>
            <w:noWrap/>
            <w:vAlign w:val="bottom"/>
            <w:hideMark/>
          </w:tcPr>
          <w:p w14:paraId="0F5B29A1" w14:textId="546DEB86" w:rsidR="002510AA" w:rsidRPr="006D20AE" w:rsidRDefault="009348E8" w:rsidP="007F4BFE">
            <w:pPr>
              <w:spacing w:line="240" w:lineRule="auto"/>
              <w:jc w:val="center"/>
              <w:rPr>
                <w:rFonts w:ascii="Times New Roman" w:eastAsia="Times New Roman" w:hAnsi="Times New Roman" w:cs="Times New Roman"/>
              </w:rPr>
            </w:pPr>
            <w:r w:rsidRPr="006D20AE">
              <w:rPr>
                <w:rFonts w:ascii="Times New Roman" w:eastAsia="Times New Roman" w:hAnsi="Times New Roman" w:cs="Times New Roman"/>
              </w:rPr>
              <w:t>28</w:t>
            </w:r>
          </w:p>
        </w:tc>
        <w:tc>
          <w:tcPr>
            <w:tcW w:w="1395" w:type="pct"/>
            <w:noWrap/>
            <w:vAlign w:val="bottom"/>
            <w:hideMark/>
          </w:tcPr>
          <w:p w14:paraId="3758B8AA" w14:textId="11367845" w:rsidR="002510AA" w:rsidRPr="006D20AE" w:rsidRDefault="009348E8" w:rsidP="007F4BFE">
            <w:pPr>
              <w:spacing w:line="240" w:lineRule="auto"/>
              <w:jc w:val="center"/>
              <w:rPr>
                <w:rFonts w:ascii="Times New Roman" w:eastAsia="Times New Roman" w:hAnsi="Times New Roman" w:cs="Times New Roman"/>
              </w:rPr>
            </w:pPr>
            <w:r w:rsidRPr="006D20AE">
              <w:rPr>
                <w:rFonts w:ascii="Times New Roman" w:eastAsia="Times New Roman" w:hAnsi="Times New Roman" w:cs="Times New Roman"/>
              </w:rPr>
              <w:t>8.8</w:t>
            </w:r>
            <w:r w:rsidR="002510AA" w:rsidRPr="006D20AE">
              <w:rPr>
                <w:rFonts w:ascii="Times New Roman" w:eastAsia="Times New Roman" w:hAnsi="Times New Roman" w:cs="Times New Roman"/>
              </w:rPr>
              <w:t>%</w:t>
            </w:r>
          </w:p>
        </w:tc>
      </w:tr>
      <w:tr w:rsidR="006D20AE" w:rsidRPr="006D20AE" w14:paraId="0F9D8A0D" w14:textId="77777777" w:rsidTr="002E7F9A">
        <w:trPr>
          <w:trHeight w:val="300"/>
        </w:trPr>
        <w:tc>
          <w:tcPr>
            <w:tcW w:w="2210" w:type="pct"/>
            <w:noWrap/>
            <w:vAlign w:val="bottom"/>
            <w:hideMark/>
          </w:tcPr>
          <w:p w14:paraId="653B7A3E" w14:textId="77777777" w:rsidR="002510AA" w:rsidRPr="006D20AE" w:rsidRDefault="002510AA" w:rsidP="007F4BFE">
            <w:pPr>
              <w:spacing w:line="240" w:lineRule="auto"/>
              <w:rPr>
                <w:rFonts w:ascii="Times New Roman" w:eastAsia="Times New Roman" w:hAnsi="Times New Roman" w:cs="Times New Roman"/>
                <w:b/>
              </w:rPr>
            </w:pPr>
            <w:r w:rsidRPr="006D20AE">
              <w:rPr>
                <w:rFonts w:ascii="Times New Roman" w:eastAsia="Times New Roman" w:hAnsi="Times New Roman" w:cs="Times New Roman"/>
                <w:b/>
              </w:rPr>
              <w:t xml:space="preserve">Total </w:t>
            </w:r>
          </w:p>
        </w:tc>
        <w:tc>
          <w:tcPr>
            <w:tcW w:w="1395" w:type="pct"/>
            <w:noWrap/>
            <w:vAlign w:val="bottom"/>
            <w:hideMark/>
          </w:tcPr>
          <w:p w14:paraId="35CD8F9D" w14:textId="59778F83" w:rsidR="002510AA" w:rsidRPr="006D20AE" w:rsidRDefault="009348E8" w:rsidP="007F4BFE">
            <w:pPr>
              <w:spacing w:line="240" w:lineRule="auto"/>
              <w:jc w:val="center"/>
              <w:rPr>
                <w:rFonts w:ascii="Times New Roman" w:eastAsia="Times New Roman" w:hAnsi="Times New Roman" w:cs="Times New Roman"/>
                <w:b/>
              </w:rPr>
            </w:pPr>
            <w:r w:rsidRPr="006D20AE">
              <w:rPr>
                <w:rFonts w:ascii="Times New Roman" w:eastAsia="Times New Roman" w:hAnsi="Times New Roman" w:cs="Times New Roman"/>
                <w:b/>
              </w:rPr>
              <w:t>318</w:t>
            </w:r>
          </w:p>
        </w:tc>
        <w:tc>
          <w:tcPr>
            <w:tcW w:w="1395" w:type="pct"/>
            <w:noWrap/>
            <w:vAlign w:val="bottom"/>
            <w:hideMark/>
          </w:tcPr>
          <w:p w14:paraId="2A0B53E0" w14:textId="77777777" w:rsidR="002510AA" w:rsidRPr="006D20AE" w:rsidRDefault="002510AA" w:rsidP="007F4BFE">
            <w:pPr>
              <w:spacing w:line="240" w:lineRule="auto"/>
              <w:jc w:val="center"/>
              <w:rPr>
                <w:rFonts w:ascii="Times New Roman" w:eastAsia="Times New Roman" w:hAnsi="Times New Roman" w:cs="Times New Roman"/>
                <w:b/>
              </w:rPr>
            </w:pPr>
            <w:r w:rsidRPr="006D20AE">
              <w:rPr>
                <w:rFonts w:ascii="Times New Roman" w:eastAsia="Times New Roman" w:hAnsi="Times New Roman" w:cs="Times New Roman"/>
                <w:b/>
              </w:rPr>
              <w:t>100%</w:t>
            </w:r>
          </w:p>
        </w:tc>
      </w:tr>
    </w:tbl>
    <w:p w14:paraId="29C5C7C0" w14:textId="2AA6555E" w:rsidR="002510AA" w:rsidRPr="006D20AE" w:rsidRDefault="002E7F9A" w:rsidP="002510AA">
      <w:pPr>
        <w:rPr>
          <w:rFonts w:ascii="Times New Roman" w:hAnsi="Times New Roman" w:cs="Times New Roman"/>
        </w:rPr>
      </w:pPr>
      <w:r w:rsidRPr="006D20AE">
        <w:rPr>
          <w:rFonts w:ascii="Times New Roman" w:eastAsia="Times New Roman" w:hAnsi="Times New Roman" w:cs="Times New Roman"/>
        </w:rPr>
        <w:t xml:space="preserve">Source: Author </w:t>
      </w:r>
      <w:r w:rsidR="00BF12F5" w:rsidRPr="006D20AE">
        <w:rPr>
          <w:rFonts w:ascii="Times New Roman" w:eastAsia="Times New Roman" w:hAnsi="Times New Roman" w:cs="Times New Roman"/>
        </w:rPr>
        <w:t>(2025</w:t>
      </w:r>
      <w:r w:rsidRPr="006D20AE">
        <w:rPr>
          <w:rFonts w:ascii="Times New Roman" w:eastAsia="Times New Roman" w:hAnsi="Times New Roman" w:cs="Times New Roman"/>
        </w:rPr>
        <w:t>)</w:t>
      </w:r>
    </w:p>
    <w:p w14:paraId="1F35C391" w14:textId="0F0A1E13" w:rsidR="00FB50D0" w:rsidRPr="006D20AE" w:rsidRDefault="00FB50D0" w:rsidP="00342FDC">
      <w:pPr>
        <w:jc w:val="both"/>
        <w:rPr>
          <w:rFonts w:ascii="Times New Roman" w:hAnsi="Times New Roman" w:cs="Times New Roman"/>
        </w:rPr>
      </w:pPr>
      <w:proofErr w:type="gramStart"/>
      <w:r w:rsidRPr="006D20AE">
        <w:rPr>
          <w:rFonts w:ascii="Times New Roman" w:hAnsi="Times New Roman" w:cs="Times New Roman"/>
        </w:rPr>
        <w:t xml:space="preserve">A total of </w:t>
      </w:r>
      <w:r w:rsidR="009B1B72" w:rsidRPr="006D20AE">
        <w:rPr>
          <w:rFonts w:ascii="Times New Roman" w:hAnsi="Times New Roman" w:cs="Times New Roman"/>
        </w:rPr>
        <w:t>290</w:t>
      </w:r>
      <w:proofErr w:type="gramEnd"/>
      <w:r w:rsidRPr="006D20AE">
        <w:rPr>
          <w:rFonts w:ascii="Times New Roman" w:hAnsi="Times New Roman" w:cs="Times New Roman"/>
        </w:rPr>
        <w:t xml:space="preserve"> respondents submitted their answers from a pool of </w:t>
      </w:r>
      <w:r w:rsidR="009B1B72" w:rsidRPr="006D20AE">
        <w:rPr>
          <w:rFonts w:ascii="Times New Roman" w:hAnsi="Times New Roman" w:cs="Times New Roman"/>
        </w:rPr>
        <w:t>318</w:t>
      </w:r>
      <w:r w:rsidRPr="006D20AE">
        <w:rPr>
          <w:rFonts w:ascii="Times New Roman" w:hAnsi="Times New Roman" w:cs="Times New Roman"/>
        </w:rPr>
        <w:t xml:space="preserve"> targeted participants</w:t>
      </w:r>
      <w:r w:rsidR="00C44F13" w:rsidRPr="006D20AE">
        <w:rPr>
          <w:rFonts w:ascii="Times New Roman" w:hAnsi="Times New Roman" w:cs="Times New Roman"/>
        </w:rPr>
        <w:t>,</w:t>
      </w:r>
      <w:r w:rsidRPr="006D20AE">
        <w:rPr>
          <w:rFonts w:ascii="Times New Roman" w:hAnsi="Times New Roman" w:cs="Times New Roman"/>
        </w:rPr>
        <w:t xml:space="preserve"> which yielded an exceptional response rate of </w:t>
      </w:r>
      <w:r w:rsidR="00616554" w:rsidRPr="006D20AE">
        <w:rPr>
          <w:rFonts w:ascii="Times New Roman" w:hAnsi="Times New Roman" w:cs="Times New Roman"/>
        </w:rPr>
        <w:t>91.2</w:t>
      </w:r>
      <w:r w:rsidRPr="006D20AE">
        <w:rPr>
          <w:rFonts w:ascii="Times New Roman" w:hAnsi="Times New Roman" w:cs="Times New Roman"/>
        </w:rPr>
        <w:t xml:space="preserve">%. The remaining </w:t>
      </w:r>
      <w:r w:rsidR="00B00CE1" w:rsidRPr="006D20AE">
        <w:rPr>
          <w:rFonts w:ascii="Times New Roman" w:hAnsi="Times New Roman" w:cs="Times New Roman"/>
        </w:rPr>
        <w:t>28</w:t>
      </w:r>
      <w:r w:rsidRPr="006D20AE">
        <w:rPr>
          <w:rFonts w:ascii="Times New Roman" w:hAnsi="Times New Roman" w:cs="Times New Roman"/>
        </w:rPr>
        <w:t xml:space="preserve"> participants (</w:t>
      </w:r>
      <w:r w:rsidR="00B00CE1" w:rsidRPr="006D20AE">
        <w:rPr>
          <w:rFonts w:ascii="Times New Roman" w:hAnsi="Times New Roman" w:cs="Times New Roman"/>
        </w:rPr>
        <w:t>8.8</w:t>
      </w:r>
      <w:r w:rsidRPr="006D20AE">
        <w:rPr>
          <w:rFonts w:ascii="Times New Roman" w:hAnsi="Times New Roman" w:cs="Times New Roman"/>
        </w:rPr>
        <w:t xml:space="preserve">%) did not </w:t>
      </w:r>
      <w:r w:rsidR="00C44F13" w:rsidRPr="006D20AE">
        <w:rPr>
          <w:rFonts w:ascii="Times New Roman" w:hAnsi="Times New Roman" w:cs="Times New Roman"/>
        </w:rPr>
        <w:t>respond</w:t>
      </w:r>
      <w:r w:rsidRPr="006D20AE">
        <w:rPr>
          <w:rFonts w:ascii="Times New Roman" w:hAnsi="Times New Roman" w:cs="Times New Roman"/>
        </w:rPr>
        <w:t xml:space="preserve">. The high response percentage demonstrates that participants showed both interest and reliability regarding the collected data. The research findings show higher credibility because they effectively represent the target population. </w:t>
      </w:r>
    </w:p>
    <w:p w14:paraId="238CDEFA" w14:textId="77777777" w:rsidR="002510AA" w:rsidRPr="006D20AE" w:rsidRDefault="002510AA" w:rsidP="00342FDC">
      <w:pPr>
        <w:pStyle w:val="Heading3"/>
        <w:spacing w:before="0" w:after="0"/>
        <w:rPr>
          <w:rFonts w:ascii="Times New Roman" w:hAnsi="Times New Roman" w:cs="Times New Roman"/>
        </w:rPr>
      </w:pPr>
      <w:bookmarkStart w:id="148" w:name="_Toc173168718"/>
      <w:r w:rsidRPr="006D20AE">
        <w:rPr>
          <w:rFonts w:ascii="Times New Roman" w:hAnsi="Times New Roman" w:cs="Times New Roman"/>
        </w:rPr>
        <w:t>4.1.2 Validity and Reliability of Research Instrument</w:t>
      </w:r>
      <w:bookmarkEnd w:id="148"/>
      <w:r w:rsidRPr="006D20AE">
        <w:rPr>
          <w:rFonts w:ascii="Times New Roman" w:hAnsi="Times New Roman" w:cs="Times New Roman"/>
        </w:rPr>
        <w:t xml:space="preserve"> </w:t>
      </w:r>
    </w:p>
    <w:p w14:paraId="77794AEC" w14:textId="65B9CCC8" w:rsidR="00D26637" w:rsidRPr="006D20AE" w:rsidRDefault="00980EBD" w:rsidP="00342FDC">
      <w:pPr>
        <w:rPr>
          <w:rFonts w:ascii="Times New Roman" w:hAnsi="Times New Roman" w:cs="Times New Roman"/>
        </w:rPr>
      </w:pPr>
      <w:r w:rsidRPr="006D20AE">
        <w:rPr>
          <w:rFonts w:ascii="Times New Roman" w:hAnsi="Times New Roman" w:cs="Times New Roman"/>
        </w:rPr>
        <w:t>Table 4.2 presents the results of the reliability analysis using Cronbach’s Alpha to assess the internal consistency of the research instrument.</w:t>
      </w:r>
    </w:p>
    <w:p w14:paraId="32BBEB1E" w14:textId="77777777" w:rsidR="00E66108" w:rsidRPr="006D20AE" w:rsidRDefault="00821CB9" w:rsidP="003229EE">
      <w:pPr>
        <w:pStyle w:val="Caption"/>
        <w:spacing w:before="0" w:after="0"/>
        <w:rPr>
          <w:rFonts w:ascii="Times New Roman" w:hAnsi="Times New Roman" w:cs="Times New Roman"/>
          <w:b/>
          <w:i w:val="0"/>
        </w:rPr>
      </w:pPr>
      <w:bookmarkStart w:id="149" w:name="_Toc202193044"/>
      <w:bookmarkStart w:id="150" w:name="_Toc193111753"/>
      <w:r w:rsidRPr="006D20AE">
        <w:rPr>
          <w:rFonts w:ascii="Times New Roman" w:hAnsi="Times New Roman" w:cs="Times New Roman"/>
          <w:b/>
          <w:i w:val="0"/>
        </w:rPr>
        <w:lastRenderedPageBreak/>
        <w:t>Table 4.2</w:t>
      </w:r>
      <w:bookmarkEnd w:id="149"/>
      <w:r w:rsidR="00193712" w:rsidRPr="006D20AE">
        <w:rPr>
          <w:rFonts w:ascii="Times New Roman" w:hAnsi="Times New Roman" w:cs="Times New Roman"/>
          <w:b/>
          <w:i w:val="0"/>
        </w:rPr>
        <w:t xml:space="preserve"> </w:t>
      </w:r>
    </w:p>
    <w:p w14:paraId="28704065" w14:textId="4E0F0EE9" w:rsidR="00821CB9" w:rsidRPr="006D20AE" w:rsidRDefault="00193712" w:rsidP="003229EE">
      <w:pPr>
        <w:pStyle w:val="Caption"/>
        <w:spacing w:before="0" w:after="0"/>
        <w:rPr>
          <w:rFonts w:ascii="Times New Roman" w:hAnsi="Times New Roman" w:cs="Times New Roman"/>
          <w:i w:val="0"/>
        </w:rPr>
      </w:pPr>
      <w:bookmarkStart w:id="151" w:name="_Toc202193045"/>
      <w:r w:rsidRPr="006D20AE">
        <w:rPr>
          <w:rFonts w:ascii="Times New Roman" w:hAnsi="Times New Roman" w:cs="Times New Roman"/>
        </w:rPr>
        <w:t>Reliability</w:t>
      </w:r>
      <w:r w:rsidR="003229EE" w:rsidRPr="006D20AE">
        <w:rPr>
          <w:rFonts w:ascii="Times New Roman" w:hAnsi="Times New Roman" w:cs="Times New Roman"/>
        </w:rPr>
        <w:t xml:space="preserve"> T</w:t>
      </w:r>
      <w:r w:rsidRPr="006D20AE">
        <w:rPr>
          <w:rFonts w:ascii="Times New Roman" w:hAnsi="Times New Roman" w:cs="Times New Roman"/>
        </w:rPr>
        <w:t>est</w:t>
      </w:r>
      <w:bookmarkEnd w:id="150"/>
      <w:bookmarkEnd w:id="151"/>
      <w:r w:rsidRPr="006D20AE">
        <w:rPr>
          <w:rFonts w:ascii="Times New Roman" w:hAnsi="Times New Roman" w:cs="Times New Roman"/>
          <w:i w:val="0"/>
        </w:rPr>
        <w:t xml:space="preserve"> </w:t>
      </w:r>
    </w:p>
    <w:tbl>
      <w:tblPr>
        <w:tblW w:w="5000" w:type="pct"/>
        <w:tblBorders>
          <w:top w:val="single" w:sz="4" w:space="0" w:color="auto"/>
          <w:bottom w:val="single" w:sz="4" w:space="0" w:color="auto"/>
        </w:tblBorders>
        <w:tblLook w:val="04A0" w:firstRow="1" w:lastRow="0" w:firstColumn="1" w:lastColumn="0" w:noHBand="0" w:noVBand="1"/>
      </w:tblPr>
      <w:tblGrid>
        <w:gridCol w:w="4775"/>
        <w:gridCol w:w="2099"/>
        <w:gridCol w:w="1288"/>
      </w:tblGrid>
      <w:tr w:rsidR="006D20AE" w:rsidRPr="006D20AE" w14:paraId="5A16A395" w14:textId="77777777" w:rsidTr="00342FDC">
        <w:trPr>
          <w:trHeight w:val="300"/>
        </w:trPr>
        <w:tc>
          <w:tcPr>
            <w:tcW w:w="2925" w:type="pct"/>
            <w:tcBorders>
              <w:bottom w:val="single" w:sz="4" w:space="0" w:color="auto"/>
            </w:tcBorders>
            <w:noWrap/>
            <w:vAlign w:val="bottom"/>
            <w:hideMark/>
          </w:tcPr>
          <w:p w14:paraId="41D3D00D" w14:textId="77777777" w:rsidR="002D4066" w:rsidRPr="006D20AE" w:rsidRDefault="002D4066" w:rsidP="00980EBD">
            <w:pPr>
              <w:pStyle w:val="NoSpacing"/>
              <w:rPr>
                <w:rFonts w:cs="Times New Roman"/>
                <w:b/>
                <w:bCs/>
                <w:szCs w:val="24"/>
              </w:rPr>
            </w:pPr>
          </w:p>
        </w:tc>
        <w:tc>
          <w:tcPr>
            <w:tcW w:w="1286" w:type="pct"/>
            <w:tcBorders>
              <w:bottom w:val="single" w:sz="4" w:space="0" w:color="auto"/>
            </w:tcBorders>
            <w:noWrap/>
            <w:vAlign w:val="bottom"/>
            <w:hideMark/>
          </w:tcPr>
          <w:p w14:paraId="75E14DB9" w14:textId="77777777" w:rsidR="002D4066" w:rsidRPr="006D20AE" w:rsidRDefault="002D4066" w:rsidP="00980EBD">
            <w:pPr>
              <w:pStyle w:val="NoSpacing"/>
              <w:rPr>
                <w:rFonts w:cs="Times New Roman"/>
                <w:b/>
                <w:bCs/>
                <w:szCs w:val="24"/>
              </w:rPr>
            </w:pPr>
            <w:r w:rsidRPr="006D20AE">
              <w:rPr>
                <w:rFonts w:cs="Times New Roman"/>
                <w:b/>
                <w:bCs/>
                <w:szCs w:val="24"/>
              </w:rPr>
              <w:t>Cronbach's Alpha</w:t>
            </w:r>
          </w:p>
        </w:tc>
        <w:tc>
          <w:tcPr>
            <w:tcW w:w="789" w:type="pct"/>
            <w:tcBorders>
              <w:bottom w:val="single" w:sz="4" w:space="0" w:color="auto"/>
            </w:tcBorders>
            <w:noWrap/>
            <w:vAlign w:val="bottom"/>
            <w:hideMark/>
          </w:tcPr>
          <w:p w14:paraId="5F6FAB97" w14:textId="77777777" w:rsidR="002D4066" w:rsidRPr="006D20AE" w:rsidRDefault="002D4066" w:rsidP="00980EBD">
            <w:pPr>
              <w:pStyle w:val="NoSpacing"/>
              <w:rPr>
                <w:rFonts w:cs="Times New Roman"/>
                <w:b/>
                <w:bCs/>
                <w:szCs w:val="24"/>
              </w:rPr>
            </w:pPr>
            <w:r w:rsidRPr="006D20AE">
              <w:rPr>
                <w:rFonts w:cs="Times New Roman"/>
                <w:b/>
                <w:bCs/>
                <w:szCs w:val="24"/>
              </w:rPr>
              <w:t>N of Items</w:t>
            </w:r>
          </w:p>
        </w:tc>
      </w:tr>
      <w:tr w:rsidR="006D20AE" w:rsidRPr="006D20AE" w14:paraId="6ECD73B9" w14:textId="77777777" w:rsidTr="00342FDC">
        <w:trPr>
          <w:trHeight w:val="300"/>
        </w:trPr>
        <w:tc>
          <w:tcPr>
            <w:tcW w:w="2925" w:type="pct"/>
            <w:tcBorders>
              <w:top w:val="single" w:sz="4" w:space="0" w:color="auto"/>
              <w:bottom w:val="nil"/>
            </w:tcBorders>
            <w:noWrap/>
            <w:vAlign w:val="bottom"/>
            <w:hideMark/>
          </w:tcPr>
          <w:p w14:paraId="318E8244" w14:textId="74F5010C" w:rsidR="002D4066" w:rsidRPr="006D20AE" w:rsidRDefault="002D4066" w:rsidP="00980EBD">
            <w:pPr>
              <w:pStyle w:val="NoSpacing"/>
              <w:rPr>
                <w:rFonts w:cs="Times New Roman"/>
                <w:szCs w:val="24"/>
              </w:rPr>
            </w:pPr>
            <w:r w:rsidRPr="006D20AE">
              <w:rPr>
                <w:rFonts w:cs="Times New Roman"/>
                <w:szCs w:val="24"/>
              </w:rPr>
              <w:t xml:space="preserve">Customer-Centric </w:t>
            </w:r>
            <w:r w:rsidR="00C23284" w:rsidRPr="006D20AE">
              <w:rPr>
                <w:rFonts w:cs="Times New Roman"/>
                <w:szCs w:val="24"/>
              </w:rPr>
              <w:t xml:space="preserve">Strategy </w:t>
            </w:r>
            <w:r w:rsidRPr="006D20AE">
              <w:rPr>
                <w:rFonts w:cs="Times New Roman"/>
                <w:szCs w:val="24"/>
              </w:rPr>
              <w:t xml:space="preserve"> </w:t>
            </w:r>
          </w:p>
        </w:tc>
        <w:tc>
          <w:tcPr>
            <w:tcW w:w="1286" w:type="pct"/>
            <w:tcBorders>
              <w:top w:val="single" w:sz="4" w:space="0" w:color="auto"/>
              <w:bottom w:val="nil"/>
            </w:tcBorders>
            <w:noWrap/>
            <w:vAlign w:val="bottom"/>
            <w:hideMark/>
          </w:tcPr>
          <w:p w14:paraId="43283D33" w14:textId="77777777" w:rsidR="002D4066" w:rsidRPr="006D20AE" w:rsidRDefault="002D4066" w:rsidP="00980EBD">
            <w:pPr>
              <w:pStyle w:val="NoSpacing"/>
              <w:rPr>
                <w:rFonts w:cs="Times New Roman"/>
                <w:szCs w:val="24"/>
              </w:rPr>
            </w:pPr>
            <w:r w:rsidRPr="006D20AE">
              <w:rPr>
                <w:rFonts w:cs="Times New Roman"/>
                <w:szCs w:val="24"/>
              </w:rPr>
              <w:t>0.881</w:t>
            </w:r>
          </w:p>
        </w:tc>
        <w:tc>
          <w:tcPr>
            <w:tcW w:w="789" w:type="pct"/>
            <w:tcBorders>
              <w:top w:val="single" w:sz="4" w:space="0" w:color="auto"/>
              <w:bottom w:val="nil"/>
            </w:tcBorders>
            <w:noWrap/>
            <w:vAlign w:val="bottom"/>
            <w:hideMark/>
          </w:tcPr>
          <w:p w14:paraId="79C0A6D7" w14:textId="77777777" w:rsidR="002D4066" w:rsidRPr="006D20AE" w:rsidRDefault="002D4066" w:rsidP="00980EBD">
            <w:pPr>
              <w:pStyle w:val="NoSpacing"/>
              <w:rPr>
                <w:rFonts w:cs="Times New Roman"/>
                <w:szCs w:val="24"/>
              </w:rPr>
            </w:pPr>
            <w:r w:rsidRPr="006D20AE">
              <w:rPr>
                <w:rFonts w:cs="Times New Roman"/>
                <w:szCs w:val="24"/>
              </w:rPr>
              <w:t>4</w:t>
            </w:r>
          </w:p>
        </w:tc>
      </w:tr>
      <w:tr w:rsidR="006D20AE" w:rsidRPr="006D20AE" w14:paraId="264AD4EE" w14:textId="77777777" w:rsidTr="00342FDC">
        <w:trPr>
          <w:trHeight w:val="300"/>
        </w:trPr>
        <w:tc>
          <w:tcPr>
            <w:tcW w:w="2925" w:type="pct"/>
            <w:tcBorders>
              <w:top w:val="nil"/>
            </w:tcBorders>
            <w:noWrap/>
            <w:vAlign w:val="bottom"/>
            <w:hideMark/>
          </w:tcPr>
          <w:p w14:paraId="5ADD7684" w14:textId="454FC2F7" w:rsidR="002D4066" w:rsidRPr="006D20AE" w:rsidRDefault="002D4066" w:rsidP="00980EBD">
            <w:pPr>
              <w:pStyle w:val="NoSpacing"/>
              <w:rPr>
                <w:rFonts w:cs="Times New Roman"/>
                <w:szCs w:val="24"/>
              </w:rPr>
            </w:pPr>
            <w:r w:rsidRPr="006D20AE">
              <w:rPr>
                <w:rFonts w:cs="Times New Roman"/>
                <w:szCs w:val="24"/>
              </w:rPr>
              <w:t xml:space="preserve">Innovation </w:t>
            </w:r>
            <w:r w:rsidR="00C23284" w:rsidRPr="006D20AE">
              <w:rPr>
                <w:rFonts w:cs="Times New Roman"/>
                <w:szCs w:val="24"/>
              </w:rPr>
              <w:t xml:space="preserve">Strategy </w:t>
            </w:r>
            <w:r w:rsidRPr="006D20AE">
              <w:rPr>
                <w:rFonts w:cs="Times New Roman"/>
                <w:szCs w:val="24"/>
              </w:rPr>
              <w:t xml:space="preserve"> </w:t>
            </w:r>
          </w:p>
        </w:tc>
        <w:tc>
          <w:tcPr>
            <w:tcW w:w="1286" w:type="pct"/>
            <w:tcBorders>
              <w:top w:val="nil"/>
            </w:tcBorders>
            <w:noWrap/>
            <w:vAlign w:val="bottom"/>
            <w:hideMark/>
          </w:tcPr>
          <w:p w14:paraId="7D189EF5" w14:textId="77777777" w:rsidR="002D4066" w:rsidRPr="006D20AE" w:rsidRDefault="002D4066" w:rsidP="00980EBD">
            <w:pPr>
              <w:pStyle w:val="NoSpacing"/>
              <w:rPr>
                <w:rFonts w:cs="Times New Roman"/>
                <w:szCs w:val="24"/>
              </w:rPr>
            </w:pPr>
            <w:r w:rsidRPr="006D20AE">
              <w:rPr>
                <w:rFonts w:cs="Times New Roman"/>
                <w:szCs w:val="24"/>
              </w:rPr>
              <w:t>0.856</w:t>
            </w:r>
          </w:p>
        </w:tc>
        <w:tc>
          <w:tcPr>
            <w:tcW w:w="789" w:type="pct"/>
            <w:tcBorders>
              <w:top w:val="nil"/>
            </w:tcBorders>
            <w:noWrap/>
            <w:vAlign w:val="bottom"/>
            <w:hideMark/>
          </w:tcPr>
          <w:p w14:paraId="34972A9F" w14:textId="77777777" w:rsidR="002D4066" w:rsidRPr="006D20AE" w:rsidRDefault="002D4066" w:rsidP="00980EBD">
            <w:pPr>
              <w:pStyle w:val="NoSpacing"/>
              <w:rPr>
                <w:rFonts w:cs="Times New Roman"/>
                <w:szCs w:val="24"/>
              </w:rPr>
            </w:pPr>
            <w:r w:rsidRPr="006D20AE">
              <w:rPr>
                <w:rFonts w:cs="Times New Roman"/>
                <w:szCs w:val="24"/>
              </w:rPr>
              <w:t>4</w:t>
            </w:r>
          </w:p>
        </w:tc>
      </w:tr>
      <w:tr w:rsidR="006D20AE" w:rsidRPr="006D20AE" w14:paraId="027D6211" w14:textId="77777777" w:rsidTr="00342FDC">
        <w:trPr>
          <w:trHeight w:val="300"/>
        </w:trPr>
        <w:tc>
          <w:tcPr>
            <w:tcW w:w="2925" w:type="pct"/>
            <w:noWrap/>
            <w:vAlign w:val="bottom"/>
            <w:hideMark/>
          </w:tcPr>
          <w:p w14:paraId="1FD766A9" w14:textId="77777777" w:rsidR="002D4066" w:rsidRPr="006D20AE" w:rsidRDefault="002D4066" w:rsidP="00980EBD">
            <w:pPr>
              <w:pStyle w:val="NoSpacing"/>
              <w:rPr>
                <w:rFonts w:cs="Times New Roman"/>
                <w:szCs w:val="24"/>
              </w:rPr>
            </w:pPr>
            <w:r w:rsidRPr="006D20AE">
              <w:rPr>
                <w:rFonts w:cs="Times New Roman"/>
                <w:szCs w:val="24"/>
              </w:rPr>
              <w:t xml:space="preserve">Strategic staffing strategy </w:t>
            </w:r>
          </w:p>
        </w:tc>
        <w:tc>
          <w:tcPr>
            <w:tcW w:w="1286" w:type="pct"/>
            <w:noWrap/>
            <w:vAlign w:val="bottom"/>
            <w:hideMark/>
          </w:tcPr>
          <w:p w14:paraId="258A1DB7" w14:textId="77777777" w:rsidR="002D4066" w:rsidRPr="006D20AE" w:rsidRDefault="002D4066" w:rsidP="00980EBD">
            <w:pPr>
              <w:pStyle w:val="NoSpacing"/>
              <w:rPr>
                <w:rFonts w:cs="Times New Roman"/>
                <w:szCs w:val="24"/>
              </w:rPr>
            </w:pPr>
            <w:r w:rsidRPr="006D20AE">
              <w:rPr>
                <w:rFonts w:cs="Times New Roman"/>
                <w:szCs w:val="24"/>
              </w:rPr>
              <w:t>0.895</w:t>
            </w:r>
          </w:p>
        </w:tc>
        <w:tc>
          <w:tcPr>
            <w:tcW w:w="789" w:type="pct"/>
            <w:noWrap/>
            <w:vAlign w:val="bottom"/>
            <w:hideMark/>
          </w:tcPr>
          <w:p w14:paraId="3EA2B16C" w14:textId="77777777" w:rsidR="002D4066" w:rsidRPr="006D20AE" w:rsidRDefault="002D4066" w:rsidP="00980EBD">
            <w:pPr>
              <w:pStyle w:val="NoSpacing"/>
              <w:rPr>
                <w:rFonts w:cs="Times New Roman"/>
                <w:szCs w:val="24"/>
              </w:rPr>
            </w:pPr>
            <w:r w:rsidRPr="006D20AE">
              <w:rPr>
                <w:rFonts w:cs="Times New Roman"/>
                <w:szCs w:val="24"/>
              </w:rPr>
              <w:t>5</w:t>
            </w:r>
          </w:p>
        </w:tc>
      </w:tr>
      <w:tr w:rsidR="006D20AE" w:rsidRPr="006D20AE" w14:paraId="52224C8C" w14:textId="77777777" w:rsidTr="00342FDC">
        <w:trPr>
          <w:trHeight w:val="300"/>
        </w:trPr>
        <w:tc>
          <w:tcPr>
            <w:tcW w:w="2925" w:type="pct"/>
            <w:noWrap/>
            <w:vAlign w:val="bottom"/>
            <w:hideMark/>
          </w:tcPr>
          <w:p w14:paraId="1F27D3E2" w14:textId="77777777" w:rsidR="002D4066" w:rsidRPr="006D20AE" w:rsidRDefault="002D4066" w:rsidP="00980EBD">
            <w:pPr>
              <w:pStyle w:val="NoSpacing"/>
              <w:rPr>
                <w:rFonts w:cs="Times New Roman"/>
                <w:szCs w:val="24"/>
              </w:rPr>
            </w:pPr>
            <w:r w:rsidRPr="006D20AE">
              <w:rPr>
                <w:rFonts w:cs="Times New Roman"/>
                <w:szCs w:val="24"/>
              </w:rPr>
              <w:t xml:space="preserve">Operational excellence strategy </w:t>
            </w:r>
          </w:p>
        </w:tc>
        <w:tc>
          <w:tcPr>
            <w:tcW w:w="1286" w:type="pct"/>
            <w:noWrap/>
            <w:vAlign w:val="bottom"/>
            <w:hideMark/>
          </w:tcPr>
          <w:p w14:paraId="55F8574D" w14:textId="77777777" w:rsidR="002D4066" w:rsidRPr="006D20AE" w:rsidRDefault="002D4066" w:rsidP="00980EBD">
            <w:pPr>
              <w:pStyle w:val="NoSpacing"/>
              <w:rPr>
                <w:rFonts w:cs="Times New Roman"/>
                <w:szCs w:val="24"/>
              </w:rPr>
            </w:pPr>
            <w:r w:rsidRPr="006D20AE">
              <w:rPr>
                <w:rFonts w:cs="Times New Roman"/>
                <w:szCs w:val="24"/>
              </w:rPr>
              <w:t>0.831</w:t>
            </w:r>
          </w:p>
        </w:tc>
        <w:tc>
          <w:tcPr>
            <w:tcW w:w="789" w:type="pct"/>
            <w:noWrap/>
            <w:vAlign w:val="bottom"/>
            <w:hideMark/>
          </w:tcPr>
          <w:p w14:paraId="3339F96B" w14:textId="77777777" w:rsidR="002D4066" w:rsidRPr="006D20AE" w:rsidRDefault="002D4066" w:rsidP="00980EBD">
            <w:pPr>
              <w:pStyle w:val="NoSpacing"/>
              <w:rPr>
                <w:rFonts w:cs="Times New Roman"/>
                <w:szCs w:val="24"/>
              </w:rPr>
            </w:pPr>
            <w:r w:rsidRPr="006D20AE">
              <w:rPr>
                <w:rFonts w:cs="Times New Roman"/>
                <w:szCs w:val="24"/>
              </w:rPr>
              <w:t>4</w:t>
            </w:r>
          </w:p>
        </w:tc>
      </w:tr>
      <w:tr w:rsidR="006D20AE" w:rsidRPr="006D20AE" w14:paraId="05CACA62" w14:textId="77777777" w:rsidTr="00342FDC">
        <w:trPr>
          <w:trHeight w:val="300"/>
        </w:trPr>
        <w:tc>
          <w:tcPr>
            <w:tcW w:w="2925" w:type="pct"/>
            <w:noWrap/>
            <w:vAlign w:val="bottom"/>
            <w:hideMark/>
          </w:tcPr>
          <w:p w14:paraId="08DF6610" w14:textId="77777777" w:rsidR="002D4066" w:rsidRPr="006D20AE" w:rsidRDefault="002D4066" w:rsidP="00980EBD">
            <w:pPr>
              <w:pStyle w:val="NoSpacing"/>
              <w:rPr>
                <w:rFonts w:cs="Times New Roman"/>
                <w:szCs w:val="24"/>
              </w:rPr>
            </w:pPr>
            <w:r w:rsidRPr="006D20AE">
              <w:rPr>
                <w:rFonts w:cs="Times New Roman"/>
                <w:szCs w:val="24"/>
              </w:rPr>
              <w:t>Performance of private solar energy companies</w:t>
            </w:r>
          </w:p>
        </w:tc>
        <w:tc>
          <w:tcPr>
            <w:tcW w:w="1286" w:type="pct"/>
            <w:noWrap/>
            <w:vAlign w:val="bottom"/>
            <w:hideMark/>
          </w:tcPr>
          <w:p w14:paraId="7D5B270F" w14:textId="77777777" w:rsidR="002D4066" w:rsidRPr="006D20AE" w:rsidRDefault="002D4066" w:rsidP="00980EBD">
            <w:pPr>
              <w:pStyle w:val="NoSpacing"/>
              <w:rPr>
                <w:rFonts w:cs="Times New Roman"/>
                <w:szCs w:val="24"/>
              </w:rPr>
            </w:pPr>
            <w:r w:rsidRPr="006D20AE">
              <w:rPr>
                <w:rFonts w:cs="Times New Roman"/>
                <w:szCs w:val="24"/>
              </w:rPr>
              <w:t>0.923</w:t>
            </w:r>
          </w:p>
        </w:tc>
        <w:tc>
          <w:tcPr>
            <w:tcW w:w="789" w:type="pct"/>
            <w:noWrap/>
            <w:vAlign w:val="bottom"/>
            <w:hideMark/>
          </w:tcPr>
          <w:p w14:paraId="2CF673F2" w14:textId="77777777" w:rsidR="002D4066" w:rsidRPr="006D20AE" w:rsidRDefault="002D4066" w:rsidP="00980EBD">
            <w:pPr>
              <w:pStyle w:val="NoSpacing"/>
              <w:rPr>
                <w:rFonts w:cs="Times New Roman"/>
                <w:szCs w:val="24"/>
              </w:rPr>
            </w:pPr>
            <w:r w:rsidRPr="006D20AE">
              <w:rPr>
                <w:rFonts w:cs="Times New Roman"/>
                <w:szCs w:val="24"/>
              </w:rPr>
              <w:t>4</w:t>
            </w:r>
          </w:p>
        </w:tc>
      </w:tr>
    </w:tbl>
    <w:p w14:paraId="1DA0B950" w14:textId="2A63C9F4" w:rsidR="002D4066" w:rsidRPr="006D20AE" w:rsidRDefault="002E7F9A" w:rsidP="00D26637">
      <w:pPr>
        <w:rPr>
          <w:rFonts w:ascii="Times New Roman" w:hAnsi="Times New Roman" w:cs="Times New Roman"/>
          <w:lang w:val="en-GB"/>
        </w:rPr>
      </w:pPr>
      <w:r w:rsidRPr="006D20AE">
        <w:rPr>
          <w:rFonts w:ascii="Times New Roman" w:eastAsia="Times New Roman" w:hAnsi="Times New Roman" w:cs="Times New Roman"/>
        </w:rPr>
        <w:t xml:space="preserve">Source: Author </w:t>
      </w:r>
      <w:r w:rsidR="00BF12F5" w:rsidRPr="006D20AE">
        <w:rPr>
          <w:rFonts w:ascii="Times New Roman" w:eastAsia="Times New Roman" w:hAnsi="Times New Roman" w:cs="Times New Roman"/>
        </w:rPr>
        <w:t>(2025</w:t>
      </w:r>
      <w:r w:rsidRPr="006D20AE">
        <w:rPr>
          <w:rFonts w:ascii="Times New Roman" w:eastAsia="Times New Roman" w:hAnsi="Times New Roman" w:cs="Times New Roman"/>
        </w:rPr>
        <w:t>)</w:t>
      </w:r>
    </w:p>
    <w:p w14:paraId="7120EAA9" w14:textId="622C2EFB" w:rsidR="000E1495" w:rsidRPr="006D20AE" w:rsidRDefault="000E1495" w:rsidP="00342FDC">
      <w:pPr>
        <w:jc w:val="both"/>
        <w:rPr>
          <w:rFonts w:ascii="Times New Roman" w:hAnsi="Times New Roman" w:cs="Times New Roman"/>
          <w:lang w:val="en-GB"/>
        </w:rPr>
      </w:pPr>
      <w:r w:rsidRPr="006D20AE">
        <w:rPr>
          <w:rFonts w:ascii="Times New Roman" w:hAnsi="Times New Roman" w:cs="Times New Roman"/>
        </w:rPr>
        <w:t xml:space="preserve">The reliability scores range from 0.831 to 0.923, indicating strong internal consistency for all constructs. Customer-Centric </w:t>
      </w:r>
      <w:r w:rsidR="00BF12F5" w:rsidRPr="006D20AE">
        <w:rPr>
          <w:rFonts w:ascii="Times New Roman" w:hAnsi="Times New Roman" w:cs="Times New Roman"/>
        </w:rPr>
        <w:t>Strategy (</w:t>
      </w:r>
      <w:r w:rsidRPr="006D20AE">
        <w:rPr>
          <w:rFonts w:ascii="Times New Roman" w:hAnsi="Times New Roman" w:cs="Times New Roman"/>
        </w:rPr>
        <w:t xml:space="preserve">0.881), Innovation </w:t>
      </w:r>
      <w:r w:rsidR="006963CB" w:rsidRPr="006D20AE">
        <w:rPr>
          <w:rFonts w:ascii="Times New Roman" w:hAnsi="Times New Roman" w:cs="Times New Roman"/>
        </w:rPr>
        <w:t>Strategy (</w:t>
      </w:r>
      <w:r w:rsidRPr="006D20AE">
        <w:rPr>
          <w:rFonts w:ascii="Times New Roman" w:hAnsi="Times New Roman" w:cs="Times New Roman"/>
        </w:rPr>
        <w:t xml:space="preserve">0.856), Strategic Staffing Strategy (0.895), and Operational Excellence Strategy (0.831) all exceed the acceptable threshold of 0.7, confirming their reliability. The Performance of Private Solar Energy Companies has the highest reliability (0.923), indicating a strong consistency in measuring the construct. These results suggest that the research instrument is highly reliable for data collection, ensuring that the findings derived from the instrument will be consistent and dependable. </w:t>
      </w:r>
      <w:r w:rsidR="00342FDC" w:rsidRPr="006D20AE">
        <w:rPr>
          <w:rFonts w:ascii="Times New Roman" w:hAnsi="Times New Roman" w:cs="Times New Roman"/>
        </w:rPr>
        <w:t>T</w:t>
      </w:r>
      <w:r w:rsidRPr="006D20AE">
        <w:rPr>
          <w:rFonts w:ascii="Times New Roman" w:hAnsi="Times New Roman" w:cs="Times New Roman"/>
        </w:rPr>
        <w:t>able 4.3 presents the results of the Kaiser-Meyer-</w:t>
      </w:r>
      <w:proofErr w:type="spellStart"/>
      <w:r w:rsidRPr="006D20AE">
        <w:rPr>
          <w:rFonts w:ascii="Times New Roman" w:hAnsi="Times New Roman" w:cs="Times New Roman"/>
        </w:rPr>
        <w:t>Olkin</w:t>
      </w:r>
      <w:proofErr w:type="spellEnd"/>
      <w:r w:rsidRPr="006D20AE">
        <w:rPr>
          <w:rFonts w:ascii="Times New Roman" w:hAnsi="Times New Roman" w:cs="Times New Roman"/>
        </w:rPr>
        <w:t xml:space="preserve"> (KMO) measure of sampling adequacy and Bartlett’s Test of </w:t>
      </w:r>
      <w:proofErr w:type="spellStart"/>
      <w:r w:rsidRPr="006D20AE">
        <w:rPr>
          <w:rFonts w:ascii="Times New Roman" w:hAnsi="Times New Roman" w:cs="Times New Roman"/>
        </w:rPr>
        <w:t>Sphericity</w:t>
      </w:r>
      <w:proofErr w:type="spellEnd"/>
      <w:r w:rsidRPr="006D20AE">
        <w:rPr>
          <w:rFonts w:ascii="Times New Roman" w:hAnsi="Times New Roman" w:cs="Times New Roman"/>
        </w:rPr>
        <w:t>.</w:t>
      </w:r>
    </w:p>
    <w:p w14:paraId="141E2991" w14:textId="77777777" w:rsidR="009C29D2" w:rsidRPr="006D20AE" w:rsidRDefault="009C29D2">
      <w:pPr>
        <w:suppressAutoHyphens w:val="0"/>
        <w:spacing w:line="240" w:lineRule="auto"/>
        <w:rPr>
          <w:rFonts w:ascii="Times New Roman" w:hAnsi="Times New Roman" w:cs="Times New Roman"/>
          <w:b/>
          <w:iCs/>
        </w:rPr>
      </w:pPr>
      <w:bookmarkStart w:id="152" w:name="_Toc193111754"/>
      <w:r w:rsidRPr="006D20AE">
        <w:rPr>
          <w:rFonts w:ascii="Times New Roman" w:hAnsi="Times New Roman" w:cs="Times New Roman"/>
          <w:b/>
          <w:i/>
        </w:rPr>
        <w:br w:type="page"/>
      </w:r>
    </w:p>
    <w:p w14:paraId="6699A522" w14:textId="6B5AC400" w:rsidR="00E66108" w:rsidRPr="006D20AE" w:rsidRDefault="00262400" w:rsidP="003229EE">
      <w:pPr>
        <w:pStyle w:val="Caption"/>
        <w:spacing w:before="0" w:after="0"/>
        <w:rPr>
          <w:rFonts w:ascii="Times New Roman" w:hAnsi="Times New Roman" w:cs="Times New Roman"/>
          <w:b/>
          <w:i w:val="0"/>
        </w:rPr>
      </w:pPr>
      <w:bookmarkStart w:id="153" w:name="_Toc202193046"/>
      <w:r w:rsidRPr="006D20AE">
        <w:rPr>
          <w:rFonts w:ascii="Times New Roman" w:hAnsi="Times New Roman" w:cs="Times New Roman"/>
          <w:b/>
          <w:i w:val="0"/>
        </w:rPr>
        <w:lastRenderedPageBreak/>
        <w:t>Table 4.3</w:t>
      </w:r>
      <w:bookmarkEnd w:id="153"/>
      <w:r w:rsidR="001046F2" w:rsidRPr="006D20AE">
        <w:rPr>
          <w:rFonts w:ascii="Times New Roman" w:hAnsi="Times New Roman" w:cs="Times New Roman"/>
          <w:b/>
          <w:i w:val="0"/>
        </w:rPr>
        <w:t xml:space="preserve"> </w:t>
      </w:r>
    </w:p>
    <w:p w14:paraId="15B129E7" w14:textId="59B096E5" w:rsidR="000E1495" w:rsidRPr="006D20AE" w:rsidRDefault="00B55B14" w:rsidP="003229EE">
      <w:pPr>
        <w:pStyle w:val="Caption"/>
        <w:spacing w:before="0" w:after="0"/>
        <w:rPr>
          <w:rFonts w:ascii="Times New Roman" w:hAnsi="Times New Roman" w:cs="Times New Roman"/>
          <w:i w:val="0"/>
          <w:lang w:val="en-GB"/>
        </w:rPr>
      </w:pPr>
      <w:bookmarkStart w:id="154" w:name="_Toc202193047"/>
      <w:r w:rsidRPr="006D20AE">
        <w:rPr>
          <w:rFonts w:ascii="Times New Roman" w:hAnsi="Times New Roman" w:cs="Times New Roman"/>
        </w:rPr>
        <w:t>Validity T</w:t>
      </w:r>
      <w:r w:rsidR="001046F2" w:rsidRPr="006D20AE">
        <w:rPr>
          <w:rFonts w:ascii="Times New Roman" w:hAnsi="Times New Roman" w:cs="Times New Roman"/>
        </w:rPr>
        <w:t>est</w:t>
      </w:r>
      <w:bookmarkEnd w:id="152"/>
      <w:bookmarkEnd w:id="154"/>
      <w:r w:rsidR="001046F2" w:rsidRPr="006D20AE">
        <w:rPr>
          <w:rFonts w:ascii="Times New Roman" w:hAnsi="Times New Roman" w:cs="Times New Roman"/>
          <w:i w:val="0"/>
        </w:rPr>
        <w:t xml:space="preserve"> </w:t>
      </w:r>
    </w:p>
    <w:tbl>
      <w:tblPr>
        <w:tblW w:w="0" w:type="auto"/>
        <w:tblBorders>
          <w:top w:val="single" w:sz="4" w:space="0" w:color="auto"/>
          <w:bottom w:val="single" w:sz="4" w:space="0" w:color="auto"/>
        </w:tblBorders>
        <w:tblLook w:val="04A0" w:firstRow="1" w:lastRow="0" w:firstColumn="1" w:lastColumn="0" w:noHBand="0" w:noVBand="1"/>
      </w:tblPr>
      <w:tblGrid>
        <w:gridCol w:w="1333"/>
        <w:gridCol w:w="1042"/>
        <w:gridCol w:w="1309"/>
        <w:gridCol w:w="1017"/>
        <w:gridCol w:w="1249"/>
        <w:gridCol w:w="1474"/>
        <w:gridCol w:w="738"/>
      </w:tblGrid>
      <w:tr w:rsidR="006D20AE" w:rsidRPr="006D20AE" w14:paraId="4BA4D0F7" w14:textId="77777777" w:rsidTr="00980EBD">
        <w:trPr>
          <w:trHeight w:val="300"/>
        </w:trPr>
        <w:tc>
          <w:tcPr>
            <w:tcW w:w="0" w:type="auto"/>
            <w:gridSpan w:val="2"/>
            <w:tcBorders>
              <w:top w:val="single" w:sz="4" w:space="0" w:color="auto"/>
              <w:bottom w:val="single" w:sz="4" w:space="0" w:color="auto"/>
            </w:tcBorders>
            <w:noWrap/>
            <w:vAlign w:val="bottom"/>
            <w:hideMark/>
          </w:tcPr>
          <w:p w14:paraId="2D24FCAD" w14:textId="77777777" w:rsidR="002D4066" w:rsidRPr="006D20AE" w:rsidRDefault="002D4066" w:rsidP="005911C2">
            <w:pPr>
              <w:pStyle w:val="NoSpacing"/>
              <w:rPr>
                <w:rFonts w:cs="Times New Roman"/>
                <w:b/>
                <w:bCs/>
                <w:szCs w:val="24"/>
              </w:rPr>
            </w:pPr>
            <w:r w:rsidRPr="006D20AE">
              <w:rPr>
                <w:rFonts w:cs="Times New Roman"/>
                <w:b/>
                <w:bCs/>
                <w:szCs w:val="24"/>
              </w:rPr>
              <w:t>KMO and Bartlett's Test</w:t>
            </w:r>
          </w:p>
        </w:tc>
        <w:tc>
          <w:tcPr>
            <w:tcW w:w="0" w:type="auto"/>
            <w:tcBorders>
              <w:top w:val="single" w:sz="4" w:space="0" w:color="auto"/>
              <w:bottom w:val="single" w:sz="4" w:space="0" w:color="auto"/>
            </w:tcBorders>
            <w:noWrap/>
            <w:vAlign w:val="bottom"/>
            <w:hideMark/>
          </w:tcPr>
          <w:p w14:paraId="7EFE42B9" w14:textId="0BA1C425" w:rsidR="002D4066" w:rsidRPr="006D20AE" w:rsidRDefault="002D4066" w:rsidP="005911C2">
            <w:pPr>
              <w:pStyle w:val="NoSpacing"/>
              <w:rPr>
                <w:rFonts w:cs="Times New Roman"/>
                <w:b/>
                <w:bCs/>
                <w:szCs w:val="24"/>
              </w:rPr>
            </w:pPr>
            <w:r w:rsidRPr="006D20AE">
              <w:rPr>
                <w:rFonts w:cs="Times New Roman"/>
                <w:b/>
                <w:bCs/>
                <w:szCs w:val="24"/>
              </w:rPr>
              <w:t xml:space="preserve">Customer-Centric </w:t>
            </w:r>
            <w:r w:rsidR="00C23284" w:rsidRPr="006D20AE">
              <w:rPr>
                <w:rFonts w:cs="Times New Roman"/>
                <w:b/>
                <w:bCs/>
                <w:szCs w:val="24"/>
              </w:rPr>
              <w:t xml:space="preserve">Strategy </w:t>
            </w:r>
            <w:r w:rsidRPr="006D20AE">
              <w:rPr>
                <w:rFonts w:cs="Times New Roman"/>
                <w:b/>
                <w:bCs/>
                <w:szCs w:val="24"/>
              </w:rPr>
              <w:t xml:space="preserve"> </w:t>
            </w:r>
          </w:p>
        </w:tc>
        <w:tc>
          <w:tcPr>
            <w:tcW w:w="0" w:type="auto"/>
            <w:tcBorders>
              <w:top w:val="single" w:sz="4" w:space="0" w:color="auto"/>
              <w:bottom w:val="single" w:sz="4" w:space="0" w:color="auto"/>
            </w:tcBorders>
            <w:noWrap/>
            <w:vAlign w:val="bottom"/>
            <w:hideMark/>
          </w:tcPr>
          <w:p w14:paraId="7B52B727" w14:textId="55F729CC" w:rsidR="002D4066" w:rsidRPr="006D20AE" w:rsidRDefault="002D4066" w:rsidP="005911C2">
            <w:pPr>
              <w:pStyle w:val="NoSpacing"/>
              <w:rPr>
                <w:rFonts w:cs="Times New Roman"/>
                <w:b/>
                <w:bCs/>
                <w:szCs w:val="24"/>
              </w:rPr>
            </w:pPr>
            <w:r w:rsidRPr="006D20AE">
              <w:rPr>
                <w:rFonts w:cs="Times New Roman"/>
                <w:b/>
                <w:bCs/>
                <w:szCs w:val="24"/>
              </w:rPr>
              <w:t xml:space="preserve">Innovation </w:t>
            </w:r>
            <w:r w:rsidR="00C23284" w:rsidRPr="006D20AE">
              <w:rPr>
                <w:rFonts w:cs="Times New Roman"/>
                <w:b/>
                <w:bCs/>
                <w:szCs w:val="24"/>
              </w:rPr>
              <w:t xml:space="preserve">Strategy </w:t>
            </w:r>
            <w:r w:rsidRPr="006D20AE">
              <w:rPr>
                <w:rFonts w:cs="Times New Roman"/>
                <w:b/>
                <w:bCs/>
                <w:szCs w:val="24"/>
              </w:rPr>
              <w:t xml:space="preserve"> </w:t>
            </w:r>
          </w:p>
        </w:tc>
        <w:tc>
          <w:tcPr>
            <w:tcW w:w="0" w:type="auto"/>
            <w:tcBorders>
              <w:top w:val="single" w:sz="4" w:space="0" w:color="auto"/>
              <w:bottom w:val="single" w:sz="4" w:space="0" w:color="auto"/>
            </w:tcBorders>
            <w:noWrap/>
            <w:vAlign w:val="bottom"/>
            <w:hideMark/>
          </w:tcPr>
          <w:p w14:paraId="2F494E6D" w14:textId="77777777" w:rsidR="002D4066" w:rsidRPr="006D20AE" w:rsidRDefault="002D4066" w:rsidP="005911C2">
            <w:pPr>
              <w:pStyle w:val="NoSpacing"/>
              <w:rPr>
                <w:rFonts w:cs="Times New Roman"/>
                <w:b/>
                <w:bCs/>
                <w:szCs w:val="24"/>
              </w:rPr>
            </w:pPr>
            <w:r w:rsidRPr="006D20AE">
              <w:rPr>
                <w:rFonts w:cs="Times New Roman"/>
                <w:b/>
                <w:bCs/>
                <w:szCs w:val="24"/>
              </w:rPr>
              <w:t xml:space="preserve">Strategic staffing strategy </w:t>
            </w:r>
          </w:p>
        </w:tc>
        <w:tc>
          <w:tcPr>
            <w:tcW w:w="0" w:type="auto"/>
            <w:tcBorders>
              <w:top w:val="single" w:sz="4" w:space="0" w:color="auto"/>
              <w:bottom w:val="single" w:sz="4" w:space="0" w:color="auto"/>
            </w:tcBorders>
            <w:noWrap/>
            <w:vAlign w:val="bottom"/>
            <w:hideMark/>
          </w:tcPr>
          <w:p w14:paraId="2A527DCC" w14:textId="77777777" w:rsidR="002D4066" w:rsidRPr="006D20AE" w:rsidRDefault="002D4066" w:rsidP="005911C2">
            <w:pPr>
              <w:pStyle w:val="NoSpacing"/>
              <w:rPr>
                <w:rFonts w:cs="Times New Roman"/>
                <w:b/>
                <w:bCs/>
                <w:szCs w:val="24"/>
              </w:rPr>
            </w:pPr>
            <w:r w:rsidRPr="006D20AE">
              <w:rPr>
                <w:rFonts w:cs="Times New Roman"/>
                <w:b/>
                <w:bCs/>
                <w:szCs w:val="24"/>
              </w:rPr>
              <w:t xml:space="preserve">Operational excellence strategy </w:t>
            </w:r>
          </w:p>
        </w:tc>
        <w:tc>
          <w:tcPr>
            <w:tcW w:w="0" w:type="auto"/>
            <w:tcBorders>
              <w:top w:val="single" w:sz="4" w:space="0" w:color="auto"/>
              <w:bottom w:val="single" w:sz="4" w:space="0" w:color="auto"/>
            </w:tcBorders>
            <w:noWrap/>
            <w:vAlign w:val="bottom"/>
            <w:hideMark/>
          </w:tcPr>
          <w:p w14:paraId="39B0B88D" w14:textId="77777777" w:rsidR="002D4066" w:rsidRPr="006D20AE" w:rsidRDefault="002D4066" w:rsidP="005911C2">
            <w:pPr>
              <w:pStyle w:val="NoSpacing"/>
              <w:rPr>
                <w:rFonts w:cs="Times New Roman"/>
                <w:b/>
                <w:bCs/>
                <w:szCs w:val="24"/>
              </w:rPr>
            </w:pPr>
            <w:r w:rsidRPr="006D20AE">
              <w:rPr>
                <w:rFonts w:cs="Times New Roman"/>
                <w:b/>
                <w:bCs/>
                <w:szCs w:val="24"/>
              </w:rPr>
              <w:t>Performance</w:t>
            </w:r>
          </w:p>
        </w:tc>
      </w:tr>
      <w:tr w:rsidR="006D20AE" w:rsidRPr="006D20AE" w14:paraId="3C26EDC3" w14:textId="77777777" w:rsidTr="00980EBD">
        <w:trPr>
          <w:trHeight w:val="300"/>
        </w:trPr>
        <w:tc>
          <w:tcPr>
            <w:tcW w:w="0" w:type="auto"/>
            <w:gridSpan w:val="2"/>
            <w:tcBorders>
              <w:top w:val="single" w:sz="4" w:space="0" w:color="auto"/>
            </w:tcBorders>
            <w:noWrap/>
            <w:vAlign w:val="bottom"/>
            <w:hideMark/>
          </w:tcPr>
          <w:p w14:paraId="0CF1621C" w14:textId="77777777" w:rsidR="002D4066" w:rsidRPr="006D20AE" w:rsidRDefault="002D4066" w:rsidP="005911C2">
            <w:pPr>
              <w:pStyle w:val="NoSpacing"/>
              <w:rPr>
                <w:rFonts w:cs="Times New Roman"/>
                <w:szCs w:val="24"/>
              </w:rPr>
            </w:pPr>
            <w:r w:rsidRPr="006D20AE">
              <w:rPr>
                <w:rFonts w:cs="Times New Roman"/>
                <w:szCs w:val="24"/>
              </w:rPr>
              <w:t>Kaiser-Meyer-</w:t>
            </w:r>
            <w:proofErr w:type="spellStart"/>
            <w:r w:rsidRPr="006D20AE">
              <w:rPr>
                <w:rFonts w:cs="Times New Roman"/>
                <w:szCs w:val="24"/>
              </w:rPr>
              <w:t>Olkin</w:t>
            </w:r>
            <w:proofErr w:type="spellEnd"/>
            <w:r w:rsidRPr="006D20AE">
              <w:rPr>
                <w:rFonts w:cs="Times New Roman"/>
                <w:szCs w:val="24"/>
              </w:rPr>
              <w:t xml:space="preserve"> Measure of Sampling Adequacy.</w:t>
            </w:r>
          </w:p>
        </w:tc>
        <w:tc>
          <w:tcPr>
            <w:tcW w:w="0" w:type="auto"/>
            <w:tcBorders>
              <w:top w:val="single" w:sz="4" w:space="0" w:color="auto"/>
            </w:tcBorders>
            <w:noWrap/>
            <w:vAlign w:val="bottom"/>
            <w:hideMark/>
          </w:tcPr>
          <w:p w14:paraId="234D7F80" w14:textId="77777777" w:rsidR="002D4066" w:rsidRPr="006D20AE" w:rsidRDefault="002D4066" w:rsidP="005911C2">
            <w:pPr>
              <w:pStyle w:val="NoSpacing"/>
              <w:rPr>
                <w:rFonts w:cs="Times New Roman"/>
                <w:szCs w:val="24"/>
              </w:rPr>
            </w:pPr>
            <w:r w:rsidRPr="006D20AE">
              <w:rPr>
                <w:rFonts w:cs="Times New Roman"/>
                <w:szCs w:val="24"/>
              </w:rPr>
              <w:t>0.822</w:t>
            </w:r>
          </w:p>
        </w:tc>
        <w:tc>
          <w:tcPr>
            <w:tcW w:w="0" w:type="auto"/>
            <w:tcBorders>
              <w:top w:val="single" w:sz="4" w:space="0" w:color="auto"/>
            </w:tcBorders>
            <w:noWrap/>
            <w:vAlign w:val="bottom"/>
            <w:hideMark/>
          </w:tcPr>
          <w:p w14:paraId="6F21153C" w14:textId="77777777" w:rsidR="002D4066" w:rsidRPr="006D20AE" w:rsidRDefault="002D4066" w:rsidP="005911C2">
            <w:pPr>
              <w:pStyle w:val="NoSpacing"/>
              <w:rPr>
                <w:rFonts w:cs="Times New Roman"/>
                <w:szCs w:val="24"/>
              </w:rPr>
            </w:pPr>
            <w:r w:rsidRPr="006D20AE">
              <w:rPr>
                <w:rFonts w:cs="Times New Roman"/>
                <w:szCs w:val="24"/>
              </w:rPr>
              <w:t>0.786</w:t>
            </w:r>
          </w:p>
        </w:tc>
        <w:tc>
          <w:tcPr>
            <w:tcW w:w="0" w:type="auto"/>
            <w:tcBorders>
              <w:top w:val="single" w:sz="4" w:space="0" w:color="auto"/>
            </w:tcBorders>
            <w:noWrap/>
            <w:vAlign w:val="bottom"/>
            <w:hideMark/>
          </w:tcPr>
          <w:p w14:paraId="6338806D" w14:textId="77777777" w:rsidR="002D4066" w:rsidRPr="006D20AE" w:rsidRDefault="002D4066" w:rsidP="005911C2">
            <w:pPr>
              <w:pStyle w:val="NoSpacing"/>
              <w:rPr>
                <w:rFonts w:cs="Times New Roman"/>
                <w:szCs w:val="24"/>
              </w:rPr>
            </w:pPr>
            <w:r w:rsidRPr="006D20AE">
              <w:rPr>
                <w:rFonts w:cs="Times New Roman"/>
                <w:szCs w:val="24"/>
              </w:rPr>
              <w:t>0.874</w:t>
            </w:r>
          </w:p>
        </w:tc>
        <w:tc>
          <w:tcPr>
            <w:tcW w:w="0" w:type="auto"/>
            <w:tcBorders>
              <w:top w:val="single" w:sz="4" w:space="0" w:color="auto"/>
            </w:tcBorders>
            <w:noWrap/>
            <w:vAlign w:val="bottom"/>
            <w:hideMark/>
          </w:tcPr>
          <w:p w14:paraId="09A3C984" w14:textId="77777777" w:rsidR="002D4066" w:rsidRPr="006D20AE" w:rsidRDefault="002D4066" w:rsidP="005911C2">
            <w:pPr>
              <w:pStyle w:val="NoSpacing"/>
              <w:rPr>
                <w:rFonts w:cs="Times New Roman"/>
                <w:szCs w:val="24"/>
              </w:rPr>
            </w:pPr>
            <w:r w:rsidRPr="006D20AE">
              <w:rPr>
                <w:rFonts w:cs="Times New Roman"/>
                <w:szCs w:val="24"/>
              </w:rPr>
              <w:t>0.743</w:t>
            </w:r>
          </w:p>
        </w:tc>
        <w:tc>
          <w:tcPr>
            <w:tcW w:w="0" w:type="auto"/>
            <w:tcBorders>
              <w:top w:val="single" w:sz="4" w:space="0" w:color="auto"/>
            </w:tcBorders>
            <w:noWrap/>
            <w:vAlign w:val="bottom"/>
            <w:hideMark/>
          </w:tcPr>
          <w:p w14:paraId="6B76805A" w14:textId="77777777" w:rsidR="002D4066" w:rsidRPr="006D20AE" w:rsidRDefault="002D4066" w:rsidP="005911C2">
            <w:pPr>
              <w:pStyle w:val="NoSpacing"/>
              <w:rPr>
                <w:rFonts w:cs="Times New Roman"/>
                <w:szCs w:val="24"/>
              </w:rPr>
            </w:pPr>
            <w:r w:rsidRPr="006D20AE">
              <w:rPr>
                <w:rFonts w:cs="Times New Roman"/>
                <w:szCs w:val="24"/>
              </w:rPr>
              <w:t>0.859</w:t>
            </w:r>
          </w:p>
        </w:tc>
      </w:tr>
      <w:tr w:rsidR="006D20AE" w:rsidRPr="006D20AE" w14:paraId="7A6A7759" w14:textId="77777777" w:rsidTr="00980EBD">
        <w:trPr>
          <w:trHeight w:val="300"/>
        </w:trPr>
        <w:tc>
          <w:tcPr>
            <w:tcW w:w="0" w:type="auto"/>
            <w:noWrap/>
            <w:vAlign w:val="bottom"/>
            <w:hideMark/>
          </w:tcPr>
          <w:p w14:paraId="3C7C2F6D" w14:textId="77777777" w:rsidR="002D4066" w:rsidRPr="006D20AE" w:rsidRDefault="002D4066" w:rsidP="005911C2">
            <w:pPr>
              <w:pStyle w:val="NoSpacing"/>
              <w:rPr>
                <w:rFonts w:cs="Times New Roman"/>
                <w:szCs w:val="24"/>
              </w:rPr>
            </w:pPr>
            <w:r w:rsidRPr="006D20AE">
              <w:rPr>
                <w:rFonts w:cs="Times New Roman"/>
                <w:szCs w:val="24"/>
              </w:rPr>
              <w:t xml:space="preserve">Bartlett's Test of </w:t>
            </w:r>
            <w:proofErr w:type="spellStart"/>
            <w:r w:rsidRPr="006D20AE">
              <w:rPr>
                <w:rFonts w:cs="Times New Roman"/>
                <w:szCs w:val="24"/>
              </w:rPr>
              <w:t>Sphericity</w:t>
            </w:r>
            <w:proofErr w:type="spellEnd"/>
          </w:p>
        </w:tc>
        <w:tc>
          <w:tcPr>
            <w:tcW w:w="0" w:type="auto"/>
            <w:noWrap/>
            <w:vAlign w:val="bottom"/>
            <w:hideMark/>
          </w:tcPr>
          <w:p w14:paraId="03343D6C" w14:textId="77777777" w:rsidR="002D4066" w:rsidRPr="006D20AE" w:rsidRDefault="002D4066" w:rsidP="005911C2">
            <w:pPr>
              <w:pStyle w:val="NoSpacing"/>
              <w:rPr>
                <w:rFonts w:cs="Times New Roman"/>
                <w:szCs w:val="24"/>
              </w:rPr>
            </w:pPr>
            <w:r w:rsidRPr="006D20AE">
              <w:rPr>
                <w:rFonts w:cs="Times New Roman"/>
                <w:szCs w:val="24"/>
              </w:rPr>
              <w:t>Approx. Chi-Square</w:t>
            </w:r>
          </w:p>
        </w:tc>
        <w:tc>
          <w:tcPr>
            <w:tcW w:w="0" w:type="auto"/>
            <w:noWrap/>
            <w:vAlign w:val="bottom"/>
            <w:hideMark/>
          </w:tcPr>
          <w:p w14:paraId="0624FD07" w14:textId="77777777" w:rsidR="002D4066" w:rsidRPr="006D20AE" w:rsidRDefault="002D4066" w:rsidP="005911C2">
            <w:pPr>
              <w:pStyle w:val="NoSpacing"/>
              <w:rPr>
                <w:rFonts w:cs="Times New Roman"/>
                <w:szCs w:val="24"/>
              </w:rPr>
            </w:pPr>
            <w:r w:rsidRPr="006D20AE">
              <w:rPr>
                <w:rFonts w:cs="Times New Roman"/>
                <w:szCs w:val="24"/>
              </w:rPr>
              <w:t>611.528</w:t>
            </w:r>
          </w:p>
        </w:tc>
        <w:tc>
          <w:tcPr>
            <w:tcW w:w="0" w:type="auto"/>
            <w:noWrap/>
            <w:vAlign w:val="bottom"/>
            <w:hideMark/>
          </w:tcPr>
          <w:p w14:paraId="540BB023" w14:textId="77777777" w:rsidR="002D4066" w:rsidRPr="006D20AE" w:rsidRDefault="002D4066" w:rsidP="005911C2">
            <w:pPr>
              <w:pStyle w:val="NoSpacing"/>
              <w:rPr>
                <w:rFonts w:cs="Times New Roman"/>
                <w:szCs w:val="24"/>
              </w:rPr>
            </w:pPr>
            <w:r w:rsidRPr="006D20AE">
              <w:rPr>
                <w:rFonts w:cs="Times New Roman"/>
                <w:szCs w:val="24"/>
              </w:rPr>
              <w:t>632.818</w:t>
            </w:r>
          </w:p>
        </w:tc>
        <w:tc>
          <w:tcPr>
            <w:tcW w:w="0" w:type="auto"/>
            <w:noWrap/>
            <w:vAlign w:val="bottom"/>
            <w:hideMark/>
          </w:tcPr>
          <w:p w14:paraId="5F712132" w14:textId="77777777" w:rsidR="002D4066" w:rsidRPr="006D20AE" w:rsidRDefault="002D4066" w:rsidP="005911C2">
            <w:pPr>
              <w:pStyle w:val="NoSpacing"/>
              <w:rPr>
                <w:rFonts w:cs="Times New Roman"/>
                <w:szCs w:val="24"/>
              </w:rPr>
            </w:pPr>
            <w:r w:rsidRPr="006D20AE">
              <w:rPr>
                <w:rFonts w:cs="Times New Roman"/>
                <w:szCs w:val="24"/>
              </w:rPr>
              <w:t>893.417</w:t>
            </w:r>
          </w:p>
        </w:tc>
        <w:tc>
          <w:tcPr>
            <w:tcW w:w="0" w:type="auto"/>
            <w:noWrap/>
            <w:vAlign w:val="bottom"/>
            <w:hideMark/>
          </w:tcPr>
          <w:p w14:paraId="12135AB3" w14:textId="77777777" w:rsidR="002D4066" w:rsidRPr="006D20AE" w:rsidRDefault="002D4066" w:rsidP="005911C2">
            <w:pPr>
              <w:pStyle w:val="NoSpacing"/>
              <w:rPr>
                <w:rFonts w:cs="Times New Roman"/>
                <w:szCs w:val="24"/>
              </w:rPr>
            </w:pPr>
            <w:r w:rsidRPr="006D20AE">
              <w:rPr>
                <w:rFonts w:cs="Times New Roman"/>
                <w:szCs w:val="24"/>
              </w:rPr>
              <w:t>531.574</w:t>
            </w:r>
          </w:p>
        </w:tc>
        <w:tc>
          <w:tcPr>
            <w:tcW w:w="0" w:type="auto"/>
            <w:noWrap/>
            <w:vAlign w:val="bottom"/>
            <w:hideMark/>
          </w:tcPr>
          <w:p w14:paraId="0B8B4F36" w14:textId="77777777" w:rsidR="002D4066" w:rsidRPr="006D20AE" w:rsidRDefault="002D4066" w:rsidP="005911C2">
            <w:pPr>
              <w:pStyle w:val="NoSpacing"/>
              <w:rPr>
                <w:rFonts w:cs="Times New Roman"/>
                <w:szCs w:val="24"/>
              </w:rPr>
            </w:pPr>
            <w:r w:rsidRPr="006D20AE">
              <w:rPr>
                <w:rFonts w:cs="Times New Roman"/>
                <w:szCs w:val="24"/>
              </w:rPr>
              <w:t>881.126</w:t>
            </w:r>
          </w:p>
        </w:tc>
      </w:tr>
      <w:tr w:rsidR="006D20AE" w:rsidRPr="006D20AE" w14:paraId="731787B6" w14:textId="77777777" w:rsidTr="00980EBD">
        <w:trPr>
          <w:trHeight w:val="300"/>
        </w:trPr>
        <w:tc>
          <w:tcPr>
            <w:tcW w:w="0" w:type="auto"/>
            <w:noWrap/>
            <w:vAlign w:val="bottom"/>
            <w:hideMark/>
          </w:tcPr>
          <w:p w14:paraId="61717C07" w14:textId="77777777" w:rsidR="002D4066" w:rsidRPr="006D20AE" w:rsidRDefault="002D4066" w:rsidP="005911C2">
            <w:pPr>
              <w:pStyle w:val="NoSpacing"/>
              <w:rPr>
                <w:rFonts w:cs="Times New Roman"/>
                <w:szCs w:val="24"/>
              </w:rPr>
            </w:pPr>
          </w:p>
        </w:tc>
        <w:tc>
          <w:tcPr>
            <w:tcW w:w="0" w:type="auto"/>
            <w:noWrap/>
            <w:vAlign w:val="bottom"/>
            <w:hideMark/>
          </w:tcPr>
          <w:p w14:paraId="59B00B8F" w14:textId="77777777" w:rsidR="002D4066" w:rsidRPr="006D20AE" w:rsidRDefault="002D4066" w:rsidP="005911C2">
            <w:pPr>
              <w:pStyle w:val="NoSpacing"/>
              <w:rPr>
                <w:rFonts w:cs="Times New Roman"/>
                <w:szCs w:val="24"/>
              </w:rPr>
            </w:pPr>
            <w:proofErr w:type="spellStart"/>
            <w:r w:rsidRPr="006D20AE">
              <w:rPr>
                <w:rFonts w:cs="Times New Roman"/>
                <w:szCs w:val="24"/>
              </w:rPr>
              <w:t>df</w:t>
            </w:r>
            <w:proofErr w:type="spellEnd"/>
          </w:p>
        </w:tc>
        <w:tc>
          <w:tcPr>
            <w:tcW w:w="0" w:type="auto"/>
            <w:noWrap/>
            <w:vAlign w:val="bottom"/>
            <w:hideMark/>
          </w:tcPr>
          <w:p w14:paraId="51B83FD2" w14:textId="77777777" w:rsidR="002D4066" w:rsidRPr="006D20AE" w:rsidRDefault="002D4066" w:rsidP="005911C2">
            <w:pPr>
              <w:pStyle w:val="NoSpacing"/>
              <w:rPr>
                <w:rFonts w:cs="Times New Roman"/>
                <w:szCs w:val="24"/>
              </w:rPr>
            </w:pPr>
            <w:r w:rsidRPr="006D20AE">
              <w:rPr>
                <w:rFonts w:cs="Times New Roman"/>
                <w:szCs w:val="24"/>
              </w:rPr>
              <w:t>6</w:t>
            </w:r>
          </w:p>
        </w:tc>
        <w:tc>
          <w:tcPr>
            <w:tcW w:w="0" w:type="auto"/>
            <w:noWrap/>
            <w:vAlign w:val="bottom"/>
            <w:hideMark/>
          </w:tcPr>
          <w:p w14:paraId="24753115" w14:textId="77777777" w:rsidR="002D4066" w:rsidRPr="006D20AE" w:rsidRDefault="002D4066" w:rsidP="005911C2">
            <w:pPr>
              <w:pStyle w:val="NoSpacing"/>
              <w:rPr>
                <w:rFonts w:cs="Times New Roman"/>
                <w:szCs w:val="24"/>
              </w:rPr>
            </w:pPr>
            <w:r w:rsidRPr="006D20AE">
              <w:rPr>
                <w:rFonts w:cs="Times New Roman"/>
                <w:szCs w:val="24"/>
              </w:rPr>
              <w:t>6</w:t>
            </w:r>
          </w:p>
        </w:tc>
        <w:tc>
          <w:tcPr>
            <w:tcW w:w="0" w:type="auto"/>
            <w:noWrap/>
            <w:vAlign w:val="bottom"/>
            <w:hideMark/>
          </w:tcPr>
          <w:p w14:paraId="3EE8CBA5" w14:textId="77777777" w:rsidR="002D4066" w:rsidRPr="006D20AE" w:rsidRDefault="002D4066" w:rsidP="005911C2">
            <w:pPr>
              <w:pStyle w:val="NoSpacing"/>
              <w:rPr>
                <w:rFonts w:cs="Times New Roman"/>
                <w:szCs w:val="24"/>
              </w:rPr>
            </w:pPr>
            <w:r w:rsidRPr="006D20AE">
              <w:rPr>
                <w:rFonts w:cs="Times New Roman"/>
                <w:szCs w:val="24"/>
              </w:rPr>
              <w:t>10</w:t>
            </w:r>
          </w:p>
        </w:tc>
        <w:tc>
          <w:tcPr>
            <w:tcW w:w="0" w:type="auto"/>
            <w:noWrap/>
            <w:vAlign w:val="bottom"/>
            <w:hideMark/>
          </w:tcPr>
          <w:p w14:paraId="03D94AB1" w14:textId="77777777" w:rsidR="002D4066" w:rsidRPr="006D20AE" w:rsidRDefault="002D4066" w:rsidP="005911C2">
            <w:pPr>
              <w:pStyle w:val="NoSpacing"/>
              <w:rPr>
                <w:rFonts w:cs="Times New Roman"/>
                <w:szCs w:val="24"/>
              </w:rPr>
            </w:pPr>
            <w:r w:rsidRPr="006D20AE">
              <w:rPr>
                <w:rFonts w:cs="Times New Roman"/>
                <w:szCs w:val="24"/>
              </w:rPr>
              <w:t>6</w:t>
            </w:r>
          </w:p>
        </w:tc>
        <w:tc>
          <w:tcPr>
            <w:tcW w:w="0" w:type="auto"/>
            <w:noWrap/>
            <w:vAlign w:val="bottom"/>
            <w:hideMark/>
          </w:tcPr>
          <w:p w14:paraId="4213224C" w14:textId="77777777" w:rsidR="002D4066" w:rsidRPr="006D20AE" w:rsidRDefault="002D4066" w:rsidP="005911C2">
            <w:pPr>
              <w:pStyle w:val="NoSpacing"/>
              <w:rPr>
                <w:rFonts w:cs="Times New Roman"/>
                <w:szCs w:val="24"/>
              </w:rPr>
            </w:pPr>
            <w:r w:rsidRPr="006D20AE">
              <w:rPr>
                <w:rFonts w:cs="Times New Roman"/>
                <w:szCs w:val="24"/>
              </w:rPr>
              <w:t>6</w:t>
            </w:r>
          </w:p>
        </w:tc>
      </w:tr>
      <w:tr w:rsidR="006D20AE" w:rsidRPr="006D20AE" w14:paraId="4F736A26" w14:textId="77777777" w:rsidTr="00980EBD">
        <w:trPr>
          <w:trHeight w:val="300"/>
        </w:trPr>
        <w:tc>
          <w:tcPr>
            <w:tcW w:w="0" w:type="auto"/>
            <w:noWrap/>
            <w:vAlign w:val="bottom"/>
            <w:hideMark/>
          </w:tcPr>
          <w:p w14:paraId="68BE439B" w14:textId="77777777" w:rsidR="002D4066" w:rsidRPr="006D20AE" w:rsidRDefault="002D4066" w:rsidP="005911C2">
            <w:pPr>
              <w:pStyle w:val="NoSpacing"/>
              <w:rPr>
                <w:rFonts w:cs="Times New Roman"/>
                <w:szCs w:val="24"/>
              </w:rPr>
            </w:pPr>
          </w:p>
        </w:tc>
        <w:tc>
          <w:tcPr>
            <w:tcW w:w="0" w:type="auto"/>
            <w:noWrap/>
            <w:vAlign w:val="bottom"/>
            <w:hideMark/>
          </w:tcPr>
          <w:p w14:paraId="66348020" w14:textId="77777777" w:rsidR="002D4066" w:rsidRPr="006D20AE" w:rsidRDefault="002D4066" w:rsidP="005911C2">
            <w:pPr>
              <w:pStyle w:val="NoSpacing"/>
              <w:rPr>
                <w:rFonts w:cs="Times New Roman"/>
                <w:szCs w:val="24"/>
              </w:rPr>
            </w:pPr>
            <w:r w:rsidRPr="006D20AE">
              <w:rPr>
                <w:rFonts w:cs="Times New Roman"/>
                <w:szCs w:val="24"/>
              </w:rPr>
              <w:t>Sig.</w:t>
            </w:r>
          </w:p>
        </w:tc>
        <w:tc>
          <w:tcPr>
            <w:tcW w:w="0" w:type="auto"/>
            <w:noWrap/>
            <w:vAlign w:val="bottom"/>
            <w:hideMark/>
          </w:tcPr>
          <w:p w14:paraId="07243E45" w14:textId="77777777" w:rsidR="002D4066" w:rsidRPr="006D20AE" w:rsidRDefault="002D4066" w:rsidP="005911C2">
            <w:pPr>
              <w:pStyle w:val="NoSpacing"/>
              <w:rPr>
                <w:rFonts w:cs="Times New Roman"/>
                <w:szCs w:val="24"/>
              </w:rPr>
            </w:pPr>
            <w:r w:rsidRPr="006D20AE">
              <w:rPr>
                <w:rFonts w:cs="Times New Roman"/>
                <w:szCs w:val="24"/>
              </w:rPr>
              <w:t>0.000</w:t>
            </w:r>
          </w:p>
        </w:tc>
        <w:tc>
          <w:tcPr>
            <w:tcW w:w="0" w:type="auto"/>
            <w:noWrap/>
            <w:vAlign w:val="bottom"/>
            <w:hideMark/>
          </w:tcPr>
          <w:p w14:paraId="14758D19" w14:textId="77777777" w:rsidR="002D4066" w:rsidRPr="006D20AE" w:rsidRDefault="002D4066" w:rsidP="005911C2">
            <w:pPr>
              <w:pStyle w:val="NoSpacing"/>
              <w:rPr>
                <w:rFonts w:cs="Times New Roman"/>
                <w:szCs w:val="24"/>
              </w:rPr>
            </w:pPr>
            <w:r w:rsidRPr="006D20AE">
              <w:rPr>
                <w:rFonts w:cs="Times New Roman"/>
                <w:szCs w:val="24"/>
              </w:rPr>
              <w:t>0.000</w:t>
            </w:r>
          </w:p>
        </w:tc>
        <w:tc>
          <w:tcPr>
            <w:tcW w:w="0" w:type="auto"/>
            <w:noWrap/>
            <w:vAlign w:val="bottom"/>
            <w:hideMark/>
          </w:tcPr>
          <w:p w14:paraId="7CB2BC1D" w14:textId="77777777" w:rsidR="002D4066" w:rsidRPr="006D20AE" w:rsidRDefault="002D4066" w:rsidP="005911C2">
            <w:pPr>
              <w:pStyle w:val="NoSpacing"/>
              <w:rPr>
                <w:rFonts w:cs="Times New Roman"/>
                <w:szCs w:val="24"/>
              </w:rPr>
            </w:pPr>
            <w:r w:rsidRPr="006D20AE">
              <w:rPr>
                <w:rFonts w:cs="Times New Roman"/>
                <w:szCs w:val="24"/>
              </w:rPr>
              <w:t>0.000</w:t>
            </w:r>
          </w:p>
        </w:tc>
        <w:tc>
          <w:tcPr>
            <w:tcW w:w="0" w:type="auto"/>
            <w:noWrap/>
            <w:vAlign w:val="bottom"/>
            <w:hideMark/>
          </w:tcPr>
          <w:p w14:paraId="6FE7A20A" w14:textId="77777777" w:rsidR="002D4066" w:rsidRPr="006D20AE" w:rsidRDefault="002D4066" w:rsidP="005911C2">
            <w:pPr>
              <w:pStyle w:val="NoSpacing"/>
              <w:rPr>
                <w:rFonts w:cs="Times New Roman"/>
                <w:szCs w:val="24"/>
              </w:rPr>
            </w:pPr>
            <w:r w:rsidRPr="006D20AE">
              <w:rPr>
                <w:rFonts w:cs="Times New Roman"/>
                <w:szCs w:val="24"/>
              </w:rPr>
              <w:t>0.000</w:t>
            </w:r>
          </w:p>
        </w:tc>
        <w:tc>
          <w:tcPr>
            <w:tcW w:w="0" w:type="auto"/>
            <w:noWrap/>
            <w:vAlign w:val="bottom"/>
            <w:hideMark/>
          </w:tcPr>
          <w:p w14:paraId="24403D11" w14:textId="77777777" w:rsidR="002D4066" w:rsidRPr="006D20AE" w:rsidRDefault="002D4066" w:rsidP="005911C2">
            <w:pPr>
              <w:pStyle w:val="NoSpacing"/>
              <w:rPr>
                <w:rFonts w:cs="Times New Roman"/>
                <w:szCs w:val="24"/>
              </w:rPr>
            </w:pPr>
            <w:r w:rsidRPr="006D20AE">
              <w:rPr>
                <w:rFonts w:cs="Times New Roman"/>
                <w:szCs w:val="24"/>
              </w:rPr>
              <w:t>0.000</w:t>
            </w:r>
          </w:p>
        </w:tc>
      </w:tr>
    </w:tbl>
    <w:p w14:paraId="3EE1E4EB" w14:textId="3FE3EE80" w:rsidR="002D4066" w:rsidRPr="006D20AE" w:rsidRDefault="002E7F9A" w:rsidP="00D26637">
      <w:pPr>
        <w:rPr>
          <w:rFonts w:ascii="Times New Roman" w:hAnsi="Times New Roman" w:cs="Times New Roman"/>
          <w:lang w:val="en-GB"/>
        </w:rPr>
      </w:pPr>
      <w:r w:rsidRPr="006D20AE">
        <w:rPr>
          <w:rFonts w:ascii="Times New Roman" w:eastAsia="Times New Roman" w:hAnsi="Times New Roman" w:cs="Times New Roman"/>
        </w:rPr>
        <w:t xml:space="preserve">Source: Author </w:t>
      </w:r>
      <w:r w:rsidR="0091107A" w:rsidRPr="006D20AE">
        <w:rPr>
          <w:rFonts w:ascii="Times New Roman" w:eastAsia="Times New Roman" w:hAnsi="Times New Roman" w:cs="Times New Roman"/>
        </w:rPr>
        <w:t>(2025</w:t>
      </w:r>
      <w:r w:rsidRPr="006D20AE">
        <w:rPr>
          <w:rFonts w:ascii="Times New Roman" w:eastAsia="Times New Roman" w:hAnsi="Times New Roman" w:cs="Times New Roman"/>
        </w:rPr>
        <w:t>)</w:t>
      </w:r>
    </w:p>
    <w:p w14:paraId="4AB6584F" w14:textId="53897252" w:rsidR="00487CEC" w:rsidRPr="006D20AE" w:rsidRDefault="000E1495" w:rsidP="00342FDC">
      <w:pPr>
        <w:jc w:val="both"/>
        <w:rPr>
          <w:rFonts w:ascii="Times New Roman" w:hAnsi="Times New Roman" w:cs="Times New Roman"/>
        </w:rPr>
      </w:pPr>
      <w:r w:rsidRPr="006D20AE">
        <w:rPr>
          <w:rFonts w:ascii="Times New Roman" w:hAnsi="Times New Roman" w:cs="Times New Roman"/>
        </w:rPr>
        <w:t xml:space="preserve">The KMO values range from 0.743 to 0.874, exceeding the acceptable threshold of 0.6, indicating that the sample is adequate for factor analysis. Bartlett’s Test of </w:t>
      </w:r>
      <w:proofErr w:type="spellStart"/>
      <w:r w:rsidRPr="006D20AE">
        <w:rPr>
          <w:rFonts w:ascii="Times New Roman" w:hAnsi="Times New Roman" w:cs="Times New Roman"/>
        </w:rPr>
        <w:t>Sphericity</w:t>
      </w:r>
      <w:proofErr w:type="spellEnd"/>
      <w:r w:rsidRPr="006D20AE">
        <w:rPr>
          <w:rFonts w:ascii="Times New Roman" w:hAnsi="Times New Roman" w:cs="Times New Roman"/>
        </w:rPr>
        <w:t xml:space="preserve"> is significant (p &lt; 0.05) for all variables, confirming that the correlation matrix is not an identity matrix and that the dataset is suitable for factor analysis. These findings validate the research instrument’s construct validity, demonstrating that the items measure their intended concepts effectively.</w:t>
      </w:r>
      <w:r w:rsidR="00487CEC" w:rsidRPr="006D20AE">
        <w:rPr>
          <w:rFonts w:ascii="Times New Roman" w:hAnsi="Times New Roman" w:cs="Times New Roman"/>
        </w:rPr>
        <w:t xml:space="preserve"> </w:t>
      </w:r>
      <w:r w:rsidR="000E4C69" w:rsidRPr="006D20AE">
        <w:rPr>
          <w:rFonts w:ascii="Times New Roman" w:hAnsi="Times New Roman" w:cs="Times New Roman"/>
        </w:rPr>
        <w:t xml:space="preserve"> </w:t>
      </w:r>
    </w:p>
    <w:p w14:paraId="6E52E892" w14:textId="77777777" w:rsidR="002510AA" w:rsidRPr="006D20AE" w:rsidRDefault="002510AA" w:rsidP="00342FDC">
      <w:pPr>
        <w:pStyle w:val="Heading2"/>
        <w:spacing w:before="0" w:after="0"/>
        <w:rPr>
          <w:rFonts w:ascii="Times New Roman" w:hAnsi="Times New Roman" w:cs="Times New Roman"/>
          <w:szCs w:val="24"/>
        </w:rPr>
      </w:pPr>
      <w:bookmarkStart w:id="155" w:name="_Toc172128756"/>
      <w:bookmarkStart w:id="156" w:name="_Toc173168719"/>
      <w:bookmarkStart w:id="157" w:name="_Toc208918223"/>
      <w:r w:rsidRPr="006D20AE">
        <w:rPr>
          <w:rFonts w:ascii="Times New Roman" w:hAnsi="Times New Roman" w:cs="Times New Roman"/>
          <w:szCs w:val="24"/>
        </w:rPr>
        <w:t>4.2 Demographic Statistics</w:t>
      </w:r>
      <w:bookmarkEnd w:id="155"/>
      <w:bookmarkEnd w:id="156"/>
      <w:bookmarkEnd w:id="157"/>
      <w:r w:rsidRPr="006D20AE">
        <w:rPr>
          <w:rFonts w:ascii="Times New Roman" w:hAnsi="Times New Roman" w:cs="Times New Roman"/>
          <w:szCs w:val="24"/>
        </w:rPr>
        <w:t xml:space="preserve"> </w:t>
      </w:r>
    </w:p>
    <w:p w14:paraId="676AC6D1" w14:textId="13B6AF51" w:rsidR="00262400" w:rsidRPr="006D20AE" w:rsidRDefault="00262400" w:rsidP="009C29D2">
      <w:pPr>
        <w:jc w:val="both"/>
        <w:rPr>
          <w:rFonts w:ascii="Times New Roman" w:hAnsi="Times New Roman" w:cs="Times New Roman"/>
        </w:rPr>
      </w:pPr>
      <w:r w:rsidRPr="006D20AE">
        <w:rPr>
          <w:rFonts w:ascii="Times New Roman" w:hAnsi="Times New Roman" w:cs="Times New Roman"/>
        </w:rPr>
        <w:t>Table 4.4 presents the demographic characteristics of the study participants, including gender distribution, job positions, and years of experience in their current roles.</w:t>
      </w:r>
      <w:r w:rsidR="006D77FE" w:rsidRPr="006D20AE">
        <w:rPr>
          <w:rFonts w:ascii="Times New Roman" w:hAnsi="Times New Roman" w:cs="Times New Roman"/>
        </w:rPr>
        <w:t xml:space="preserve"> Collecting demographic information, such as gender, job positions, and experience, is essential in understanding how these factors might influence the study outcomes. Demographics help to ensure the sample is representative and allow for subgroup analysis.</w:t>
      </w:r>
    </w:p>
    <w:p w14:paraId="7900FCC5" w14:textId="77777777" w:rsidR="009C29D2" w:rsidRPr="006D20AE" w:rsidRDefault="009C29D2">
      <w:pPr>
        <w:suppressAutoHyphens w:val="0"/>
        <w:spacing w:line="240" w:lineRule="auto"/>
        <w:rPr>
          <w:rFonts w:ascii="Times New Roman" w:hAnsi="Times New Roman" w:cs="Times New Roman"/>
          <w:b/>
          <w:iCs/>
        </w:rPr>
      </w:pPr>
      <w:bookmarkStart w:id="158" w:name="_Toc193111755"/>
      <w:r w:rsidRPr="006D20AE">
        <w:rPr>
          <w:rFonts w:ascii="Times New Roman" w:hAnsi="Times New Roman" w:cs="Times New Roman"/>
          <w:b/>
          <w:i/>
        </w:rPr>
        <w:br w:type="page"/>
      </w:r>
    </w:p>
    <w:p w14:paraId="5B2084B6" w14:textId="0F382C1D" w:rsidR="00E66108" w:rsidRPr="006D20AE" w:rsidRDefault="00262400" w:rsidP="003229EE">
      <w:pPr>
        <w:pStyle w:val="Caption"/>
        <w:spacing w:before="0" w:after="0"/>
        <w:rPr>
          <w:rFonts w:ascii="Times New Roman" w:hAnsi="Times New Roman" w:cs="Times New Roman"/>
          <w:b/>
          <w:i w:val="0"/>
        </w:rPr>
      </w:pPr>
      <w:bookmarkStart w:id="159" w:name="_Toc202193048"/>
      <w:r w:rsidRPr="006D20AE">
        <w:rPr>
          <w:rFonts w:ascii="Times New Roman" w:hAnsi="Times New Roman" w:cs="Times New Roman"/>
          <w:b/>
          <w:i w:val="0"/>
        </w:rPr>
        <w:lastRenderedPageBreak/>
        <w:t>Table 4.4</w:t>
      </w:r>
      <w:bookmarkEnd w:id="159"/>
      <w:r w:rsidRPr="006D20AE">
        <w:rPr>
          <w:rFonts w:ascii="Times New Roman" w:hAnsi="Times New Roman" w:cs="Times New Roman"/>
          <w:b/>
          <w:i w:val="0"/>
        </w:rPr>
        <w:t xml:space="preserve"> </w:t>
      </w:r>
    </w:p>
    <w:p w14:paraId="31DFB2E2" w14:textId="4F49BE90" w:rsidR="004B6FC7" w:rsidRPr="006D20AE" w:rsidRDefault="00262400" w:rsidP="003229EE">
      <w:pPr>
        <w:pStyle w:val="Caption"/>
        <w:spacing w:before="0" w:after="0"/>
        <w:rPr>
          <w:rFonts w:ascii="Times New Roman" w:hAnsi="Times New Roman" w:cs="Times New Roman"/>
          <w:i w:val="0"/>
          <w:lang w:val="en-GB"/>
        </w:rPr>
      </w:pPr>
      <w:bookmarkStart w:id="160" w:name="_Toc202193049"/>
      <w:r w:rsidRPr="006D20AE">
        <w:rPr>
          <w:rFonts w:ascii="Times New Roman" w:hAnsi="Times New Roman" w:cs="Times New Roman"/>
        </w:rPr>
        <w:t>Demographic Statistics</w:t>
      </w:r>
      <w:bookmarkEnd w:id="158"/>
      <w:bookmarkEnd w:id="160"/>
    </w:p>
    <w:tbl>
      <w:tblPr>
        <w:tblW w:w="5000" w:type="pct"/>
        <w:tblBorders>
          <w:top w:val="single" w:sz="4" w:space="0" w:color="auto"/>
          <w:bottom w:val="single" w:sz="4" w:space="0" w:color="auto"/>
        </w:tblBorders>
        <w:tblLook w:val="04A0" w:firstRow="1" w:lastRow="0" w:firstColumn="1" w:lastColumn="0" w:noHBand="0" w:noVBand="1"/>
      </w:tblPr>
      <w:tblGrid>
        <w:gridCol w:w="2765"/>
        <w:gridCol w:w="3333"/>
        <w:gridCol w:w="1165"/>
        <w:gridCol w:w="899"/>
      </w:tblGrid>
      <w:tr w:rsidR="006D20AE" w:rsidRPr="006D20AE" w14:paraId="4673056C" w14:textId="77777777" w:rsidTr="002E7F9A">
        <w:trPr>
          <w:trHeight w:val="300"/>
        </w:trPr>
        <w:tc>
          <w:tcPr>
            <w:tcW w:w="1694" w:type="pct"/>
            <w:tcBorders>
              <w:bottom w:val="single" w:sz="4" w:space="0" w:color="auto"/>
            </w:tcBorders>
            <w:noWrap/>
            <w:vAlign w:val="bottom"/>
            <w:hideMark/>
          </w:tcPr>
          <w:p w14:paraId="57104F34" w14:textId="38DC7208" w:rsidR="004B6FC7" w:rsidRPr="006D20AE" w:rsidRDefault="00342FDC" w:rsidP="00262400">
            <w:pPr>
              <w:pStyle w:val="NoSpacing"/>
              <w:rPr>
                <w:rFonts w:cs="Times New Roman"/>
                <w:b/>
                <w:bCs/>
                <w:szCs w:val="24"/>
              </w:rPr>
            </w:pPr>
            <w:r w:rsidRPr="006D20AE">
              <w:rPr>
                <w:rFonts w:cs="Times New Roman"/>
                <w:b/>
                <w:szCs w:val="24"/>
              </w:rPr>
              <w:t>Demographic Statistics</w:t>
            </w:r>
          </w:p>
        </w:tc>
        <w:tc>
          <w:tcPr>
            <w:tcW w:w="2042" w:type="pct"/>
            <w:tcBorders>
              <w:bottom w:val="single" w:sz="4" w:space="0" w:color="auto"/>
            </w:tcBorders>
            <w:noWrap/>
            <w:vAlign w:val="bottom"/>
            <w:hideMark/>
          </w:tcPr>
          <w:p w14:paraId="27BB61C6" w14:textId="77777777" w:rsidR="004B6FC7" w:rsidRPr="006D20AE" w:rsidRDefault="004B6FC7" w:rsidP="00262400">
            <w:pPr>
              <w:pStyle w:val="NoSpacing"/>
              <w:rPr>
                <w:rFonts w:cs="Times New Roman"/>
                <w:b/>
                <w:bCs/>
                <w:szCs w:val="24"/>
              </w:rPr>
            </w:pPr>
          </w:p>
        </w:tc>
        <w:tc>
          <w:tcPr>
            <w:tcW w:w="714" w:type="pct"/>
            <w:tcBorders>
              <w:bottom w:val="single" w:sz="4" w:space="0" w:color="auto"/>
            </w:tcBorders>
            <w:noWrap/>
            <w:vAlign w:val="bottom"/>
            <w:hideMark/>
          </w:tcPr>
          <w:p w14:paraId="5AA2A146" w14:textId="77777777" w:rsidR="004B6FC7" w:rsidRPr="006D20AE" w:rsidRDefault="004B6FC7" w:rsidP="00262400">
            <w:pPr>
              <w:pStyle w:val="NoSpacing"/>
              <w:rPr>
                <w:rFonts w:cs="Times New Roman"/>
                <w:b/>
                <w:bCs/>
                <w:szCs w:val="24"/>
              </w:rPr>
            </w:pPr>
            <w:r w:rsidRPr="006D20AE">
              <w:rPr>
                <w:rFonts w:cs="Times New Roman"/>
                <w:b/>
                <w:bCs/>
                <w:szCs w:val="24"/>
              </w:rPr>
              <w:t>Frequency</w:t>
            </w:r>
          </w:p>
        </w:tc>
        <w:tc>
          <w:tcPr>
            <w:tcW w:w="551" w:type="pct"/>
            <w:tcBorders>
              <w:bottom w:val="single" w:sz="4" w:space="0" w:color="auto"/>
            </w:tcBorders>
            <w:noWrap/>
            <w:vAlign w:val="bottom"/>
            <w:hideMark/>
          </w:tcPr>
          <w:p w14:paraId="2C11EB0C" w14:textId="77777777" w:rsidR="004B6FC7" w:rsidRPr="006D20AE" w:rsidRDefault="004B6FC7" w:rsidP="00262400">
            <w:pPr>
              <w:pStyle w:val="NoSpacing"/>
              <w:rPr>
                <w:rFonts w:cs="Times New Roman"/>
                <w:b/>
                <w:bCs/>
                <w:szCs w:val="24"/>
              </w:rPr>
            </w:pPr>
            <w:r w:rsidRPr="006D20AE">
              <w:rPr>
                <w:rFonts w:cs="Times New Roman"/>
                <w:b/>
                <w:bCs/>
                <w:szCs w:val="24"/>
              </w:rPr>
              <w:t>Percent</w:t>
            </w:r>
          </w:p>
        </w:tc>
      </w:tr>
      <w:tr w:rsidR="006D20AE" w:rsidRPr="006D20AE" w14:paraId="628601F0" w14:textId="77777777" w:rsidTr="002E7F9A">
        <w:trPr>
          <w:trHeight w:val="300"/>
        </w:trPr>
        <w:tc>
          <w:tcPr>
            <w:tcW w:w="1694" w:type="pct"/>
            <w:tcBorders>
              <w:top w:val="single" w:sz="4" w:space="0" w:color="auto"/>
              <w:bottom w:val="nil"/>
            </w:tcBorders>
            <w:noWrap/>
            <w:vAlign w:val="bottom"/>
            <w:hideMark/>
          </w:tcPr>
          <w:p w14:paraId="45A3E6D0" w14:textId="77777777" w:rsidR="004B6FC7" w:rsidRPr="006D20AE" w:rsidRDefault="004B6FC7" w:rsidP="00262400">
            <w:pPr>
              <w:pStyle w:val="NoSpacing"/>
              <w:rPr>
                <w:rFonts w:cs="Times New Roman"/>
                <w:szCs w:val="24"/>
              </w:rPr>
            </w:pPr>
            <w:r w:rsidRPr="006D20AE">
              <w:rPr>
                <w:rFonts w:cs="Times New Roman"/>
                <w:szCs w:val="24"/>
              </w:rPr>
              <w:t>Gender Of Participant</w:t>
            </w:r>
          </w:p>
        </w:tc>
        <w:tc>
          <w:tcPr>
            <w:tcW w:w="2042" w:type="pct"/>
            <w:tcBorders>
              <w:top w:val="single" w:sz="4" w:space="0" w:color="auto"/>
              <w:bottom w:val="nil"/>
            </w:tcBorders>
            <w:noWrap/>
            <w:vAlign w:val="bottom"/>
            <w:hideMark/>
          </w:tcPr>
          <w:p w14:paraId="3BDA8697" w14:textId="77777777" w:rsidR="004B6FC7" w:rsidRPr="006D20AE" w:rsidRDefault="004B6FC7" w:rsidP="00262400">
            <w:pPr>
              <w:pStyle w:val="NoSpacing"/>
              <w:rPr>
                <w:rFonts w:cs="Times New Roman"/>
                <w:szCs w:val="24"/>
              </w:rPr>
            </w:pPr>
            <w:r w:rsidRPr="006D20AE">
              <w:rPr>
                <w:rFonts w:cs="Times New Roman"/>
                <w:szCs w:val="24"/>
              </w:rPr>
              <w:t>Female</w:t>
            </w:r>
          </w:p>
        </w:tc>
        <w:tc>
          <w:tcPr>
            <w:tcW w:w="714" w:type="pct"/>
            <w:tcBorders>
              <w:top w:val="single" w:sz="4" w:space="0" w:color="auto"/>
              <w:bottom w:val="nil"/>
            </w:tcBorders>
            <w:noWrap/>
            <w:vAlign w:val="bottom"/>
            <w:hideMark/>
          </w:tcPr>
          <w:p w14:paraId="496A1E34" w14:textId="77777777" w:rsidR="004B6FC7" w:rsidRPr="006D20AE" w:rsidRDefault="004B6FC7" w:rsidP="00262400">
            <w:pPr>
              <w:pStyle w:val="NoSpacing"/>
              <w:rPr>
                <w:rFonts w:cs="Times New Roman"/>
                <w:szCs w:val="24"/>
              </w:rPr>
            </w:pPr>
            <w:r w:rsidRPr="006D20AE">
              <w:rPr>
                <w:rFonts w:cs="Times New Roman"/>
                <w:szCs w:val="24"/>
              </w:rPr>
              <w:t>134</w:t>
            </w:r>
          </w:p>
        </w:tc>
        <w:tc>
          <w:tcPr>
            <w:tcW w:w="551" w:type="pct"/>
            <w:tcBorders>
              <w:top w:val="single" w:sz="4" w:space="0" w:color="auto"/>
              <w:bottom w:val="nil"/>
            </w:tcBorders>
            <w:noWrap/>
            <w:vAlign w:val="bottom"/>
            <w:hideMark/>
          </w:tcPr>
          <w:p w14:paraId="07159872" w14:textId="77777777" w:rsidR="004B6FC7" w:rsidRPr="006D20AE" w:rsidRDefault="004B6FC7" w:rsidP="00262400">
            <w:pPr>
              <w:pStyle w:val="NoSpacing"/>
              <w:rPr>
                <w:rFonts w:cs="Times New Roman"/>
                <w:szCs w:val="24"/>
              </w:rPr>
            </w:pPr>
            <w:r w:rsidRPr="006D20AE">
              <w:rPr>
                <w:rFonts w:cs="Times New Roman"/>
                <w:szCs w:val="24"/>
              </w:rPr>
              <w:t>46.2</w:t>
            </w:r>
          </w:p>
        </w:tc>
      </w:tr>
      <w:tr w:rsidR="006D20AE" w:rsidRPr="006D20AE" w14:paraId="70A1E0C5" w14:textId="77777777" w:rsidTr="002E7F9A">
        <w:trPr>
          <w:trHeight w:val="300"/>
        </w:trPr>
        <w:tc>
          <w:tcPr>
            <w:tcW w:w="1694" w:type="pct"/>
            <w:tcBorders>
              <w:top w:val="nil"/>
            </w:tcBorders>
            <w:noWrap/>
            <w:vAlign w:val="bottom"/>
            <w:hideMark/>
          </w:tcPr>
          <w:p w14:paraId="4A053AB0" w14:textId="77777777" w:rsidR="004B6FC7" w:rsidRPr="006D20AE" w:rsidRDefault="004B6FC7" w:rsidP="00262400">
            <w:pPr>
              <w:pStyle w:val="NoSpacing"/>
              <w:rPr>
                <w:rFonts w:cs="Times New Roman"/>
                <w:szCs w:val="24"/>
              </w:rPr>
            </w:pPr>
          </w:p>
        </w:tc>
        <w:tc>
          <w:tcPr>
            <w:tcW w:w="2042" w:type="pct"/>
            <w:tcBorders>
              <w:top w:val="nil"/>
            </w:tcBorders>
            <w:noWrap/>
            <w:vAlign w:val="bottom"/>
            <w:hideMark/>
          </w:tcPr>
          <w:p w14:paraId="45A95E5C" w14:textId="77777777" w:rsidR="004B6FC7" w:rsidRPr="006D20AE" w:rsidRDefault="004B6FC7" w:rsidP="00262400">
            <w:pPr>
              <w:pStyle w:val="NoSpacing"/>
              <w:rPr>
                <w:rFonts w:cs="Times New Roman"/>
                <w:szCs w:val="24"/>
              </w:rPr>
            </w:pPr>
            <w:r w:rsidRPr="006D20AE">
              <w:rPr>
                <w:rFonts w:cs="Times New Roman"/>
                <w:szCs w:val="24"/>
              </w:rPr>
              <w:t>Male</w:t>
            </w:r>
          </w:p>
        </w:tc>
        <w:tc>
          <w:tcPr>
            <w:tcW w:w="714" w:type="pct"/>
            <w:tcBorders>
              <w:top w:val="nil"/>
            </w:tcBorders>
            <w:noWrap/>
            <w:vAlign w:val="bottom"/>
            <w:hideMark/>
          </w:tcPr>
          <w:p w14:paraId="0D95C2E5" w14:textId="77777777" w:rsidR="004B6FC7" w:rsidRPr="006D20AE" w:rsidRDefault="004B6FC7" w:rsidP="00262400">
            <w:pPr>
              <w:pStyle w:val="NoSpacing"/>
              <w:rPr>
                <w:rFonts w:cs="Times New Roman"/>
                <w:szCs w:val="24"/>
              </w:rPr>
            </w:pPr>
            <w:r w:rsidRPr="006D20AE">
              <w:rPr>
                <w:rFonts w:cs="Times New Roman"/>
                <w:szCs w:val="24"/>
              </w:rPr>
              <w:t>156</w:t>
            </w:r>
          </w:p>
        </w:tc>
        <w:tc>
          <w:tcPr>
            <w:tcW w:w="551" w:type="pct"/>
            <w:tcBorders>
              <w:top w:val="nil"/>
            </w:tcBorders>
            <w:noWrap/>
            <w:vAlign w:val="bottom"/>
            <w:hideMark/>
          </w:tcPr>
          <w:p w14:paraId="45628C01" w14:textId="77777777" w:rsidR="004B6FC7" w:rsidRPr="006D20AE" w:rsidRDefault="004B6FC7" w:rsidP="00262400">
            <w:pPr>
              <w:pStyle w:val="NoSpacing"/>
              <w:rPr>
                <w:rFonts w:cs="Times New Roman"/>
                <w:szCs w:val="24"/>
              </w:rPr>
            </w:pPr>
            <w:r w:rsidRPr="006D20AE">
              <w:rPr>
                <w:rFonts w:cs="Times New Roman"/>
                <w:szCs w:val="24"/>
              </w:rPr>
              <w:t>53.8</w:t>
            </w:r>
          </w:p>
        </w:tc>
      </w:tr>
      <w:tr w:rsidR="006D20AE" w:rsidRPr="006D20AE" w14:paraId="23ED42A5" w14:textId="77777777" w:rsidTr="002E7F9A">
        <w:trPr>
          <w:trHeight w:val="300"/>
        </w:trPr>
        <w:tc>
          <w:tcPr>
            <w:tcW w:w="1694" w:type="pct"/>
            <w:noWrap/>
            <w:vAlign w:val="bottom"/>
            <w:hideMark/>
          </w:tcPr>
          <w:p w14:paraId="0D38E0AD" w14:textId="77777777" w:rsidR="004B6FC7" w:rsidRPr="006D20AE" w:rsidRDefault="004B6FC7" w:rsidP="00262400">
            <w:pPr>
              <w:pStyle w:val="NoSpacing"/>
              <w:rPr>
                <w:rFonts w:cs="Times New Roman"/>
                <w:szCs w:val="24"/>
              </w:rPr>
            </w:pPr>
            <w:r w:rsidRPr="006D20AE">
              <w:rPr>
                <w:rFonts w:cs="Times New Roman"/>
                <w:szCs w:val="24"/>
              </w:rPr>
              <w:t>Position in the organization</w:t>
            </w:r>
          </w:p>
        </w:tc>
        <w:tc>
          <w:tcPr>
            <w:tcW w:w="2042" w:type="pct"/>
            <w:noWrap/>
            <w:vAlign w:val="bottom"/>
            <w:hideMark/>
          </w:tcPr>
          <w:p w14:paraId="5A10111B" w14:textId="77777777" w:rsidR="004B6FC7" w:rsidRPr="006D20AE" w:rsidRDefault="004B6FC7" w:rsidP="00262400">
            <w:pPr>
              <w:pStyle w:val="NoSpacing"/>
              <w:rPr>
                <w:rFonts w:cs="Times New Roman"/>
                <w:szCs w:val="24"/>
              </w:rPr>
            </w:pPr>
            <w:r w:rsidRPr="006D20AE">
              <w:rPr>
                <w:rFonts w:cs="Times New Roman"/>
                <w:szCs w:val="24"/>
              </w:rPr>
              <w:t>Finance Manager</w:t>
            </w:r>
          </w:p>
        </w:tc>
        <w:tc>
          <w:tcPr>
            <w:tcW w:w="714" w:type="pct"/>
            <w:noWrap/>
            <w:vAlign w:val="bottom"/>
            <w:hideMark/>
          </w:tcPr>
          <w:p w14:paraId="356D24DB" w14:textId="77777777" w:rsidR="004B6FC7" w:rsidRPr="006D20AE" w:rsidRDefault="004B6FC7" w:rsidP="00262400">
            <w:pPr>
              <w:pStyle w:val="NoSpacing"/>
              <w:rPr>
                <w:rFonts w:cs="Times New Roman"/>
                <w:szCs w:val="24"/>
              </w:rPr>
            </w:pPr>
            <w:r w:rsidRPr="006D20AE">
              <w:rPr>
                <w:rFonts w:cs="Times New Roman"/>
                <w:szCs w:val="24"/>
              </w:rPr>
              <w:t>74</w:t>
            </w:r>
          </w:p>
        </w:tc>
        <w:tc>
          <w:tcPr>
            <w:tcW w:w="551" w:type="pct"/>
            <w:noWrap/>
            <w:vAlign w:val="bottom"/>
            <w:hideMark/>
          </w:tcPr>
          <w:p w14:paraId="372BBC8D" w14:textId="77777777" w:rsidR="004B6FC7" w:rsidRPr="006D20AE" w:rsidRDefault="004B6FC7" w:rsidP="00262400">
            <w:pPr>
              <w:pStyle w:val="NoSpacing"/>
              <w:rPr>
                <w:rFonts w:cs="Times New Roman"/>
                <w:szCs w:val="24"/>
              </w:rPr>
            </w:pPr>
            <w:r w:rsidRPr="006D20AE">
              <w:rPr>
                <w:rFonts w:cs="Times New Roman"/>
                <w:szCs w:val="24"/>
              </w:rPr>
              <w:t>25.5</w:t>
            </w:r>
          </w:p>
        </w:tc>
      </w:tr>
      <w:tr w:rsidR="006D20AE" w:rsidRPr="006D20AE" w14:paraId="0D851357" w14:textId="77777777" w:rsidTr="002E7F9A">
        <w:trPr>
          <w:trHeight w:val="300"/>
        </w:trPr>
        <w:tc>
          <w:tcPr>
            <w:tcW w:w="1694" w:type="pct"/>
            <w:noWrap/>
            <w:vAlign w:val="bottom"/>
            <w:hideMark/>
          </w:tcPr>
          <w:p w14:paraId="60226A1D" w14:textId="77777777" w:rsidR="004B6FC7" w:rsidRPr="006D20AE" w:rsidRDefault="004B6FC7" w:rsidP="00262400">
            <w:pPr>
              <w:pStyle w:val="NoSpacing"/>
              <w:rPr>
                <w:rFonts w:cs="Times New Roman"/>
                <w:szCs w:val="24"/>
              </w:rPr>
            </w:pPr>
          </w:p>
        </w:tc>
        <w:tc>
          <w:tcPr>
            <w:tcW w:w="2042" w:type="pct"/>
            <w:noWrap/>
            <w:vAlign w:val="bottom"/>
            <w:hideMark/>
          </w:tcPr>
          <w:p w14:paraId="234DC0E4" w14:textId="77777777" w:rsidR="004B6FC7" w:rsidRPr="006D20AE" w:rsidRDefault="004B6FC7" w:rsidP="00262400">
            <w:pPr>
              <w:pStyle w:val="NoSpacing"/>
              <w:rPr>
                <w:rFonts w:cs="Times New Roman"/>
                <w:szCs w:val="24"/>
              </w:rPr>
            </w:pPr>
            <w:r w:rsidRPr="006D20AE">
              <w:rPr>
                <w:rFonts w:cs="Times New Roman"/>
                <w:szCs w:val="24"/>
              </w:rPr>
              <w:t>Human Resources Manager</w:t>
            </w:r>
          </w:p>
        </w:tc>
        <w:tc>
          <w:tcPr>
            <w:tcW w:w="714" w:type="pct"/>
            <w:noWrap/>
            <w:vAlign w:val="bottom"/>
            <w:hideMark/>
          </w:tcPr>
          <w:p w14:paraId="78EDA2F2" w14:textId="77777777" w:rsidR="004B6FC7" w:rsidRPr="006D20AE" w:rsidRDefault="004B6FC7" w:rsidP="00262400">
            <w:pPr>
              <w:pStyle w:val="NoSpacing"/>
              <w:rPr>
                <w:rFonts w:cs="Times New Roman"/>
                <w:szCs w:val="24"/>
              </w:rPr>
            </w:pPr>
            <w:r w:rsidRPr="006D20AE">
              <w:rPr>
                <w:rFonts w:cs="Times New Roman"/>
                <w:szCs w:val="24"/>
              </w:rPr>
              <w:t>80</w:t>
            </w:r>
          </w:p>
        </w:tc>
        <w:tc>
          <w:tcPr>
            <w:tcW w:w="551" w:type="pct"/>
            <w:noWrap/>
            <w:vAlign w:val="bottom"/>
            <w:hideMark/>
          </w:tcPr>
          <w:p w14:paraId="4F911FFD" w14:textId="77777777" w:rsidR="004B6FC7" w:rsidRPr="006D20AE" w:rsidRDefault="004B6FC7" w:rsidP="00262400">
            <w:pPr>
              <w:pStyle w:val="NoSpacing"/>
              <w:rPr>
                <w:rFonts w:cs="Times New Roman"/>
                <w:szCs w:val="24"/>
              </w:rPr>
            </w:pPr>
            <w:r w:rsidRPr="006D20AE">
              <w:rPr>
                <w:rFonts w:cs="Times New Roman"/>
                <w:szCs w:val="24"/>
              </w:rPr>
              <w:t>27.6</w:t>
            </w:r>
          </w:p>
        </w:tc>
      </w:tr>
      <w:tr w:rsidR="006D20AE" w:rsidRPr="006D20AE" w14:paraId="6C141D09" w14:textId="77777777" w:rsidTr="002E7F9A">
        <w:trPr>
          <w:trHeight w:val="300"/>
        </w:trPr>
        <w:tc>
          <w:tcPr>
            <w:tcW w:w="1694" w:type="pct"/>
            <w:noWrap/>
            <w:vAlign w:val="bottom"/>
            <w:hideMark/>
          </w:tcPr>
          <w:p w14:paraId="4543AFB2" w14:textId="77777777" w:rsidR="004B6FC7" w:rsidRPr="006D20AE" w:rsidRDefault="004B6FC7" w:rsidP="00262400">
            <w:pPr>
              <w:pStyle w:val="NoSpacing"/>
              <w:rPr>
                <w:rFonts w:cs="Times New Roman"/>
                <w:szCs w:val="24"/>
              </w:rPr>
            </w:pPr>
          </w:p>
        </w:tc>
        <w:tc>
          <w:tcPr>
            <w:tcW w:w="2042" w:type="pct"/>
            <w:noWrap/>
            <w:vAlign w:val="bottom"/>
            <w:hideMark/>
          </w:tcPr>
          <w:p w14:paraId="50B81741" w14:textId="77777777" w:rsidR="004B6FC7" w:rsidRPr="006D20AE" w:rsidRDefault="004B6FC7" w:rsidP="00262400">
            <w:pPr>
              <w:pStyle w:val="NoSpacing"/>
              <w:rPr>
                <w:rFonts w:cs="Times New Roman"/>
                <w:szCs w:val="24"/>
              </w:rPr>
            </w:pPr>
            <w:r w:rsidRPr="006D20AE">
              <w:rPr>
                <w:rFonts w:cs="Times New Roman"/>
                <w:szCs w:val="24"/>
              </w:rPr>
              <w:t>Marketing and Sales Manager</w:t>
            </w:r>
          </w:p>
        </w:tc>
        <w:tc>
          <w:tcPr>
            <w:tcW w:w="714" w:type="pct"/>
            <w:noWrap/>
            <w:vAlign w:val="bottom"/>
            <w:hideMark/>
          </w:tcPr>
          <w:p w14:paraId="4160FF6A" w14:textId="77777777" w:rsidR="004B6FC7" w:rsidRPr="006D20AE" w:rsidRDefault="004B6FC7" w:rsidP="00262400">
            <w:pPr>
              <w:pStyle w:val="NoSpacing"/>
              <w:rPr>
                <w:rFonts w:cs="Times New Roman"/>
                <w:szCs w:val="24"/>
              </w:rPr>
            </w:pPr>
            <w:r w:rsidRPr="006D20AE">
              <w:rPr>
                <w:rFonts w:cs="Times New Roman"/>
                <w:szCs w:val="24"/>
              </w:rPr>
              <w:t>70</w:t>
            </w:r>
          </w:p>
        </w:tc>
        <w:tc>
          <w:tcPr>
            <w:tcW w:w="551" w:type="pct"/>
            <w:noWrap/>
            <w:vAlign w:val="bottom"/>
            <w:hideMark/>
          </w:tcPr>
          <w:p w14:paraId="41336770" w14:textId="77777777" w:rsidR="004B6FC7" w:rsidRPr="006D20AE" w:rsidRDefault="004B6FC7" w:rsidP="00262400">
            <w:pPr>
              <w:pStyle w:val="NoSpacing"/>
              <w:rPr>
                <w:rFonts w:cs="Times New Roman"/>
                <w:szCs w:val="24"/>
              </w:rPr>
            </w:pPr>
            <w:r w:rsidRPr="006D20AE">
              <w:rPr>
                <w:rFonts w:cs="Times New Roman"/>
                <w:szCs w:val="24"/>
              </w:rPr>
              <w:t>24.1</w:t>
            </w:r>
          </w:p>
        </w:tc>
      </w:tr>
      <w:tr w:rsidR="006D20AE" w:rsidRPr="006D20AE" w14:paraId="2C9A08D3" w14:textId="77777777" w:rsidTr="002E7F9A">
        <w:trPr>
          <w:trHeight w:val="300"/>
        </w:trPr>
        <w:tc>
          <w:tcPr>
            <w:tcW w:w="1694" w:type="pct"/>
            <w:noWrap/>
            <w:vAlign w:val="bottom"/>
            <w:hideMark/>
          </w:tcPr>
          <w:p w14:paraId="5AAACAF1" w14:textId="77777777" w:rsidR="004B6FC7" w:rsidRPr="006D20AE" w:rsidRDefault="004B6FC7" w:rsidP="00262400">
            <w:pPr>
              <w:pStyle w:val="NoSpacing"/>
              <w:rPr>
                <w:rFonts w:cs="Times New Roman"/>
                <w:szCs w:val="24"/>
              </w:rPr>
            </w:pPr>
          </w:p>
        </w:tc>
        <w:tc>
          <w:tcPr>
            <w:tcW w:w="2042" w:type="pct"/>
            <w:noWrap/>
            <w:vAlign w:val="bottom"/>
            <w:hideMark/>
          </w:tcPr>
          <w:p w14:paraId="6538764F" w14:textId="77777777" w:rsidR="004B6FC7" w:rsidRPr="006D20AE" w:rsidRDefault="004B6FC7" w:rsidP="00262400">
            <w:pPr>
              <w:pStyle w:val="NoSpacing"/>
              <w:rPr>
                <w:rFonts w:cs="Times New Roman"/>
                <w:szCs w:val="24"/>
              </w:rPr>
            </w:pPr>
            <w:r w:rsidRPr="006D20AE">
              <w:rPr>
                <w:rFonts w:cs="Times New Roman"/>
                <w:szCs w:val="24"/>
              </w:rPr>
              <w:t>Production and Distribution Manager</w:t>
            </w:r>
          </w:p>
        </w:tc>
        <w:tc>
          <w:tcPr>
            <w:tcW w:w="714" w:type="pct"/>
            <w:noWrap/>
            <w:vAlign w:val="bottom"/>
            <w:hideMark/>
          </w:tcPr>
          <w:p w14:paraId="421FB115" w14:textId="77777777" w:rsidR="004B6FC7" w:rsidRPr="006D20AE" w:rsidRDefault="004B6FC7" w:rsidP="00262400">
            <w:pPr>
              <w:pStyle w:val="NoSpacing"/>
              <w:rPr>
                <w:rFonts w:cs="Times New Roman"/>
                <w:szCs w:val="24"/>
              </w:rPr>
            </w:pPr>
            <w:r w:rsidRPr="006D20AE">
              <w:rPr>
                <w:rFonts w:cs="Times New Roman"/>
                <w:szCs w:val="24"/>
              </w:rPr>
              <w:t>66</w:t>
            </w:r>
          </w:p>
        </w:tc>
        <w:tc>
          <w:tcPr>
            <w:tcW w:w="551" w:type="pct"/>
            <w:noWrap/>
            <w:vAlign w:val="bottom"/>
            <w:hideMark/>
          </w:tcPr>
          <w:p w14:paraId="54D93A2F" w14:textId="77777777" w:rsidR="004B6FC7" w:rsidRPr="006D20AE" w:rsidRDefault="004B6FC7" w:rsidP="00262400">
            <w:pPr>
              <w:pStyle w:val="NoSpacing"/>
              <w:rPr>
                <w:rFonts w:cs="Times New Roman"/>
                <w:szCs w:val="24"/>
              </w:rPr>
            </w:pPr>
            <w:r w:rsidRPr="006D20AE">
              <w:rPr>
                <w:rFonts w:cs="Times New Roman"/>
                <w:szCs w:val="24"/>
              </w:rPr>
              <w:t>22.8</w:t>
            </w:r>
          </w:p>
        </w:tc>
      </w:tr>
      <w:tr w:rsidR="006D20AE" w:rsidRPr="006D20AE" w14:paraId="0DBDDA48" w14:textId="77777777" w:rsidTr="002E7F9A">
        <w:trPr>
          <w:trHeight w:val="300"/>
        </w:trPr>
        <w:tc>
          <w:tcPr>
            <w:tcW w:w="1694" w:type="pct"/>
            <w:noWrap/>
            <w:vAlign w:val="bottom"/>
            <w:hideMark/>
          </w:tcPr>
          <w:p w14:paraId="2C5141C6" w14:textId="509ACCDB" w:rsidR="004B6FC7" w:rsidRPr="006D20AE" w:rsidRDefault="00342FDC" w:rsidP="00342FDC">
            <w:pPr>
              <w:pStyle w:val="NoSpacing"/>
              <w:rPr>
                <w:rFonts w:cs="Times New Roman"/>
                <w:szCs w:val="24"/>
              </w:rPr>
            </w:pPr>
            <w:r w:rsidRPr="006D20AE">
              <w:rPr>
                <w:rFonts w:cs="Times New Roman"/>
                <w:szCs w:val="24"/>
              </w:rPr>
              <w:t>Experience in the organization</w:t>
            </w:r>
          </w:p>
        </w:tc>
        <w:tc>
          <w:tcPr>
            <w:tcW w:w="2042" w:type="pct"/>
            <w:noWrap/>
            <w:vAlign w:val="bottom"/>
            <w:hideMark/>
          </w:tcPr>
          <w:p w14:paraId="44550878" w14:textId="77777777" w:rsidR="004B6FC7" w:rsidRPr="006D20AE" w:rsidRDefault="004B6FC7" w:rsidP="00262400">
            <w:pPr>
              <w:pStyle w:val="NoSpacing"/>
              <w:rPr>
                <w:rFonts w:cs="Times New Roman"/>
                <w:szCs w:val="24"/>
              </w:rPr>
            </w:pPr>
            <w:r w:rsidRPr="006D20AE">
              <w:rPr>
                <w:rFonts w:cs="Times New Roman"/>
                <w:szCs w:val="24"/>
              </w:rPr>
              <w:t>Less than 5 years</w:t>
            </w:r>
          </w:p>
        </w:tc>
        <w:tc>
          <w:tcPr>
            <w:tcW w:w="714" w:type="pct"/>
            <w:noWrap/>
            <w:vAlign w:val="bottom"/>
            <w:hideMark/>
          </w:tcPr>
          <w:p w14:paraId="0D32BEA3" w14:textId="77777777" w:rsidR="004B6FC7" w:rsidRPr="006D20AE" w:rsidRDefault="004B6FC7" w:rsidP="00262400">
            <w:pPr>
              <w:pStyle w:val="NoSpacing"/>
              <w:rPr>
                <w:rFonts w:cs="Times New Roman"/>
                <w:szCs w:val="24"/>
              </w:rPr>
            </w:pPr>
            <w:r w:rsidRPr="006D20AE">
              <w:rPr>
                <w:rFonts w:cs="Times New Roman"/>
                <w:szCs w:val="24"/>
              </w:rPr>
              <w:t>72</w:t>
            </w:r>
          </w:p>
        </w:tc>
        <w:tc>
          <w:tcPr>
            <w:tcW w:w="551" w:type="pct"/>
            <w:noWrap/>
            <w:vAlign w:val="bottom"/>
            <w:hideMark/>
          </w:tcPr>
          <w:p w14:paraId="6EC81AED" w14:textId="77777777" w:rsidR="004B6FC7" w:rsidRPr="006D20AE" w:rsidRDefault="004B6FC7" w:rsidP="00262400">
            <w:pPr>
              <w:pStyle w:val="NoSpacing"/>
              <w:rPr>
                <w:rFonts w:cs="Times New Roman"/>
                <w:szCs w:val="24"/>
              </w:rPr>
            </w:pPr>
            <w:r w:rsidRPr="006D20AE">
              <w:rPr>
                <w:rFonts w:cs="Times New Roman"/>
                <w:szCs w:val="24"/>
              </w:rPr>
              <w:t>24.8</w:t>
            </w:r>
          </w:p>
        </w:tc>
      </w:tr>
      <w:tr w:rsidR="006D20AE" w:rsidRPr="006D20AE" w14:paraId="4DAA9EA6" w14:textId="77777777" w:rsidTr="002E7F9A">
        <w:trPr>
          <w:trHeight w:val="300"/>
        </w:trPr>
        <w:tc>
          <w:tcPr>
            <w:tcW w:w="1694" w:type="pct"/>
            <w:noWrap/>
            <w:vAlign w:val="bottom"/>
            <w:hideMark/>
          </w:tcPr>
          <w:p w14:paraId="476BAA16" w14:textId="77777777" w:rsidR="004B6FC7" w:rsidRPr="006D20AE" w:rsidRDefault="004B6FC7" w:rsidP="00262400">
            <w:pPr>
              <w:pStyle w:val="NoSpacing"/>
              <w:rPr>
                <w:rFonts w:cs="Times New Roman"/>
                <w:szCs w:val="24"/>
              </w:rPr>
            </w:pPr>
          </w:p>
        </w:tc>
        <w:tc>
          <w:tcPr>
            <w:tcW w:w="2042" w:type="pct"/>
            <w:noWrap/>
            <w:vAlign w:val="bottom"/>
            <w:hideMark/>
          </w:tcPr>
          <w:p w14:paraId="0868F519" w14:textId="77777777" w:rsidR="004B6FC7" w:rsidRPr="006D20AE" w:rsidRDefault="004B6FC7" w:rsidP="00262400">
            <w:pPr>
              <w:pStyle w:val="NoSpacing"/>
              <w:rPr>
                <w:rFonts w:cs="Times New Roman"/>
                <w:szCs w:val="24"/>
              </w:rPr>
            </w:pPr>
            <w:r w:rsidRPr="006D20AE">
              <w:rPr>
                <w:rFonts w:cs="Times New Roman"/>
                <w:szCs w:val="24"/>
              </w:rPr>
              <w:t>Between 6 and 10 years</w:t>
            </w:r>
          </w:p>
        </w:tc>
        <w:tc>
          <w:tcPr>
            <w:tcW w:w="714" w:type="pct"/>
            <w:noWrap/>
            <w:vAlign w:val="bottom"/>
            <w:hideMark/>
          </w:tcPr>
          <w:p w14:paraId="3D8F7129" w14:textId="77777777" w:rsidR="004B6FC7" w:rsidRPr="006D20AE" w:rsidRDefault="004B6FC7" w:rsidP="00262400">
            <w:pPr>
              <w:pStyle w:val="NoSpacing"/>
              <w:rPr>
                <w:rFonts w:cs="Times New Roman"/>
                <w:szCs w:val="24"/>
              </w:rPr>
            </w:pPr>
            <w:r w:rsidRPr="006D20AE">
              <w:rPr>
                <w:rFonts w:cs="Times New Roman"/>
                <w:szCs w:val="24"/>
              </w:rPr>
              <w:t>70</w:t>
            </w:r>
          </w:p>
        </w:tc>
        <w:tc>
          <w:tcPr>
            <w:tcW w:w="551" w:type="pct"/>
            <w:noWrap/>
            <w:vAlign w:val="bottom"/>
            <w:hideMark/>
          </w:tcPr>
          <w:p w14:paraId="42F50AC2" w14:textId="77777777" w:rsidR="004B6FC7" w:rsidRPr="006D20AE" w:rsidRDefault="004B6FC7" w:rsidP="00262400">
            <w:pPr>
              <w:pStyle w:val="NoSpacing"/>
              <w:rPr>
                <w:rFonts w:cs="Times New Roman"/>
                <w:szCs w:val="24"/>
              </w:rPr>
            </w:pPr>
            <w:r w:rsidRPr="006D20AE">
              <w:rPr>
                <w:rFonts w:cs="Times New Roman"/>
                <w:szCs w:val="24"/>
              </w:rPr>
              <w:t>24.1</w:t>
            </w:r>
          </w:p>
        </w:tc>
      </w:tr>
      <w:tr w:rsidR="006D20AE" w:rsidRPr="006D20AE" w14:paraId="77E82B98" w14:textId="77777777" w:rsidTr="002E7F9A">
        <w:trPr>
          <w:trHeight w:val="300"/>
        </w:trPr>
        <w:tc>
          <w:tcPr>
            <w:tcW w:w="1694" w:type="pct"/>
            <w:noWrap/>
            <w:vAlign w:val="bottom"/>
            <w:hideMark/>
          </w:tcPr>
          <w:p w14:paraId="25952EE8" w14:textId="77777777" w:rsidR="004B6FC7" w:rsidRPr="006D20AE" w:rsidRDefault="004B6FC7" w:rsidP="00262400">
            <w:pPr>
              <w:pStyle w:val="NoSpacing"/>
              <w:rPr>
                <w:rFonts w:cs="Times New Roman"/>
                <w:szCs w:val="24"/>
              </w:rPr>
            </w:pPr>
          </w:p>
        </w:tc>
        <w:tc>
          <w:tcPr>
            <w:tcW w:w="2042" w:type="pct"/>
            <w:noWrap/>
            <w:vAlign w:val="bottom"/>
            <w:hideMark/>
          </w:tcPr>
          <w:p w14:paraId="673543A2" w14:textId="77777777" w:rsidR="004B6FC7" w:rsidRPr="006D20AE" w:rsidRDefault="004B6FC7" w:rsidP="00262400">
            <w:pPr>
              <w:pStyle w:val="NoSpacing"/>
              <w:rPr>
                <w:rFonts w:cs="Times New Roman"/>
                <w:szCs w:val="24"/>
              </w:rPr>
            </w:pPr>
            <w:r w:rsidRPr="006D20AE">
              <w:rPr>
                <w:rFonts w:cs="Times New Roman"/>
                <w:szCs w:val="24"/>
              </w:rPr>
              <w:t>Above 11 years and below 15 years</w:t>
            </w:r>
          </w:p>
        </w:tc>
        <w:tc>
          <w:tcPr>
            <w:tcW w:w="714" w:type="pct"/>
            <w:noWrap/>
            <w:vAlign w:val="bottom"/>
            <w:hideMark/>
          </w:tcPr>
          <w:p w14:paraId="01709764" w14:textId="77777777" w:rsidR="004B6FC7" w:rsidRPr="006D20AE" w:rsidRDefault="004B6FC7" w:rsidP="00262400">
            <w:pPr>
              <w:pStyle w:val="NoSpacing"/>
              <w:rPr>
                <w:rFonts w:cs="Times New Roman"/>
                <w:szCs w:val="24"/>
              </w:rPr>
            </w:pPr>
            <w:r w:rsidRPr="006D20AE">
              <w:rPr>
                <w:rFonts w:cs="Times New Roman"/>
                <w:szCs w:val="24"/>
              </w:rPr>
              <w:t>86</w:t>
            </w:r>
          </w:p>
        </w:tc>
        <w:tc>
          <w:tcPr>
            <w:tcW w:w="551" w:type="pct"/>
            <w:noWrap/>
            <w:vAlign w:val="bottom"/>
            <w:hideMark/>
          </w:tcPr>
          <w:p w14:paraId="576C7C44" w14:textId="77777777" w:rsidR="004B6FC7" w:rsidRPr="006D20AE" w:rsidRDefault="004B6FC7" w:rsidP="00262400">
            <w:pPr>
              <w:pStyle w:val="NoSpacing"/>
              <w:rPr>
                <w:rFonts w:cs="Times New Roman"/>
                <w:szCs w:val="24"/>
              </w:rPr>
            </w:pPr>
            <w:r w:rsidRPr="006D20AE">
              <w:rPr>
                <w:rFonts w:cs="Times New Roman"/>
                <w:szCs w:val="24"/>
              </w:rPr>
              <w:t>29.7</w:t>
            </w:r>
          </w:p>
        </w:tc>
      </w:tr>
      <w:tr w:rsidR="006D20AE" w:rsidRPr="006D20AE" w14:paraId="5BA10FDA" w14:textId="77777777" w:rsidTr="002E7F9A">
        <w:trPr>
          <w:trHeight w:val="300"/>
        </w:trPr>
        <w:tc>
          <w:tcPr>
            <w:tcW w:w="1694" w:type="pct"/>
            <w:noWrap/>
            <w:vAlign w:val="bottom"/>
            <w:hideMark/>
          </w:tcPr>
          <w:p w14:paraId="20DD6B4B" w14:textId="77777777" w:rsidR="004B6FC7" w:rsidRPr="006D20AE" w:rsidRDefault="004B6FC7" w:rsidP="00262400">
            <w:pPr>
              <w:pStyle w:val="NoSpacing"/>
              <w:rPr>
                <w:rFonts w:cs="Times New Roman"/>
                <w:szCs w:val="24"/>
              </w:rPr>
            </w:pPr>
          </w:p>
        </w:tc>
        <w:tc>
          <w:tcPr>
            <w:tcW w:w="2042" w:type="pct"/>
            <w:noWrap/>
            <w:vAlign w:val="bottom"/>
            <w:hideMark/>
          </w:tcPr>
          <w:p w14:paraId="6969E67F" w14:textId="77777777" w:rsidR="004B6FC7" w:rsidRPr="006D20AE" w:rsidRDefault="004B6FC7" w:rsidP="00262400">
            <w:pPr>
              <w:pStyle w:val="NoSpacing"/>
              <w:rPr>
                <w:rFonts w:cs="Times New Roman"/>
                <w:szCs w:val="24"/>
              </w:rPr>
            </w:pPr>
            <w:r w:rsidRPr="006D20AE">
              <w:rPr>
                <w:rFonts w:cs="Times New Roman"/>
                <w:szCs w:val="24"/>
              </w:rPr>
              <w:t>Above 15 years</w:t>
            </w:r>
          </w:p>
        </w:tc>
        <w:tc>
          <w:tcPr>
            <w:tcW w:w="714" w:type="pct"/>
            <w:noWrap/>
            <w:vAlign w:val="bottom"/>
            <w:hideMark/>
          </w:tcPr>
          <w:p w14:paraId="1EBC9691" w14:textId="77777777" w:rsidR="004B6FC7" w:rsidRPr="006D20AE" w:rsidRDefault="004B6FC7" w:rsidP="00262400">
            <w:pPr>
              <w:pStyle w:val="NoSpacing"/>
              <w:rPr>
                <w:rFonts w:cs="Times New Roman"/>
                <w:szCs w:val="24"/>
              </w:rPr>
            </w:pPr>
            <w:r w:rsidRPr="006D20AE">
              <w:rPr>
                <w:rFonts w:cs="Times New Roman"/>
                <w:szCs w:val="24"/>
              </w:rPr>
              <w:t>62</w:t>
            </w:r>
          </w:p>
        </w:tc>
        <w:tc>
          <w:tcPr>
            <w:tcW w:w="551" w:type="pct"/>
            <w:noWrap/>
            <w:vAlign w:val="bottom"/>
            <w:hideMark/>
          </w:tcPr>
          <w:p w14:paraId="43E8F8E4" w14:textId="77777777" w:rsidR="004B6FC7" w:rsidRPr="006D20AE" w:rsidRDefault="004B6FC7" w:rsidP="00262400">
            <w:pPr>
              <w:pStyle w:val="NoSpacing"/>
              <w:rPr>
                <w:rFonts w:cs="Times New Roman"/>
                <w:szCs w:val="24"/>
              </w:rPr>
            </w:pPr>
            <w:r w:rsidRPr="006D20AE">
              <w:rPr>
                <w:rFonts w:cs="Times New Roman"/>
                <w:szCs w:val="24"/>
              </w:rPr>
              <w:t>21.4</w:t>
            </w:r>
          </w:p>
        </w:tc>
      </w:tr>
    </w:tbl>
    <w:p w14:paraId="07A24940" w14:textId="11608EEA" w:rsidR="004B6FC7" w:rsidRPr="006D20AE" w:rsidRDefault="002E7F9A" w:rsidP="004B6FC7">
      <w:pPr>
        <w:rPr>
          <w:rFonts w:ascii="Times New Roman" w:hAnsi="Times New Roman" w:cs="Times New Roman"/>
          <w:lang w:val="en-GB"/>
        </w:rPr>
      </w:pPr>
      <w:r w:rsidRPr="006D20AE">
        <w:rPr>
          <w:rFonts w:ascii="Times New Roman" w:eastAsia="Times New Roman" w:hAnsi="Times New Roman" w:cs="Times New Roman"/>
        </w:rPr>
        <w:t xml:space="preserve">Source: Author </w:t>
      </w:r>
      <w:r w:rsidR="00BF12F5" w:rsidRPr="006D20AE">
        <w:rPr>
          <w:rFonts w:ascii="Times New Roman" w:eastAsia="Times New Roman" w:hAnsi="Times New Roman" w:cs="Times New Roman"/>
        </w:rPr>
        <w:t>(2025</w:t>
      </w:r>
      <w:r w:rsidRPr="006D20AE">
        <w:rPr>
          <w:rFonts w:ascii="Times New Roman" w:eastAsia="Times New Roman" w:hAnsi="Times New Roman" w:cs="Times New Roman"/>
        </w:rPr>
        <w:t>)</w:t>
      </w:r>
    </w:p>
    <w:p w14:paraId="65270334" w14:textId="359C9D3B" w:rsidR="003F1489" w:rsidRPr="006D20AE" w:rsidRDefault="003F1489" w:rsidP="00342FDC">
      <w:pPr>
        <w:jc w:val="both"/>
        <w:rPr>
          <w:rFonts w:ascii="Times New Roman" w:hAnsi="Times New Roman" w:cs="Times New Roman"/>
        </w:rPr>
      </w:pPr>
      <w:r w:rsidRPr="006D20AE">
        <w:rPr>
          <w:rFonts w:ascii="Times New Roman" w:hAnsi="Times New Roman" w:cs="Times New Roman"/>
        </w:rPr>
        <w:t>The gender distribution indicates a nearly balanced representation, with 156 males (53.8%) and 134 females (46.2%), ensuring diverse perspectives in the study.</w:t>
      </w:r>
      <w:r w:rsidR="00B55B14" w:rsidRPr="006D20AE">
        <w:rPr>
          <w:rFonts w:ascii="Times New Roman" w:hAnsi="Times New Roman" w:cs="Times New Roman"/>
        </w:rPr>
        <w:t xml:space="preserve"> </w:t>
      </w:r>
      <w:r w:rsidRPr="006D20AE">
        <w:rPr>
          <w:rFonts w:ascii="Times New Roman" w:hAnsi="Times New Roman" w:cs="Times New Roman"/>
        </w:rPr>
        <w:t>Regarding job positions, the Human Resources Managers (27.6%) formed the largest group, followed by Finance Managers (25.5%), Marketing and Sales Managers (24.1%), and Production and Distribution Managers (22.8%). This distribution highlights broad managerial representation across key functional areas in the organization.</w:t>
      </w:r>
      <w:r w:rsidR="00B55B14" w:rsidRPr="006D20AE">
        <w:rPr>
          <w:rFonts w:ascii="Times New Roman" w:hAnsi="Times New Roman" w:cs="Times New Roman"/>
        </w:rPr>
        <w:t xml:space="preserve"> </w:t>
      </w:r>
      <w:r w:rsidRPr="006D20AE">
        <w:rPr>
          <w:rFonts w:ascii="Times New Roman" w:hAnsi="Times New Roman" w:cs="Times New Roman"/>
        </w:rPr>
        <w:t>Work experience data reveals that 29.7% of respondents have 11–15 years of experience, making them the largest group, followed by 24.8% with less than five years, 24.1% with 6–10 years, and 21.4% with over 15 years. This range of experience ensures insights from both seasoned and relatively new managers, enhancing the study’s reliability.</w:t>
      </w:r>
    </w:p>
    <w:p w14:paraId="7DB11B60" w14:textId="77777777" w:rsidR="002510AA" w:rsidRPr="006D20AE" w:rsidRDefault="002510AA" w:rsidP="00342FDC">
      <w:pPr>
        <w:pStyle w:val="Heading2"/>
        <w:spacing w:before="0" w:after="0"/>
        <w:rPr>
          <w:rFonts w:ascii="Times New Roman" w:hAnsi="Times New Roman" w:cs="Times New Roman"/>
          <w:b w:val="0"/>
          <w:szCs w:val="24"/>
        </w:rPr>
      </w:pPr>
      <w:bookmarkStart w:id="161" w:name="_Toc172128757"/>
      <w:bookmarkStart w:id="162" w:name="_Toc173168722"/>
      <w:bookmarkStart w:id="163" w:name="_Toc208918224"/>
      <w:r w:rsidRPr="006D20AE">
        <w:rPr>
          <w:rFonts w:ascii="Times New Roman" w:hAnsi="Times New Roman" w:cs="Times New Roman"/>
          <w:szCs w:val="24"/>
        </w:rPr>
        <w:lastRenderedPageBreak/>
        <w:t>4.3 Descriptive Analysis</w:t>
      </w:r>
      <w:bookmarkEnd w:id="161"/>
      <w:bookmarkEnd w:id="162"/>
      <w:bookmarkEnd w:id="163"/>
      <w:r w:rsidRPr="006D20AE">
        <w:rPr>
          <w:rFonts w:ascii="Times New Roman" w:hAnsi="Times New Roman" w:cs="Times New Roman"/>
          <w:szCs w:val="24"/>
        </w:rPr>
        <w:t xml:space="preserve"> </w:t>
      </w:r>
    </w:p>
    <w:p w14:paraId="0E743946" w14:textId="44BED074" w:rsidR="002510AA" w:rsidRPr="006D20AE" w:rsidRDefault="002510AA" w:rsidP="00342FDC">
      <w:pPr>
        <w:jc w:val="both"/>
        <w:rPr>
          <w:rFonts w:ascii="Times New Roman" w:hAnsi="Times New Roman" w:cs="Times New Roman"/>
          <w:bCs/>
        </w:rPr>
      </w:pPr>
      <w:r w:rsidRPr="006D20AE">
        <w:rPr>
          <w:rFonts w:ascii="Times New Roman" w:hAnsi="Times New Roman" w:cs="Times New Roman"/>
        </w:rPr>
        <w:t>The study conducted descriptive statistics on the Likert scale. Descriptive analysis included analysis of the four independent variables (</w:t>
      </w:r>
      <w:r w:rsidR="00EF7256" w:rsidRPr="006D20AE">
        <w:rPr>
          <w:rFonts w:ascii="Times New Roman" w:hAnsi="Times New Roman" w:cs="Times New Roman"/>
        </w:rPr>
        <w:t xml:space="preserve">customer-centric </w:t>
      </w:r>
      <w:r w:rsidR="00342FDC" w:rsidRPr="006D20AE">
        <w:rPr>
          <w:rFonts w:ascii="Times New Roman" w:hAnsi="Times New Roman" w:cs="Times New Roman"/>
        </w:rPr>
        <w:t>strategy</w:t>
      </w:r>
      <w:r w:rsidR="00EF7256" w:rsidRPr="006D20AE">
        <w:rPr>
          <w:rFonts w:ascii="Times New Roman" w:hAnsi="Times New Roman" w:cs="Times New Roman"/>
        </w:rPr>
        <w:t xml:space="preserve">, innovation </w:t>
      </w:r>
      <w:r w:rsidR="00342FDC" w:rsidRPr="006D20AE">
        <w:rPr>
          <w:rFonts w:ascii="Times New Roman" w:hAnsi="Times New Roman" w:cs="Times New Roman"/>
        </w:rPr>
        <w:t>strategy</w:t>
      </w:r>
      <w:r w:rsidR="00EF7256" w:rsidRPr="006D20AE">
        <w:rPr>
          <w:rFonts w:ascii="Times New Roman" w:hAnsi="Times New Roman" w:cs="Times New Roman"/>
        </w:rPr>
        <w:t>, strategic staffing strategy</w:t>
      </w:r>
      <w:r w:rsidR="00C44F13" w:rsidRPr="006D20AE">
        <w:rPr>
          <w:rFonts w:ascii="Times New Roman" w:hAnsi="Times New Roman" w:cs="Times New Roman"/>
        </w:rPr>
        <w:t>,</w:t>
      </w:r>
      <w:r w:rsidR="00EF7256" w:rsidRPr="006D20AE">
        <w:rPr>
          <w:rFonts w:ascii="Times New Roman" w:hAnsi="Times New Roman" w:cs="Times New Roman"/>
        </w:rPr>
        <w:t xml:space="preserve"> and operational excellence strategy </w:t>
      </w:r>
      <w:r w:rsidRPr="006D20AE">
        <w:rPr>
          <w:rFonts w:ascii="Times New Roman" w:hAnsi="Times New Roman" w:cs="Times New Roman"/>
        </w:rPr>
        <w:t>in addition to the dependent variable (</w:t>
      </w:r>
      <w:r w:rsidR="00EF7256" w:rsidRPr="006D20AE">
        <w:rPr>
          <w:rFonts w:ascii="Times New Roman" w:hAnsi="Times New Roman" w:cs="Times New Roman"/>
        </w:rPr>
        <w:t>performance of private solar energy companies</w:t>
      </w:r>
      <w:r w:rsidRPr="006D20AE">
        <w:rPr>
          <w:rFonts w:ascii="Times New Roman" w:hAnsi="Times New Roman" w:cs="Times New Roman"/>
          <w:bCs/>
        </w:rPr>
        <w:t>).</w:t>
      </w:r>
      <w:r w:rsidR="008F34DE" w:rsidRPr="006D20AE">
        <w:rPr>
          <w:rFonts w:ascii="Times New Roman" w:hAnsi="Times New Roman" w:cs="Times New Roman"/>
        </w:rPr>
        <w:t xml:space="preserve"> </w:t>
      </w:r>
      <w:r w:rsidR="008F34DE" w:rsidRPr="006D20AE">
        <w:rPr>
          <w:rFonts w:ascii="Times New Roman" w:hAnsi="Times New Roman" w:cs="Times New Roman"/>
          <w:bCs/>
        </w:rPr>
        <w:t xml:space="preserve">The data collected from the Likert scale was coded numerically (e.g., 1 for Strongly Disagree, 5 for Strongly Agree) to facilitate the calculation of statistical measures such as mean, mode, and standard deviation. This transformation enabled us to compute descriptive statistics, including the mean and mode for each response category. The standard deviation </w:t>
      </w:r>
      <w:proofErr w:type="gramStart"/>
      <w:r w:rsidR="008F34DE" w:rsidRPr="006D20AE">
        <w:rPr>
          <w:rFonts w:ascii="Times New Roman" w:hAnsi="Times New Roman" w:cs="Times New Roman"/>
          <w:bCs/>
        </w:rPr>
        <w:t>was also calculated</w:t>
      </w:r>
      <w:proofErr w:type="gramEnd"/>
      <w:r w:rsidR="008F34DE" w:rsidRPr="006D20AE">
        <w:rPr>
          <w:rFonts w:ascii="Times New Roman" w:hAnsi="Times New Roman" w:cs="Times New Roman"/>
          <w:bCs/>
        </w:rPr>
        <w:t xml:space="preserve"> to measure the spread of responses. The mode is especially useful to identify the most common response among participants, highlighting key trends in the data </w:t>
      </w:r>
    </w:p>
    <w:p w14:paraId="418CD683" w14:textId="6BE0FF7A" w:rsidR="004904D3" w:rsidRPr="006D20AE" w:rsidRDefault="002510AA" w:rsidP="00342FDC">
      <w:pPr>
        <w:pStyle w:val="Heading3"/>
        <w:spacing w:before="0" w:after="0"/>
        <w:jc w:val="both"/>
        <w:rPr>
          <w:rFonts w:ascii="Times New Roman" w:hAnsi="Times New Roman" w:cs="Times New Roman"/>
        </w:rPr>
      </w:pPr>
      <w:r w:rsidRPr="006D20AE">
        <w:rPr>
          <w:rFonts w:ascii="Times New Roman" w:hAnsi="Times New Roman" w:cs="Times New Roman"/>
        </w:rPr>
        <w:t xml:space="preserve">4.3.1 </w:t>
      </w:r>
      <w:r w:rsidR="004904D3" w:rsidRPr="006D20AE">
        <w:rPr>
          <w:rFonts w:ascii="Times New Roman" w:hAnsi="Times New Roman" w:cs="Times New Roman"/>
        </w:rPr>
        <w:t>Customer-Centric Strateg</w:t>
      </w:r>
      <w:r w:rsidR="00FE3783" w:rsidRPr="006D20AE">
        <w:rPr>
          <w:rFonts w:ascii="Times New Roman" w:hAnsi="Times New Roman" w:cs="Times New Roman"/>
        </w:rPr>
        <w:t>y</w:t>
      </w:r>
    </w:p>
    <w:p w14:paraId="49B9C035" w14:textId="26F874C9" w:rsidR="006F6F27" w:rsidRPr="006D20AE" w:rsidRDefault="001F2EEA" w:rsidP="00342FDC">
      <w:pPr>
        <w:jc w:val="both"/>
        <w:rPr>
          <w:rFonts w:ascii="Times New Roman" w:hAnsi="Times New Roman" w:cs="Times New Roman"/>
          <w:lang w:eastAsia="en-US" w:bidi="ar-SA"/>
        </w:rPr>
      </w:pPr>
      <w:r w:rsidRPr="006D20AE">
        <w:rPr>
          <w:rFonts w:ascii="Times New Roman" w:hAnsi="Times New Roman" w:cs="Times New Roman"/>
          <w:lang w:eastAsia="en-US" w:bidi="ar-SA"/>
        </w:rPr>
        <w:t xml:space="preserve">Table 4.5 presents findings on the implementation of customer-centric </w:t>
      </w:r>
      <w:r w:rsidR="00997B9B" w:rsidRPr="006D20AE">
        <w:rPr>
          <w:rFonts w:ascii="Times New Roman" w:hAnsi="Times New Roman" w:cs="Times New Roman"/>
          <w:lang w:eastAsia="en-US" w:bidi="ar-SA"/>
        </w:rPr>
        <w:t>Strategy in</w:t>
      </w:r>
      <w:r w:rsidRPr="006D20AE">
        <w:rPr>
          <w:rFonts w:ascii="Times New Roman" w:hAnsi="Times New Roman" w:cs="Times New Roman"/>
          <w:lang w:eastAsia="en-US" w:bidi="ar-SA"/>
        </w:rPr>
        <w:t xml:space="preserve"> organizations.</w:t>
      </w:r>
      <w:r w:rsidR="00BF4C4D" w:rsidRPr="006D20AE">
        <w:rPr>
          <w:rFonts w:ascii="Times New Roman" w:hAnsi="Times New Roman" w:cs="Times New Roman"/>
          <w:lang w:eastAsia="en-US" w:bidi="ar-SA"/>
        </w:rPr>
        <w:t xml:space="preserve"> </w:t>
      </w:r>
    </w:p>
    <w:p w14:paraId="198E20B5" w14:textId="77777777" w:rsidR="00E66108" w:rsidRPr="006D20AE" w:rsidRDefault="00ED5BEF" w:rsidP="003229EE">
      <w:pPr>
        <w:pStyle w:val="Caption"/>
        <w:spacing w:before="0" w:after="0"/>
        <w:rPr>
          <w:rFonts w:ascii="Times New Roman" w:eastAsia="Times New Roman" w:hAnsi="Times New Roman" w:cs="Times New Roman"/>
          <w:b/>
          <w:i w:val="0"/>
          <w:kern w:val="0"/>
          <w:lang w:eastAsia="en-US" w:bidi="ar-SA"/>
        </w:rPr>
      </w:pPr>
      <w:bookmarkStart w:id="164" w:name="_Toc202193050"/>
      <w:bookmarkStart w:id="165" w:name="_Toc193111756"/>
      <w:r w:rsidRPr="006D20AE">
        <w:rPr>
          <w:rFonts w:ascii="Times New Roman" w:eastAsia="Times New Roman" w:hAnsi="Times New Roman" w:cs="Times New Roman"/>
          <w:b/>
          <w:i w:val="0"/>
          <w:kern w:val="0"/>
          <w:lang w:eastAsia="en-US" w:bidi="ar-SA"/>
        </w:rPr>
        <w:t>Table 4.5</w:t>
      </w:r>
      <w:bookmarkEnd w:id="164"/>
      <w:r w:rsidRPr="006D20AE">
        <w:rPr>
          <w:rFonts w:ascii="Times New Roman" w:eastAsia="Times New Roman" w:hAnsi="Times New Roman" w:cs="Times New Roman"/>
          <w:b/>
          <w:i w:val="0"/>
          <w:kern w:val="0"/>
          <w:lang w:eastAsia="en-US" w:bidi="ar-SA"/>
        </w:rPr>
        <w:t xml:space="preserve"> </w:t>
      </w:r>
    </w:p>
    <w:p w14:paraId="2D98806D" w14:textId="293ABF8D" w:rsidR="00290465" w:rsidRPr="006D20AE" w:rsidRDefault="00ED5BEF" w:rsidP="003229EE">
      <w:pPr>
        <w:pStyle w:val="Caption"/>
        <w:spacing w:before="0" w:after="0"/>
        <w:rPr>
          <w:rFonts w:ascii="Times New Roman" w:hAnsi="Times New Roman" w:cs="Times New Roman"/>
        </w:rPr>
      </w:pPr>
      <w:bookmarkStart w:id="166" w:name="_Toc202193051"/>
      <w:r w:rsidRPr="006D20AE">
        <w:rPr>
          <w:rFonts w:ascii="Times New Roman" w:hAnsi="Times New Roman" w:cs="Times New Roman"/>
        </w:rPr>
        <w:t xml:space="preserve">Descriptive Analysis on Customer-Centric </w:t>
      </w:r>
      <w:r w:rsidR="00342FDC" w:rsidRPr="006D20AE">
        <w:rPr>
          <w:rFonts w:ascii="Times New Roman" w:hAnsi="Times New Roman" w:cs="Times New Roman"/>
        </w:rPr>
        <w:t>Strategy</w:t>
      </w:r>
      <w:bookmarkEnd w:id="165"/>
      <w:bookmarkEnd w:id="166"/>
    </w:p>
    <w:tbl>
      <w:tblPr>
        <w:tblStyle w:val="TableGridLight"/>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5305"/>
        <w:gridCol w:w="816"/>
        <w:gridCol w:w="816"/>
        <w:gridCol w:w="883"/>
        <w:gridCol w:w="342"/>
      </w:tblGrid>
      <w:tr w:rsidR="006D20AE" w:rsidRPr="006D20AE" w14:paraId="161E0FF3" w14:textId="77777777" w:rsidTr="009C29D2">
        <w:trPr>
          <w:trHeight w:val="300"/>
        </w:trPr>
        <w:tc>
          <w:tcPr>
            <w:tcW w:w="0" w:type="auto"/>
            <w:tcBorders>
              <w:bottom w:val="single" w:sz="4" w:space="0" w:color="auto"/>
            </w:tcBorders>
            <w:noWrap/>
            <w:hideMark/>
          </w:tcPr>
          <w:p w14:paraId="324B2271" w14:textId="77777777" w:rsidR="00960073" w:rsidRPr="006D20AE" w:rsidRDefault="00960073" w:rsidP="009C29D2">
            <w:pPr>
              <w:suppressAutoHyphens w:val="0"/>
              <w:spacing w:line="240" w:lineRule="auto"/>
              <w:rPr>
                <w:rFonts w:ascii="Times New Roman" w:eastAsia="Times New Roman" w:hAnsi="Times New Roman" w:cs="Times New Roman"/>
                <w:b/>
                <w:bCs/>
                <w:kern w:val="0"/>
                <w:lang w:eastAsia="en-US" w:bidi="ar-SA"/>
              </w:rPr>
            </w:pPr>
            <w:r w:rsidRPr="006D20AE">
              <w:rPr>
                <w:rFonts w:ascii="Times New Roman" w:eastAsia="Times New Roman" w:hAnsi="Times New Roman" w:cs="Times New Roman"/>
                <w:b/>
                <w:bCs/>
                <w:kern w:val="0"/>
                <w:lang w:eastAsia="en-US" w:bidi="ar-SA"/>
              </w:rPr>
              <w:t>Indicator</w:t>
            </w:r>
          </w:p>
        </w:tc>
        <w:tc>
          <w:tcPr>
            <w:tcW w:w="0" w:type="auto"/>
            <w:tcBorders>
              <w:bottom w:val="single" w:sz="4" w:space="0" w:color="auto"/>
            </w:tcBorders>
            <w:noWrap/>
            <w:hideMark/>
          </w:tcPr>
          <w:p w14:paraId="07750ED0" w14:textId="77777777" w:rsidR="00960073" w:rsidRPr="006D20AE" w:rsidRDefault="00960073" w:rsidP="009C29D2">
            <w:pPr>
              <w:suppressAutoHyphens w:val="0"/>
              <w:spacing w:line="240" w:lineRule="auto"/>
              <w:rPr>
                <w:rFonts w:ascii="Times New Roman" w:eastAsia="Times New Roman" w:hAnsi="Times New Roman" w:cs="Times New Roman"/>
                <w:b/>
                <w:bCs/>
                <w:kern w:val="0"/>
                <w:lang w:eastAsia="en-US" w:bidi="ar-SA"/>
              </w:rPr>
            </w:pPr>
            <w:r w:rsidRPr="006D20AE">
              <w:rPr>
                <w:rFonts w:ascii="Times New Roman" w:eastAsia="Times New Roman" w:hAnsi="Times New Roman" w:cs="Times New Roman"/>
                <w:b/>
                <w:bCs/>
                <w:kern w:val="0"/>
                <w:lang w:eastAsia="en-US" w:bidi="ar-SA"/>
              </w:rPr>
              <w:t>Disagree</w:t>
            </w:r>
          </w:p>
        </w:tc>
        <w:tc>
          <w:tcPr>
            <w:tcW w:w="0" w:type="auto"/>
            <w:tcBorders>
              <w:bottom w:val="single" w:sz="4" w:space="0" w:color="auto"/>
            </w:tcBorders>
            <w:noWrap/>
            <w:hideMark/>
          </w:tcPr>
          <w:p w14:paraId="30C5F929" w14:textId="77777777" w:rsidR="00960073" w:rsidRPr="006D20AE" w:rsidRDefault="00960073" w:rsidP="009C29D2">
            <w:pPr>
              <w:suppressAutoHyphens w:val="0"/>
              <w:spacing w:line="240" w:lineRule="auto"/>
              <w:rPr>
                <w:rFonts w:ascii="Times New Roman" w:eastAsia="Times New Roman" w:hAnsi="Times New Roman" w:cs="Times New Roman"/>
                <w:b/>
                <w:bCs/>
                <w:kern w:val="0"/>
                <w:lang w:eastAsia="en-US" w:bidi="ar-SA"/>
              </w:rPr>
            </w:pPr>
            <w:r w:rsidRPr="006D20AE">
              <w:rPr>
                <w:rFonts w:ascii="Times New Roman" w:eastAsia="Times New Roman" w:hAnsi="Times New Roman" w:cs="Times New Roman"/>
                <w:b/>
                <w:bCs/>
                <w:kern w:val="0"/>
                <w:lang w:eastAsia="en-US" w:bidi="ar-SA"/>
              </w:rPr>
              <w:t>N</w:t>
            </w:r>
          </w:p>
        </w:tc>
        <w:tc>
          <w:tcPr>
            <w:tcW w:w="0" w:type="auto"/>
            <w:tcBorders>
              <w:bottom w:val="single" w:sz="4" w:space="0" w:color="auto"/>
            </w:tcBorders>
            <w:noWrap/>
            <w:hideMark/>
          </w:tcPr>
          <w:p w14:paraId="35F46B31" w14:textId="77777777" w:rsidR="00960073" w:rsidRPr="006D20AE" w:rsidRDefault="00960073" w:rsidP="009C29D2">
            <w:pPr>
              <w:suppressAutoHyphens w:val="0"/>
              <w:spacing w:line="240" w:lineRule="auto"/>
              <w:rPr>
                <w:rFonts w:ascii="Times New Roman" w:eastAsia="Times New Roman" w:hAnsi="Times New Roman" w:cs="Times New Roman"/>
                <w:b/>
                <w:bCs/>
                <w:kern w:val="0"/>
                <w:lang w:eastAsia="en-US" w:bidi="ar-SA"/>
              </w:rPr>
            </w:pPr>
            <w:r w:rsidRPr="006D20AE">
              <w:rPr>
                <w:rFonts w:ascii="Times New Roman" w:eastAsia="Times New Roman" w:hAnsi="Times New Roman" w:cs="Times New Roman"/>
                <w:b/>
                <w:bCs/>
                <w:kern w:val="0"/>
                <w:lang w:eastAsia="en-US" w:bidi="ar-SA"/>
              </w:rPr>
              <w:t>Agree</w:t>
            </w:r>
          </w:p>
        </w:tc>
        <w:tc>
          <w:tcPr>
            <w:tcW w:w="0" w:type="auto"/>
            <w:tcBorders>
              <w:bottom w:val="single" w:sz="4" w:space="0" w:color="auto"/>
            </w:tcBorders>
            <w:noWrap/>
            <w:hideMark/>
          </w:tcPr>
          <w:p w14:paraId="7CC113B5" w14:textId="5E7AC64A" w:rsidR="00960073" w:rsidRPr="006D20AE" w:rsidRDefault="00960073" w:rsidP="009C29D2">
            <w:pPr>
              <w:suppressAutoHyphens w:val="0"/>
              <w:spacing w:line="240" w:lineRule="auto"/>
              <w:rPr>
                <w:rFonts w:ascii="Times New Roman" w:eastAsia="Times New Roman" w:hAnsi="Times New Roman" w:cs="Times New Roman"/>
                <w:b/>
                <w:bCs/>
                <w:kern w:val="0"/>
                <w:lang w:eastAsia="en-US" w:bidi="ar-SA"/>
              </w:rPr>
            </w:pPr>
            <w:r w:rsidRPr="006D20AE">
              <w:rPr>
                <w:rFonts w:ascii="Times New Roman" w:eastAsia="Times New Roman" w:hAnsi="Times New Roman" w:cs="Times New Roman"/>
                <w:b/>
                <w:bCs/>
                <w:kern w:val="0"/>
                <w:lang w:eastAsia="en-US" w:bidi="ar-SA"/>
              </w:rPr>
              <w:t>M</w:t>
            </w:r>
          </w:p>
        </w:tc>
      </w:tr>
      <w:tr w:rsidR="006D20AE" w:rsidRPr="006D20AE" w14:paraId="0DD21B9E" w14:textId="77777777" w:rsidTr="009C29D2">
        <w:trPr>
          <w:trHeight w:val="300"/>
        </w:trPr>
        <w:tc>
          <w:tcPr>
            <w:tcW w:w="0" w:type="auto"/>
            <w:tcBorders>
              <w:top w:val="single" w:sz="4" w:space="0" w:color="auto"/>
              <w:bottom w:val="nil"/>
            </w:tcBorders>
            <w:noWrap/>
            <w:hideMark/>
          </w:tcPr>
          <w:p w14:paraId="1A56A73C" w14:textId="77777777" w:rsidR="00960073" w:rsidRPr="006D20AE" w:rsidRDefault="00960073" w:rsidP="009C29D2">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We have integrated a Customer feedback loop into a customer management approach.</w:t>
            </w:r>
          </w:p>
        </w:tc>
        <w:tc>
          <w:tcPr>
            <w:tcW w:w="0" w:type="auto"/>
            <w:tcBorders>
              <w:top w:val="single" w:sz="4" w:space="0" w:color="auto"/>
              <w:bottom w:val="nil"/>
            </w:tcBorders>
            <w:noWrap/>
            <w:hideMark/>
          </w:tcPr>
          <w:p w14:paraId="095A66FE" w14:textId="77777777" w:rsidR="00960073" w:rsidRPr="006D20AE" w:rsidRDefault="00960073" w:rsidP="009C29D2">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9.7% (28)</w:t>
            </w:r>
          </w:p>
        </w:tc>
        <w:tc>
          <w:tcPr>
            <w:tcW w:w="0" w:type="auto"/>
            <w:tcBorders>
              <w:top w:val="single" w:sz="4" w:space="0" w:color="auto"/>
              <w:bottom w:val="nil"/>
            </w:tcBorders>
            <w:noWrap/>
            <w:hideMark/>
          </w:tcPr>
          <w:p w14:paraId="6C2DC89B" w14:textId="77777777" w:rsidR="00960073" w:rsidRPr="006D20AE" w:rsidRDefault="00960073" w:rsidP="009C29D2">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26.9% (78)</w:t>
            </w:r>
          </w:p>
        </w:tc>
        <w:tc>
          <w:tcPr>
            <w:tcW w:w="0" w:type="auto"/>
            <w:tcBorders>
              <w:top w:val="single" w:sz="4" w:space="0" w:color="auto"/>
              <w:bottom w:val="nil"/>
            </w:tcBorders>
            <w:noWrap/>
            <w:hideMark/>
          </w:tcPr>
          <w:p w14:paraId="3375D433" w14:textId="77777777" w:rsidR="00960073" w:rsidRPr="006D20AE" w:rsidRDefault="00960073" w:rsidP="009C29D2">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63.5% (184)</w:t>
            </w:r>
          </w:p>
        </w:tc>
        <w:tc>
          <w:tcPr>
            <w:tcW w:w="0" w:type="auto"/>
            <w:tcBorders>
              <w:top w:val="single" w:sz="4" w:space="0" w:color="auto"/>
              <w:bottom w:val="nil"/>
            </w:tcBorders>
            <w:noWrap/>
            <w:hideMark/>
          </w:tcPr>
          <w:p w14:paraId="4A5A85F6" w14:textId="77777777" w:rsidR="00960073" w:rsidRPr="006D20AE" w:rsidRDefault="00960073" w:rsidP="009C29D2">
            <w:pPr>
              <w:suppressAutoHyphens w:val="0"/>
              <w:spacing w:line="240" w:lineRule="auto"/>
              <w:jc w:val="right"/>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4</w:t>
            </w:r>
          </w:p>
        </w:tc>
      </w:tr>
      <w:tr w:rsidR="006D20AE" w:rsidRPr="006D20AE" w14:paraId="1FCEB752" w14:textId="77777777" w:rsidTr="009C29D2">
        <w:trPr>
          <w:trHeight w:val="300"/>
        </w:trPr>
        <w:tc>
          <w:tcPr>
            <w:tcW w:w="0" w:type="auto"/>
            <w:tcBorders>
              <w:top w:val="nil"/>
            </w:tcBorders>
            <w:noWrap/>
            <w:hideMark/>
          </w:tcPr>
          <w:p w14:paraId="507A296E" w14:textId="77777777" w:rsidR="00960073" w:rsidRPr="006D20AE" w:rsidRDefault="00960073" w:rsidP="009C29D2">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We have pursued Personalized customer solutions.</w:t>
            </w:r>
          </w:p>
        </w:tc>
        <w:tc>
          <w:tcPr>
            <w:tcW w:w="0" w:type="auto"/>
            <w:tcBorders>
              <w:top w:val="nil"/>
            </w:tcBorders>
            <w:noWrap/>
            <w:hideMark/>
          </w:tcPr>
          <w:p w14:paraId="7994412A" w14:textId="77777777" w:rsidR="00960073" w:rsidRPr="006D20AE" w:rsidRDefault="00960073" w:rsidP="009C29D2">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8.3% (24)</w:t>
            </w:r>
          </w:p>
        </w:tc>
        <w:tc>
          <w:tcPr>
            <w:tcW w:w="0" w:type="auto"/>
            <w:tcBorders>
              <w:top w:val="nil"/>
            </w:tcBorders>
            <w:noWrap/>
            <w:hideMark/>
          </w:tcPr>
          <w:p w14:paraId="4794F127" w14:textId="77777777" w:rsidR="00960073" w:rsidRPr="006D20AE" w:rsidRDefault="00960073" w:rsidP="009C29D2">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27.6% (80)</w:t>
            </w:r>
          </w:p>
        </w:tc>
        <w:tc>
          <w:tcPr>
            <w:tcW w:w="0" w:type="auto"/>
            <w:tcBorders>
              <w:top w:val="nil"/>
            </w:tcBorders>
            <w:noWrap/>
            <w:hideMark/>
          </w:tcPr>
          <w:p w14:paraId="37F4399D" w14:textId="77777777" w:rsidR="00960073" w:rsidRPr="006D20AE" w:rsidRDefault="00960073" w:rsidP="009C29D2">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64.1% (186)</w:t>
            </w:r>
          </w:p>
        </w:tc>
        <w:tc>
          <w:tcPr>
            <w:tcW w:w="0" w:type="auto"/>
            <w:tcBorders>
              <w:top w:val="nil"/>
            </w:tcBorders>
            <w:noWrap/>
            <w:hideMark/>
          </w:tcPr>
          <w:p w14:paraId="2F530AB6" w14:textId="77777777" w:rsidR="00960073" w:rsidRPr="006D20AE" w:rsidRDefault="00960073" w:rsidP="009C29D2">
            <w:pPr>
              <w:suppressAutoHyphens w:val="0"/>
              <w:spacing w:line="240" w:lineRule="auto"/>
              <w:jc w:val="right"/>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4</w:t>
            </w:r>
          </w:p>
        </w:tc>
      </w:tr>
      <w:tr w:rsidR="006D20AE" w:rsidRPr="006D20AE" w14:paraId="7F617EB3" w14:textId="77777777" w:rsidTr="009C29D2">
        <w:trPr>
          <w:trHeight w:val="300"/>
        </w:trPr>
        <w:tc>
          <w:tcPr>
            <w:tcW w:w="0" w:type="auto"/>
            <w:noWrap/>
            <w:hideMark/>
          </w:tcPr>
          <w:p w14:paraId="585B780A" w14:textId="77777777" w:rsidR="00960073" w:rsidRPr="006D20AE" w:rsidRDefault="00960073" w:rsidP="009C29D2">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We conduct surveys to measure the extent of Customer satisfaction with our solar and services.</w:t>
            </w:r>
          </w:p>
        </w:tc>
        <w:tc>
          <w:tcPr>
            <w:tcW w:w="0" w:type="auto"/>
            <w:noWrap/>
            <w:hideMark/>
          </w:tcPr>
          <w:p w14:paraId="4818FAC3" w14:textId="77777777" w:rsidR="00960073" w:rsidRPr="006D20AE" w:rsidRDefault="00960073" w:rsidP="009C29D2">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8.9% (26)</w:t>
            </w:r>
          </w:p>
        </w:tc>
        <w:tc>
          <w:tcPr>
            <w:tcW w:w="0" w:type="auto"/>
            <w:noWrap/>
            <w:hideMark/>
          </w:tcPr>
          <w:p w14:paraId="0158F099" w14:textId="77777777" w:rsidR="00960073" w:rsidRPr="006D20AE" w:rsidRDefault="00960073" w:rsidP="009C29D2">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30.3% (88)</w:t>
            </w:r>
          </w:p>
        </w:tc>
        <w:tc>
          <w:tcPr>
            <w:tcW w:w="0" w:type="auto"/>
            <w:noWrap/>
            <w:hideMark/>
          </w:tcPr>
          <w:p w14:paraId="4C12C452" w14:textId="77777777" w:rsidR="00960073" w:rsidRPr="006D20AE" w:rsidRDefault="00960073" w:rsidP="009C29D2">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60.7% (176)</w:t>
            </w:r>
          </w:p>
        </w:tc>
        <w:tc>
          <w:tcPr>
            <w:tcW w:w="0" w:type="auto"/>
            <w:noWrap/>
            <w:hideMark/>
          </w:tcPr>
          <w:p w14:paraId="0702541D" w14:textId="77777777" w:rsidR="00960073" w:rsidRPr="006D20AE" w:rsidRDefault="00960073" w:rsidP="009C29D2">
            <w:pPr>
              <w:suppressAutoHyphens w:val="0"/>
              <w:spacing w:line="240" w:lineRule="auto"/>
              <w:jc w:val="right"/>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4</w:t>
            </w:r>
          </w:p>
        </w:tc>
      </w:tr>
      <w:tr w:rsidR="006D20AE" w:rsidRPr="006D20AE" w14:paraId="0DD2FC3B" w14:textId="77777777" w:rsidTr="009C29D2">
        <w:trPr>
          <w:trHeight w:val="300"/>
        </w:trPr>
        <w:tc>
          <w:tcPr>
            <w:tcW w:w="0" w:type="auto"/>
            <w:noWrap/>
            <w:hideMark/>
          </w:tcPr>
          <w:p w14:paraId="5A4692A2" w14:textId="77777777" w:rsidR="00960073" w:rsidRPr="006D20AE" w:rsidRDefault="00960073" w:rsidP="009C29D2">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We have a very effective complaint resolution.</w:t>
            </w:r>
          </w:p>
        </w:tc>
        <w:tc>
          <w:tcPr>
            <w:tcW w:w="0" w:type="auto"/>
            <w:noWrap/>
            <w:hideMark/>
          </w:tcPr>
          <w:p w14:paraId="6074498F" w14:textId="77777777" w:rsidR="00960073" w:rsidRPr="006D20AE" w:rsidRDefault="00960073" w:rsidP="009C29D2">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10.4% (30)</w:t>
            </w:r>
          </w:p>
        </w:tc>
        <w:tc>
          <w:tcPr>
            <w:tcW w:w="0" w:type="auto"/>
            <w:noWrap/>
            <w:hideMark/>
          </w:tcPr>
          <w:p w14:paraId="6836E4B0" w14:textId="77777777" w:rsidR="00960073" w:rsidRPr="006D20AE" w:rsidRDefault="00960073" w:rsidP="009C29D2">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24.1% (70)</w:t>
            </w:r>
          </w:p>
        </w:tc>
        <w:tc>
          <w:tcPr>
            <w:tcW w:w="0" w:type="auto"/>
            <w:noWrap/>
            <w:hideMark/>
          </w:tcPr>
          <w:p w14:paraId="1CF029CD" w14:textId="77777777" w:rsidR="00960073" w:rsidRPr="006D20AE" w:rsidRDefault="00960073" w:rsidP="009C29D2">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65.6% (190)</w:t>
            </w:r>
          </w:p>
        </w:tc>
        <w:tc>
          <w:tcPr>
            <w:tcW w:w="0" w:type="auto"/>
            <w:noWrap/>
            <w:hideMark/>
          </w:tcPr>
          <w:p w14:paraId="44806C99" w14:textId="77777777" w:rsidR="00960073" w:rsidRPr="006D20AE" w:rsidRDefault="00960073" w:rsidP="009C29D2">
            <w:pPr>
              <w:suppressAutoHyphens w:val="0"/>
              <w:spacing w:line="240" w:lineRule="auto"/>
              <w:jc w:val="right"/>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4</w:t>
            </w:r>
          </w:p>
        </w:tc>
      </w:tr>
    </w:tbl>
    <w:p w14:paraId="39BBA490" w14:textId="21F386FC" w:rsidR="004904D3" w:rsidRPr="006D20AE" w:rsidRDefault="002E7F9A" w:rsidP="00960073">
      <w:pPr>
        <w:suppressAutoHyphens w:val="0"/>
        <w:spacing w:line="240" w:lineRule="auto"/>
        <w:rPr>
          <w:rFonts w:ascii="Times New Roman" w:hAnsi="Times New Roman" w:cs="Times New Roman"/>
          <w:bCs/>
        </w:rPr>
      </w:pPr>
      <w:r w:rsidRPr="006D20AE">
        <w:rPr>
          <w:rFonts w:ascii="Times New Roman" w:eastAsia="Times New Roman" w:hAnsi="Times New Roman" w:cs="Times New Roman"/>
        </w:rPr>
        <w:lastRenderedPageBreak/>
        <w:t xml:space="preserve">Source: Author </w:t>
      </w:r>
      <w:r w:rsidR="0091107A" w:rsidRPr="006D20AE">
        <w:rPr>
          <w:rFonts w:ascii="Times New Roman" w:eastAsia="Times New Roman" w:hAnsi="Times New Roman" w:cs="Times New Roman"/>
        </w:rPr>
        <w:t>(2025</w:t>
      </w:r>
      <w:r w:rsidRPr="006D20AE">
        <w:rPr>
          <w:rFonts w:ascii="Times New Roman" w:eastAsia="Times New Roman" w:hAnsi="Times New Roman" w:cs="Times New Roman"/>
        </w:rPr>
        <w:t>)</w:t>
      </w:r>
    </w:p>
    <w:p w14:paraId="58E87462" w14:textId="77777777" w:rsidR="00960073" w:rsidRPr="006D20AE" w:rsidRDefault="00960073" w:rsidP="00960073">
      <w:pPr>
        <w:suppressAutoHyphens w:val="0"/>
        <w:spacing w:line="240" w:lineRule="auto"/>
        <w:rPr>
          <w:rFonts w:ascii="Times New Roman" w:hAnsi="Times New Roman" w:cs="Times New Roman"/>
          <w:bCs/>
        </w:rPr>
      </w:pPr>
    </w:p>
    <w:p w14:paraId="403141F0" w14:textId="184C38D1" w:rsidR="006835B2" w:rsidRPr="006D20AE" w:rsidRDefault="006835B2" w:rsidP="006835B2">
      <w:pPr>
        <w:jc w:val="both"/>
        <w:rPr>
          <w:rFonts w:ascii="Times New Roman" w:hAnsi="Times New Roman" w:cs="Times New Roman"/>
        </w:rPr>
      </w:pPr>
      <w:r w:rsidRPr="006D20AE">
        <w:rPr>
          <w:rFonts w:ascii="Times New Roman" w:hAnsi="Times New Roman" w:cs="Times New Roman"/>
        </w:rPr>
        <w:t xml:space="preserve">The responses indicate a strong commitment to integrating customer feedback, pursuing personalized solutions, conducting customer satisfaction surveys, and ensuring effective complaint resolution. The mode for all indicators is </w:t>
      </w:r>
      <w:proofErr w:type="gramStart"/>
      <w:r w:rsidRPr="006D20AE">
        <w:rPr>
          <w:rFonts w:ascii="Times New Roman" w:hAnsi="Times New Roman" w:cs="Times New Roman"/>
        </w:rPr>
        <w:t>4</w:t>
      </w:r>
      <w:proofErr w:type="gramEnd"/>
      <w:r w:rsidRPr="006D20AE">
        <w:rPr>
          <w:rFonts w:ascii="Times New Roman" w:hAnsi="Times New Roman" w:cs="Times New Roman"/>
        </w:rPr>
        <w:t xml:space="preserve"> (Agree), suggesting that most respondents perceive these </w:t>
      </w:r>
      <w:r w:rsidR="0091107A" w:rsidRPr="006D20AE">
        <w:rPr>
          <w:rFonts w:ascii="Times New Roman" w:hAnsi="Times New Roman" w:cs="Times New Roman"/>
        </w:rPr>
        <w:t>strategy as</w:t>
      </w:r>
      <w:r w:rsidRPr="006D20AE">
        <w:rPr>
          <w:rFonts w:ascii="Times New Roman" w:hAnsi="Times New Roman" w:cs="Times New Roman"/>
        </w:rPr>
        <w:t xml:space="preserve"> being actively implemented.</w:t>
      </w:r>
      <w:r w:rsidR="00F55A97" w:rsidRPr="006D20AE">
        <w:rPr>
          <w:rFonts w:ascii="Times New Roman" w:hAnsi="Times New Roman" w:cs="Times New Roman"/>
        </w:rPr>
        <w:t xml:space="preserve"> </w:t>
      </w:r>
    </w:p>
    <w:p w14:paraId="03ACE379" w14:textId="528F6936" w:rsidR="006835B2" w:rsidRPr="006D20AE" w:rsidRDefault="006835B2" w:rsidP="006835B2">
      <w:pPr>
        <w:jc w:val="both"/>
        <w:rPr>
          <w:rFonts w:ascii="Times New Roman" w:hAnsi="Times New Roman" w:cs="Times New Roman"/>
        </w:rPr>
      </w:pPr>
      <w:r w:rsidRPr="006D20AE">
        <w:rPr>
          <w:rFonts w:ascii="Times New Roman" w:hAnsi="Times New Roman" w:cs="Times New Roman"/>
        </w:rPr>
        <w:t>Regarding customer feedback integration, 9.7% of respondents disagreed, 26.9% were neutral, and 63.5% agreed that their organization incorporates customer feedback into its management approach. This highlights that while feedback is valued, its full integration might still have room for improvement.</w:t>
      </w:r>
      <w:r w:rsidR="00F55A97" w:rsidRPr="006D20AE">
        <w:rPr>
          <w:rFonts w:ascii="Times New Roman" w:hAnsi="Times New Roman" w:cs="Times New Roman"/>
        </w:rPr>
        <w:t xml:space="preserve"> </w:t>
      </w:r>
      <w:r w:rsidRPr="006D20AE">
        <w:rPr>
          <w:rFonts w:ascii="Times New Roman" w:hAnsi="Times New Roman" w:cs="Times New Roman"/>
        </w:rPr>
        <w:t>Personalized customer solutions also received positive feedback, with 8.3% disagreeing, 27.6% neutral, and 64.1% agreeing that their organization actively pursues tailored solutions to meet customer needs. This response indicates that personalized customer solutions are widely seen as a priority for most organizations.</w:t>
      </w:r>
    </w:p>
    <w:p w14:paraId="3B0BBA9F" w14:textId="3FFFCD5B" w:rsidR="006835B2" w:rsidRPr="006D20AE" w:rsidRDefault="006835B2" w:rsidP="006835B2">
      <w:pPr>
        <w:jc w:val="both"/>
        <w:rPr>
          <w:rFonts w:ascii="Times New Roman" w:hAnsi="Times New Roman" w:cs="Times New Roman"/>
        </w:rPr>
      </w:pPr>
      <w:r w:rsidRPr="006D20AE">
        <w:rPr>
          <w:rFonts w:ascii="Times New Roman" w:hAnsi="Times New Roman" w:cs="Times New Roman"/>
        </w:rPr>
        <w:t xml:space="preserve">Customer satisfaction surveys </w:t>
      </w:r>
      <w:proofErr w:type="gramStart"/>
      <w:r w:rsidRPr="006D20AE">
        <w:rPr>
          <w:rFonts w:ascii="Times New Roman" w:hAnsi="Times New Roman" w:cs="Times New Roman"/>
        </w:rPr>
        <w:t>were reported</w:t>
      </w:r>
      <w:proofErr w:type="gramEnd"/>
      <w:r w:rsidRPr="006D20AE">
        <w:rPr>
          <w:rFonts w:ascii="Times New Roman" w:hAnsi="Times New Roman" w:cs="Times New Roman"/>
        </w:rPr>
        <w:t xml:space="preserve"> as a common practice, with 8.9% disagreeing, 30.3% neutral, and 60.7% agreeing that their organization measures satisfaction levels. The neutral responses suggest that while surveys </w:t>
      </w:r>
      <w:proofErr w:type="gramStart"/>
      <w:r w:rsidRPr="006D20AE">
        <w:rPr>
          <w:rFonts w:ascii="Times New Roman" w:hAnsi="Times New Roman" w:cs="Times New Roman"/>
        </w:rPr>
        <w:t>are conducted</w:t>
      </w:r>
      <w:proofErr w:type="gramEnd"/>
      <w:r w:rsidRPr="006D20AE">
        <w:rPr>
          <w:rFonts w:ascii="Times New Roman" w:hAnsi="Times New Roman" w:cs="Times New Roman"/>
        </w:rPr>
        <w:t>, their effectiveness or frequency might require improvement for better impact.</w:t>
      </w:r>
      <w:r w:rsidR="00F55A97" w:rsidRPr="006D20AE">
        <w:rPr>
          <w:rFonts w:ascii="Times New Roman" w:hAnsi="Times New Roman" w:cs="Times New Roman"/>
        </w:rPr>
        <w:t xml:space="preserve"> </w:t>
      </w:r>
      <w:r w:rsidRPr="006D20AE">
        <w:rPr>
          <w:rFonts w:ascii="Times New Roman" w:hAnsi="Times New Roman" w:cs="Times New Roman"/>
        </w:rPr>
        <w:t xml:space="preserve">Additionally, effective complaint resolution </w:t>
      </w:r>
      <w:proofErr w:type="gramStart"/>
      <w:r w:rsidRPr="006D20AE">
        <w:rPr>
          <w:rFonts w:ascii="Times New Roman" w:hAnsi="Times New Roman" w:cs="Times New Roman"/>
        </w:rPr>
        <w:t>was acknowledged</w:t>
      </w:r>
      <w:proofErr w:type="gramEnd"/>
      <w:r w:rsidRPr="006D20AE">
        <w:rPr>
          <w:rFonts w:ascii="Times New Roman" w:hAnsi="Times New Roman" w:cs="Times New Roman"/>
        </w:rPr>
        <w:t xml:space="preserve"> by 10.4% who disagreed, 24.1% who were neutral, and 65.6% who agreed that their organization has a strong mechanism for handling complaints. These responses indicate that while many organizations feel confident about their complaint resolution process, </w:t>
      </w:r>
      <w:proofErr w:type="gramStart"/>
      <w:r w:rsidRPr="006D20AE">
        <w:rPr>
          <w:rFonts w:ascii="Times New Roman" w:hAnsi="Times New Roman" w:cs="Times New Roman"/>
        </w:rPr>
        <w:t>there's</w:t>
      </w:r>
      <w:proofErr w:type="gramEnd"/>
      <w:r w:rsidRPr="006D20AE">
        <w:rPr>
          <w:rFonts w:ascii="Times New Roman" w:hAnsi="Times New Roman" w:cs="Times New Roman"/>
        </w:rPr>
        <w:t xml:space="preserve"> still some room for improvement in handling customer issues. </w:t>
      </w:r>
    </w:p>
    <w:p w14:paraId="6583FDBD" w14:textId="56DD9CDA" w:rsidR="00002365" w:rsidRPr="006D20AE" w:rsidRDefault="00002365" w:rsidP="006835B2">
      <w:pPr>
        <w:jc w:val="both"/>
        <w:rPr>
          <w:rFonts w:ascii="Times New Roman" w:hAnsi="Times New Roman" w:cs="Times New Roman"/>
        </w:rPr>
      </w:pPr>
      <w:r w:rsidRPr="006D20AE">
        <w:rPr>
          <w:rFonts w:ascii="Times New Roman" w:hAnsi="Times New Roman" w:cs="Times New Roman"/>
        </w:rPr>
        <w:lastRenderedPageBreak/>
        <w:t xml:space="preserve">Similar findings were given </w:t>
      </w:r>
      <w:r w:rsidRPr="006D20AE">
        <w:rPr>
          <w:rFonts w:ascii="Times New Roman" w:eastAsia="Times New Roman" w:hAnsi="Times New Roman" w:cs="Times New Roman"/>
          <w:kern w:val="0"/>
          <w:lang w:eastAsia="en-US" w:bidi="ar-SA"/>
        </w:rPr>
        <w:t xml:space="preserve">that </w:t>
      </w:r>
      <w:r w:rsidR="00C44F13" w:rsidRPr="006D20AE">
        <w:rPr>
          <w:rFonts w:ascii="Times New Roman" w:eastAsia="Times New Roman" w:hAnsi="Times New Roman" w:cs="Times New Roman"/>
          <w:kern w:val="0"/>
          <w:lang w:eastAsia="en-US" w:bidi="ar-SA"/>
        </w:rPr>
        <w:t xml:space="preserve">a </w:t>
      </w:r>
      <w:r w:rsidRPr="006D20AE">
        <w:rPr>
          <w:rFonts w:ascii="Times New Roman" w:eastAsia="Times New Roman" w:hAnsi="Times New Roman" w:cs="Times New Roman"/>
          <w:bCs/>
          <w:kern w:val="0"/>
          <w:lang w:eastAsia="en-US" w:bidi="ar-SA"/>
        </w:rPr>
        <w:t>customer-centric strategy</w:t>
      </w:r>
      <w:r w:rsidRPr="006D20AE">
        <w:rPr>
          <w:rFonts w:ascii="Times New Roman" w:eastAsia="Times New Roman" w:hAnsi="Times New Roman" w:cs="Times New Roman"/>
          <w:kern w:val="0"/>
          <w:lang w:eastAsia="en-US" w:bidi="ar-SA"/>
        </w:rPr>
        <w:t xml:space="preserve"> focuses on placing the customer at the core of the organization's decision-making process. This involves understanding customer needs for renewable energy solutions, offering tailored products, and delivering superior service. This strategy is essential in fostering customer loyalty and satisfaction, which can enhance market share and revenue growth in a competitive industry</w:t>
      </w:r>
      <w:r w:rsidR="00501868" w:rsidRPr="006D20AE">
        <w:rPr>
          <w:rFonts w:ascii="Times New Roman" w:eastAsia="Times New Roman" w:hAnsi="Times New Roman" w:cs="Times New Roman"/>
          <w:kern w:val="0"/>
          <w:lang w:eastAsia="en-US" w:bidi="ar-SA"/>
        </w:rPr>
        <w:t xml:space="preserve"> </w:t>
      </w:r>
      <w:r w:rsidR="00501868" w:rsidRPr="006D20AE">
        <w:rPr>
          <w:rFonts w:ascii="Times New Roman" w:eastAsia="Times New Roman" w:hAnsi="Times New Roman" w:cs="Times New Roman"/>
          <w:kern w:val="0"/>
          <w:lang w:eastAsia="en-US" w:bidi="ar-SA"/>
        </w:rPr>
        <w:fldChar w:fldCharType="begin"/>
      </w:r>
      <w:r w:rsidR="0033326C" w:rsidRPr="006D20AE">
        <w:rPr>
          <w:rFonts w:ascii="Times New Roman" w:eastAsia="Times New Roman" w:hAnsi="Times New Roman" w:cs="Times New Roman"/>
          <w:kern w:val="0"/>
          <w:lang w:eastAsia="en-US" w:bidi="ar-SA"/>
        </w:rPr>
        <w:instrText xml:space="preserve"> ADDIN ZOTERO_ITEM CSL_CITATION {"citationID":"zdQ5nqOu","properties":{"formattedCitation":"(Gad et al., 2023)","plainCitation":"(Gad et al., 2023)","noteIndex":0},"citationItems":[{"id":64,"uris":["http://zotero.org/users/local/Q4LZkRUS/items/RSDXUJAD"],"itemData":{"id":64,"type":"article-journal","container-title":"Technology Analysis &amp; Strategic Management","DOI":"10.1080/09537325.2021.1979214","ISSN":"0953-7325, 1465-3990","issue":"5","journalAbbreviation":"Technology Analysis &amp; Strategic Management","language":"en","page":"613-628","source":"DOI.org (Crossref)","title":"Effect of transformational leadership on open innovation through innovation culture: exploring the moderating role of absorptive capacity","volume":"35","author":[{"family":"Gad","given":"Kashosi"},{"family":"Yang","given":"Wu"},{"family":"Pei","given":"Chen"},{"family":"Moosa","given":"Anitha"}],"issued":{"date-parts":[["2023",5,4]]}}}],"schema":"https://github.com/citation-style-language/schema/raw/master/csl-citation.json"} </w:instrText>
      </w:r>
      <w:r w:rsidR="00501868" w:rsidRPr="006D20AE">
        <w:rPr>
          <w:rFonts w:ascii="Times New Roman" w:eastAsia="Times New Roman" w:hAnsi="Times New Roman" w:cs="Times New Roman"/>
          <w:kern w:val="0"/>
          <w:lang w:eastAsia="en-US" w:bidi="ar-SA"/>
        </w:rPr>
        <w:fldChar w:fldCharType="separate"/>
      </w:r>
      <w:r w:rsidR="0091107A" w:rsidRPr="006D20AE">
        <w:rPr>
          <w:rFonts w:ascii="Times New Roman" w:hAnsi="Times New Roman" w:cs="Times New Roman"/>
        </w:rPr>
        <w:t>(Gad et al., 2023)</w:t>
      </w:r>
      <w:r w:rsidR="00501868" w:rsidRPr="006D20AE">
        <w:rPr>
          <w:rFonts w:ascii="Times New Roman" w:eastAsia="Times New Roman" w:hAnsi="Times New Roman" w:cs="Times New Roman"/>
          <w:kern w:val="0"/>
          <w:lang w:eastAsia="en-US" w:bidi="ar-SA"/>
        </w:rPr>
        <w:fldChar w:fldCharType="end"/>
      </w:r>
      <w:r w:rsidRPr="006D20AE">
        <w:rPr>
          <w:rFonts w:ascii="Times New Roman" w:eastAsia="Times New Roman" w:hAnsi="Times New Roman" w:cs="Times New Roman"/>
          <w:kern w:val="0"/>
          <w:lang w:eastAsia="en-US" w:bidi="ar-SA"/>
        </w:rPr>
        <w:t>.</w:t>
      </w:r>
    </w:p>
    <w:p w14:paraId="08170BDC" w14:textId="77777777" w:rsidR="00E66108" w:rsidRPr="006D20AE" w:rsidRDefault="007E5C55" w:rsidP="003229EE">
      <w:pPr>
        <w:pStyle w:val="Caption"/>
        <w:spacing w:before="0" w:after="0"/>
        <w:rPr>
          <w:rFonts w:ascii="Times New Roman" w:hAnsi="Times New Roman" w:cs="Times New Roman"/>
          <w:b/>
          <w:i w:val="0"/>
        </w:rPr>
      </w:pPr>
      <w:bookmarkStart w:id="167" w:name="_Toc202193052"/>
      <w:bookmarkStart w:id="168" w:name="_Toc193111757"/>
      <w:r w:rsidRPr="006D20AE">
        <w:rPr>
          <w:rFonts w:ascii="Times New Roman" w:hAnsi="Times New Roman" w:cs="Times New Roman"/>
          <w:b/>
          <w:i w:val="0"/>
        </w:rPr>
        <w:t>Table 4.6</w:t>
      </w:r>
      <w:bookmarkEnd w:id="167"/>
      <w:r w:rsidRPr="006D20AE">
        <w:rPr>
          <w:rFonts w:ascii="Times New Roman" w:hAnsi="Times New Roman" w:cs="Times New Roman"/>
          <w:b/>
          <w:i w:val="0"/>
        </w:rPr>
        <w:t xml:space="preserve"> </w:t>
      </w:r>
    </w:p>
    <w:p w14:paraId="55EA0681" w14:textId="434D5086" w:rsidR="006F6F27" w:rsidRPr="006D20AE" w:rsidRDefault="001C188D" w:rsidP="003229EE">
      <w:pPr>
        <w:pStyle w:val="Caption"/>
        <w:spacing w:before="0" w:after="0"/>
        <w:rPr>
          <w:rFonts w:ascii="Times New Roman" w:hAnsi="Times New Roman" w:cs="Times New Roman"/>
          <w:i w:val="0"/>
        </w:rPr>
      </w:pPr>
      <w:bookmarkStart w:id="169" w:name="_Toc202193053"/>
      <w:r w:rsidRPr="006D20AE">
        <w:rPr>
          <w:rFonts w:ascii="Times New Roman" w:hAnsi="Times New Roman" w:cs="Times New Roman"/>
        </w:rPr>
        <w:t>Customer Solutions to Complaints</w:t>
      </w:r>
      <w:bookmarkEnd w:id="168"/>
      <w:bookmarkEnd w:id="169"/>
      <w:r w:rsidRPr="006D20AE">
        <w:rPr>
          <w:rFonts w:ascii="Times New Roman" w:hAnsi="Times New Roman" w:cs="Times New Roman"/>
          <w:i w:val="0"/>
        </w:rPr>
        <w:t xml:space="preserve"> </w:t>
      </w:r>
    </w:p>
    <w:tbl>
      <w:tblPr>
        <w:tblW w:w="5000" w:type="pct"/>
        <w:tblBorders>
          <w:top w:val="single" w:sz="4" w:space="0" w:color="auto"/>
          <w:bottom w:val="single" w:sz="4" w:space="0" w:color="auto"/>
        </w:tblBorders>
        <w:tblLook w:val="04A0" w:firstRow="1" w:lastRow="0" w:firstColumn="1" w:lastColumn="0" w:noHBand="0" w:noVBand="1"/>
      </w:tblPr>
      <w:tblGrid>
        <w:gridCol w:w="4423"/>
        <w:gridCol w:w="1294"/>
        <w:gridCol w:w="1157"/>
        <w:gridCol w:w="1288"/>
      </w:tblGrid>
      <w:tr w:rsidR="006D20AE" w:rsidRPr="006D20AE" w14:paraId="3D85D5B8" w14:textId="77777777" w:rsidTr="002E7F9A">
        <w:trPr>
          <w:trHeight w:val="300"/>
        </w:trPr>
        <w:tc>
          <w:tcPr>
            <w:tcW w:w="2710" w:type="pct"/>
            <w:tcBorders>
              <w:top w:val="single" w:sz="4" w:space="0" w:color="auto"/>
              <w:bottom w:val="single" w:sz="4" w:space="0" w:color="auto"/>
            </w:tcBorders>
            <w:noWrap/>
            <w:vAlign w:val="bottom"/>
            <w:hideMark/>
          </w:tcPr>
          <w:p w14:paraId="5056AF4C" w14:textId="77777777" w:rsidR="00FB14EA" w:rsidRPr="006D20AE" w:rsidRDefault="00FB14EA" w:rsidP="001A5F5B">
            <w:pPr>
              <w:pStyle w:val="NoSpacing"/>
              <w:rPr>
                <w:rFonts w:cs="Times New Roman"/>
                <w:b/>
                <w:bCs/>
                <w:szCs w:val="24"/>
              </w:rPr>
            </w:pPr>
          </w:p>
        </w:tc>
        <w:tc>
          <w:tcPr>
            <w:tcW w:w="793" w:type="pct"/>
            <w:tcBorders>
              <w:top w:val="single" w:sz="4" w:space="0" w:color="auto"/>
              <w:bottom w:val="single" w:sz="4" w:space="0" w:color="auto"/>
            </w:tcBorders>
            <w:noWrap/>
            <w:vAlign w:val="bottom"/>
            <w:hideMark/>
          </w:tcPr>
          <w:p w14:paraId="288FE80D" w14:textId="77777777" w:rsidR="00FB14EA" w:rsidRPr="006D20AE" w:rsidRDefault="00FB14EA" w:rsidP="001A5F5B">
            <w:pPr>
              <w:pStyle w:val="NoSpacing"/>
              <w:rPr>
                <w:rFonts w:cs="Times New Roman"/>
                <w:b/>
                <w:bCs/>
                <w:szCs w:val="24"/>
              </w:rPr>
            </w:pPr>
          </w:p>
        </w:tc>
        <w:tc>
          <w:tcPr>
            <w:tcW w:w="709" w:type="pct"/>
            <w:tcBorders>
              <w:top w:val="single" w:sz="4" w:space="0" w:color="auto"/>
              <w:bottom w:val="single" w:sz="4" w:space="0" w:color="auto"/>
            </w:tcBorders>
            <w:noWrap/>
            <w:vAlign w:val="bottom"/>
            <w:hideMark/>
          </w:tcPr>
          <w:p w14:paraId="33C614B6" w14:textId="77777777" w:rsidR="00FB14EA" w:rsidRPr="006D20AE" w:rsidRDefault="00FB14EA" w:rsidP="001A5F5B">
            <w:pPr>
              <w:pStyle w:val="NoSpacing"/>
              <w:rPr>
                <w:rFonts w:cs="Times New Roman"/>
                <w:b/>
                <w:bCs/>
                <w:szCs w:val="24"/>
              </w:rPr>
            </w:pPr>
            <w:r w:rsidRPr="006D20AE">
              <w:rPr>
                <w:rFonts w:cs="Times New Roman"/>
                <w:b/>
                <w:bCs/>
                <w:szCs w:val="24"/>
              </w:rPr>
              <w:t>Frequency</w:t>
            </w:r>
          </w:p>
        </w:tc>
        <w:tc>
          <w:tcPr>
            <w:tcW w:w="789" w:type="pct"/>
            <w:tcBorders>
              <w:top w:val="single" w:sz="4" w:space="0" w:color="auto"/>
              <w:bottom w:val="single" w:sz="4" w:space="0" w:color="auto"/>
            </w:tcBorders>
            <w:noWrap/>
            <w:vAlign w:val="bottom"/>
            <w:hideMark/>
          </w:tcPr>
          <w:p w14:paraId="511569BA" w14:textId="6AFCCFC6" w:rsidR="00FB14EA" w:rsidRPr="006D20AE" w:rsidRDefault="00FB14EA" w:rsidP="009C29D2">
            <w:pPr>
              <w:pStyle w:val="NoSpacing"/>
              <w:rPr>
                <w:rFonts w:cs="Times New Roman"/>
                <w:b/>
                <w:bCs/>
                <w:szCs w:val="24"/>
              </w:rPr>
            </w:pPr>
            <w:r w:rsidRPr="006D20AE">
              <w:rPr>
                <w:rFonts w:cs="Times New Roman"/>
                <w:b/>
                <w:bCs/>
                <w:szCs w:val="24"/>
              </w:rPr>
              <w:t>Perc</w:t>
            </w:r>
            <w:r w:rsidR="009C29D2" w:rsidRPr="006D20AE">
              <w:rPr>
                <w:rFonts w:cs="Times New Roman"/>
                <w:b/>
                <w:bCs/>
                <w:szCs w:val="24"/>
              </w:rPr>
              <w:t>ent (%)</w:t>
            </w:r>
          </w:p>
        </w:tc>
      </w:tr>
      <w:tr w:rsidR="006D20AE" w:rsidRPr="006D20AE" w14:paraId="27A7A711" w14:textId="77777777" w:rsidTr="002E7F9A">
        <w:trPr>
          <w:trHeight w:val="300"/>
        </w:trPr>
        <w:tc>
          <w:tcPr>
            <w:tcW w:w="2710" w:type="pct"/>
            <w:tcBorders>
              <w:top w:val="single" w:sz="4" w:space="0" w:color="auto"/>
            </w:tcBorders>
            <w:noWrap/>
            <w:vAlign w:val="bottom"/>
            <w:hideMark/>
          </w:tcPr>
          <w:p w14:paraId="5264C2D1" w14:textId="74B9856F" w:rsidR="00FB14EA" w:rsidRPr="006D20AE" w:rsidRDefault="00C44F13" w:rsidP="001A5F5B">
            <w:pPr>
              <w:pStyle w:val="NoSpacing"/>
              <w:rPr>
                <w:rFonts w:cs="Times New Roman"/>
                <w:szCs w:val="24"/>
              </w:rPr>
            </w:pPr>
            <w:r w:rsidRPr="006D20AE">
              <w:rPr>
                <w:rFonts w:cs="Times New Roman"/>
                <w:szCs w:val="24"/>
              </w:rPr>
              <w:t>The m</w:t>
            </w:r>
            <w:r w:rsidR="00FB14EA" w:rsidRPr="006D20AE">
              <w:rPr>
                <w:rFonts w:cs="Times New Roman"/>
                <w:szCs w:val="24"/>
              </w:rPr>
              <w:t>ain approach to offering customers solutions</w:t>
            </w:r>
          </w:p>
        </w:tc>
        <w:tc>
          <w:tcPr>
            <w:tcW w:w="793" w:type="pct"/>
            <w:tcBorders>
              <w:top w:val="single" w:sz="4" w:space="0" w:color="auto"/>
            </w:tcBorders>
            <w:noWrap/>
            <w:vAlign w:val="bottom"/>
            <w:hideMark/>
          </w:tcPr>
          <w:p w14:paraId="7E92B6FF" w14:textId="77777777" w:rsidR="00FB14EA" w:rsidRPr="006D20AE" w:rsidRDefault="00FB14EA" w:rsidP="001A5F5B">
            <w:pPr>
              <w:pStyle w:val="NoSpacing"/>
              <w:rPr>
                <w:rFonts w:cs="Times New Roman"/>
                <w:szCs w:val="24"/>
              </w:rPr>
            </w:pPr>
            <w:r w:rsidRPr="006D20AE">
              <w:rPr>
                <w:rFonts w:cs="Times New Roman"/>
                <w:szCs w:val="24"/>
              </w:rPr>
              <w:t>Customized</w:t>
            </w:r>
          </w:p>
        </w:tc>
        <w:tc>
          <w:tcPr>
            <w:tcW w:w="709" w:type="pct"/>
            <w:tcBorders>
              <w:top w:val="single" w:sz="4" w:space="0" w:color="auto"/>
            </w:tcBorders>
            <w:noWrap/>
            <w:vAlign w:val="bottom"/>
            <w:hideMark/>
          </w:tcPr>
          <w:p w14:paraId="5D834421" w14:textId="77777777" w:rsidR="00FB14EA" w:rsidRPr="006D20AE" w:rsidRDefault="00FB14EA" w:rsidP="001A5F5B">
            <w:pPr>
              <w:pStyle w:val="NoSpacing"/>
              <w:rPr>
                <w:rFonts w:cs="Times New Roman"/>
                <w:szCs w:val="24"/>
              </w:rPr>
            </w:pPr>
            <w:r w:rsidRPr="006D20AE">
              <w:rPr>
                <w:rFonts w:cs="Times New Roman"/>
                <w:szCs w:val="24"/>
              </w:rPr>
              <w:t>204</w:t>
            </w:r>
          </w:p>
        </w:tc>
        <w:tc>
          <w:tcPr>
            <w:tcW w:w="789" w:type="pct"/>
            <w:tcBorders>
              <w:top w:val="single" w:sz="4" w:space="0" w:color="auto"/>
            </w:tcBorders>
            <w:noWrap/>
            <w:vAlign w:val="bottom"/>
            <w:hideMark/>
          </w:tcPr>
          <w:p w14:paraId="0FD98A9F" w14:textId="77777777" w:rsidR="00FB14EA" w:rsidRPr="006D20AE" w:rsidRDefault="00FB14EA" w:rsidP="001A5F5B">
            <w:pPr>
              <w:pStyle w:val="NoSpacing"/>
              <w:rPr>
                <w:rFonts w:cs="Times New Roman"/>
                <w:szCs w:val="24"/>
              </w:rPr>
            </w:pPr>
            <w:r w:rsidRPr="006D20AE">
              <w:rPr>
                <w:rFonts w:cs="Times New Roman"/>
                <w:szCs w:val="24"/>
              </w:rPr>
              <w:t>70.3</w:t>
            </w:r>
          </w:p>
        </w:tc>
      </w:tr>
      <w:tr w:rsidR="006D20AE" w:rsidRPr="006D20AE" w14:paraId="04BCDA32" w14:textId="77777777" w:rsidTr="002E7F9A">
        <w:trPr>
          <w:trHeight w:val="300"/>
        </w:trPr>
        <w:tc>
          <w:tcPr>
            <w:tcW w:w="2710" w:type="pct"/>
            <w:noWrap/>
            <w:vAlign w:val="bottom"/>
            <w:hideMark/>
          </w:tcPr>
          <w:p w14:paraId="65C0FE95" w14:textId="77777777" w:rsidR="00FB14EA" w:rsidRPr="006D20AE" w:rsidRDefault="00FB14EA" w:rsidP="001A5F5B">
            <w:pPr>
              <w:pStyle w:val="NoSpacing"/>
              <w:rPr>
                <w:rFonts w:cs="Times New Roman"/>
                <w:szCs w:val="24"/>
              </w:rPr>
            </w:pPr>
          </w:p>
        </w:tc>
        <w:tc>
          <w:tcPr>
            <w:tcW w:w="793" w:type="pct"/>
            <w:noWrap/>
            <w:vAlign w:val="bottom"/>
            <w:hideMark/>
          </w:tcPr>
          <w:p w14:paraId="37F377F1" w14:textId="77777777" w:rsidR="00FB14EA" w:rsidRPr="006D20AE" w:rsidRDefault="00FB14EA" w:rsidP="001A5F5B">
            <w:pPr>
              <w:pStyle w:val="NoSpacing"/>
              <w:rPr>
                <w:rFonts w:cs="Times New Roman"/>
                <w:szCs w:val="24"/>
              </w:rPr>
            </w:pPr>
            <w:r w:rsidRPr="006D20AE">
              <w:rPr>
                <w:rFonts w:cs="Times New Roman"/>
                <w:szCs w:val="24"/>
              </w:rPr>
              <w:t>Standardized</w:t>
            </w:r>
          </w:p>
        </w:tc>
        <w:tc>
          <w:tcPr>
            <w:tcW w:w="709" w:type="pct"/>
            <w:noWrap/>
            <w:vAlign w:val="bottom"/>
            <w:hideMark/>
          </w:tcPr>
          <w:p w14:paraId="124D1BEA" w14:textId="77777777" w:rsidR="00FB14EA" w:rsidRPr="006D20AE" w:rsidRDefault="00FB14EA" w:rsidP="001A5F5B">
            <w:pPr>
              <w:pStyle w:val="NoSpacing"/>
              <w:rPr>
                <w:rFonts w:cs="Times New Roman"/>
                <w:szCs w:val="24"/>
              </w:rPr>
            </w:pPr>
            <w:r w:rsidRPr="006D20AE">
              <w:rPr>
                <w:rFonts w:cs="Times New Roman"/>
                <w:szCs w:val="24"/>
              </w:rPr>
              <w:t>86</w:t>
            </w:r>
          </w:p>
        </w:tc>
        <w:tc>
          <w:tcPr>
            <w:tcW w:w="789" w:type="pct"/>
            <w:noWrap/>
            <w:vAlign w:val="bottom"/>
            <w:hideMark/>
          </w:tcPr>
          <w:p w14:paraId="33349ECD" w14:textId="77777777" w:rsidR="00FB14EA" w:rsidRPr="006D20AE" w:rsidRDefault="00FB14EA" w:rsidP="001A5F5B">
            <w:pPr>
              <w:pStyle w:val="NoSpacing"/>
              <w:rPr>
                <w:rFonts w:cs="Times New Roman"/>
                <w:szCs w:val="24"/>
              </w:rPr>
            </w:pPr>
            <w:r w:rsidRPr="006D20AE">
              <w:rPr>
                <w:rFonts w:cs="Times New Roman"/>
                <w:szCs w:val="24"/>
              </w:rPr>
              <w:t>29.7</w:t>
            </w:r>
          </w:p>
        </w:tc>
      </w:tr>
      <w:tr w:rsidR="006D20AE" w:rsidRPr="006D20AE" w14:paraId="6C7386AD" w14:textId="77777777" w:rsidTr="002E7F9A">
        <w:trPr>
          <w:trHeight w:val="300"/>
        </w:trPr>
        <w:tc>
          <w:tcPr>
            <w:tcW w:w="2710" w:type="pct"/>
            <w:noWrap/>
            <w:vAlign w:val="bottom"/>
            <w:hideMark/>
          </w:tcPr>
          <w:p w14:paraId="5C0B5AB9" w14:textId="3A74D8E8" w:rsidR="00FB14EA" w:rsidRPr="006D20AE" w:rsidRDefault="00E66108" w:rsidP="001A5F5B">
            <w:pPr>
              <w:pStyle w:val="NoSpacing"/>
              <w:rPr>
                <w:rFonts w:cs="Times New Roman"/>
                <w:szCs w:val="24"/>
              </w:rPr>
            </w:pPr>
            <w:r w:rsidRPr="006D20AE">
              <w:rPr>
                <w:rFonts w:cs="Times New Roman"/>
                <w:szCs w:val="24"/>
              </w:rPr>
              <w:t>Ways of handling customers’ complaints</w:t>
            </w:r>
          </w:p>
        </w:tc>
        <w:tc>
          <w:tcPr>
            <w:tcW w:w="793" w:type="pct"/>
            <w:noWrap/>
            <w:vAlign w:val="bottom"/>
            <w:hideMark/>
          </w:tcPr>
          <w:p w14:paraId="3AA44BA4" w14:textId="77777777" w:rsidR="00FB14EA" w:rsidRPr="006D20AE" w:rsidRDefault="00FB14EA" w:rsidP="001A5F5B">
            <w:pPr>
              <w:pStyle w:val="NoSpacing"/>
              <w:rPr>
                <w:rFonts w:cs="Times New Roman"/>
                <w:szCs w:val="24"/>
              </w:rPr>
            </w:pPr>
            <w:r w:rsidRPr="006D20AE">
              <w:rPr>
                <w:rFonts w:cs="Times New Roman"/>
                <w:szCs w:val="24"/>
              </w:rPr>
              <w:t>In-person</w:t>
            </w:r>
          </w:p>
        </w:tc>
        <w:tc>
          <w:tcPr>
            <w:tcW w:w="709" w:type="pct"/>
            <w:noWrap/>
            <w:vAlign w:val="bottom"/>
            <w:hideMark/>
          </w:tcPr>
          <w:p w14:paraId="4BF6A3A6" w14:textId="77777777" w:rsidR="00FB14EA" w:rsidRPr="006D20AE" w:rsidRDefault="00FB14EA" w:rsidP="001A5F5B">
            <w:pPr>
              <w:pStyle w:val="NoSpacing"/>
              <w:rPr>
                <w:rFonts w:cs="Times New Roman"/>
                <w:szCs w:val="24"/>
              </w:rPr>
            </w:pPr>
            <w:r w:rsidRPr="006D20AE">
              <w:rPr>
                <w:rFonts w:cs="Times New Roman"/>
                <w:szCs w:val="24"/>
              </w:rPr>
              <w:t>58</w:t>
            </w:r>
          </w:p>
        </w:tc>
        <w:tc>
          <w:tcPr>
            <w:tcW w:w="789" w:type="pct"/>
            <w:noWrap/>
            <w:vAlign w:val="bottom"/>
            <w:hideMark/>
          </w:tcPr>
          <w:p w14:paraId="4FF105AC" w14:textId="77777777" w:rsidR="00FB14EA" w:rsidRPr="006D20AE" w:rsidRDefault="00FB14EA" w:rsidP="001A5F5B">
            <w:pPr>
              <w:pStyle w:val="NoSpacing"/>
              <w:rPr>
                <w:rFonts w:cs="Times New Roman"/>
                <w:szCs w:val="24"/>
              </w:rPr>
            </w:pPr>
            <w:r w:rsidRPr="006D20AE">
              <w:rPr>
                <w:rFonts w:cs="Times New Roman"/>
                <w:szCs w:val="24"/>
              </w:rPr>
              <w:t>20</w:t>
            </w:r>
          </w:p>
        </w:tc>
      </w:tr>
      <w:tr w:rsidR="006D20AE" w:rsidRPr="006D20AE" w14:paraId="42039F62" w14:textId="77777777" w:rsidTr="002E7F9A">
        <w:trPr>
          <w:trHeight w:val="300"/>
        </w:trPr>
        <w:tc>
          <w:tcPr>
            <w:tcW w:w="2710" w:type="pct"/>
            <w:noWrap/>
            <w:vAlign w:val="bottom"/>
            <w:hideMark/>
          </w:tcPr>
          <w:p w14:paraId="270289F8" w14:textId="77777777" w:rsidR="00FB14EA" w:rsidRPr="006D20AE" w:rsidRDefault="00FB14EA" w:rsidP="001A5F5B">
            <w:pPr>
              <w:pStyle w:val="NoSpacing"/>
              <w:rPr>
                <w:rFonts w:cs="Times New Roman"/>
                <w:szCs w:val="24"/>
              </w:rPr>
            </w:pPr>
          </w:p>
        </w:tc>
        <w:tc>
          <w:tcPr>
            <w:tcW w:w="793" w:type="pct"/>
            <w:noWrap/>
            <w:vAlign w:val="bottom"/>
            <w:hideMark/>
          </w:tcPr>
          <w:p w14:paraId="2773B0F5" w14:textId="77777777" w:rsidR="00FB14EA" w:rsidRPr="006D20AE" w:rsidRDefault="00FB14EA" w:rsidP="001A5F5B">
            <w:pPr>
              <w:pStyle w:val="NoSpacing"/>
              <w:rPr>
                <w:rFonts w:cs="Times New Roman"/>
                <w:szCs w:val="24"/>
              </w:rPr>
            </w:pPr>
            <w:r w:rsidRPr="006D20AE">
              <w:rPr>
                <w:rFonts w:cs="Times New Roman"/>
                <w:szCs w:val="24"/>
              </w:rPr>
              <w:t>Online</w:t>
            </w:r>
          </w:p>
        </w:tc>
        <w:tc>
          <w:tcPr>
            <w:tcW w:w="709" w:type="pct"/>
            <w:noWrap/>
            <w:vAlign w:val="bottom"/>
            <w:hideMark/>
          </w:tcPr>
          <w:p w14:paraId="1C5873E2" w14:textId="77777777" w:rsidR="00FB14EA" w:rsidRPr="006D20AE" w:rsidRDefault="00FB14EA" w:rsidP="001A5F5B">
            <w:pPr>
              <w:pStyle w:val="NoSpacing"/>
              <w:rPr>
                <w:rFonts w:cs="Times New Roman"/>
                <w:szCs w:val="24"/>
              </w:rPr>
            </w:pPr>
            <w:r w:rsidRPr="006D20AE">
              <w:rPr>
                <w:rFonts w:cs="Times New Roman"/>
                <w:szCs w:val="24"/>
              </w:rPr>
              <w:t>24</w:t>
            </w:r>
          </w:p>
        </w:tc>
        <w:tc>
          <w:tcPr>
            <w:tcW w:w="789" w:type="pct"/>
            <w:noWrap/>
            <w:vAlign w:val="bottom"/>
            <w:hideMark/>
          </w:tcPr>
          <w:p w14:paraId="08626685" w14:textId="77777777" w:rsidR="00FB14EA" w:rsidRPr="006D20AE" w:rsidRDefault="00FB14EA" w:rsidP="001A5F5B">
            <w:pPr>
              <w:pStyle w:val="NoSpacing"/>
              <w:rPr>
                <w:rFonts w:cs="Times New Roman"/>
                <w:szCs w:val="24"/>
              </w:rPr>
            </w:pPr>
            <w:r w:rsidRPr="006D20AE">
              <w:rPr>
                <w:rFonts w:cs="Times New Roman"/>
                <w:szCs w:val="24"/>
              </w:rPr>
              <w:t>8.3</w:t>
            </w:r>
          </w:p>
        </w:tc>
      </w:tr>
      <w:tr w:rsidR="006D20AE" w:rsidRPr="006D20AE" w14:paraId="475D8B6D" w14:textId="77777777" w:rsidTr="002E7F9A">
        <w:trPr>
          <w:trHeight w:val="300"/>
        </w:trPr>
        <w:tc>
          <w:tcPr>
            <w:tcW w:w="2710" w:type="pct"/>
            <w:noWrap/>
            <w:vAlign w:val="bottom"/>
            <w:hideMark/>
          </w:tcPr>
          <w:p w14:paraId="20064CBE" w14:textId="77777777" w:rsidR="00FB14EA" w:rsidRPr="006D20AE" w:rsidRDefault="00FB14EA" w:rsidP="001A5F5B">
            <w:pPr>
              <w:pStyle w:val="NoSpacing"/>
              <w:rPr>
                <w:rFonts w:cs="Times New Roman"/>
                <w:szCs w:val="24"/>
              </w:rPr>
            </w:pPr>
          </w:p>
        </w:tc>
        <w:tc>
          <w:tcPr>
            <w:tcW w:w="793" w:type="pct"/>
            <w:noWrap/>
            <w:vAlign w:val="bottom"/>
            <w:hideMark/>
          </w:tcPr>
          <w:p w14:paraId="2CBADC35" w14:textId="77777777" w:rsidR="00FB14EA" w:rsidRPr="006D20AE" w:rsidRDefault="00FB14EA" w:rsidP="001A5F5B">
            <w:pPr>
              <w:pStyle w:val="NoSpacing"/>
              <w:rPr>
                <w:rFonts w:cs="Times New Roman"/>
                <w:szCs w:val="24"/>
              </w:rPr>
            </w:pPr>
            <w:r w:rsidRPr="006D20AE">
              <w:rPr>
                <w:rFonts w:cs="Times New Roman"/>
                <w:szCs w:val="24"/>
              </w:rPr>
              <w:t>Phone</w:t>
            </w:r>
          </w:p>
        </w:tc>
        <w:tc>
          <w:tcPr>
            <w:tcW w:w="709" w:type="pct"/>
            <w:noWrap/>
            <w:vAlign w:val="bottom"/>
            <w:hideMark/>
          </w:tcPr>
          <w:p w14:paraId="179EA629" w14:textId="77777777" w:rsidR="00FB14EA" w:rsidRPr="006D20AE" w:rsidRDefault="00FB14EA" w:rsidP="001A5F5B">
            <w:pPr>
              <w:pStyle w:val="NoSpacing"/>
              <w:rPr>
                <w:rFonts w:cs="Times New Roman"/>
                <w:szCs w:val="24"/>
              </w:rPr>
            </w:pPr>
            <w:r w:rsidRPr="006D20AE">
              <w:rPr>
                <w:rFonts w:cs="Times New Roman"/>
                <w:szCs w:val="24"/>
              </w:rPr>
              <w:t>208</w:t>
            </w:r>
          </w:p>
        </w:tc>
        <w:tc>
          <w:tcPr>
            <w:tcW w:w="789" w:type="pct"/>
            <w:noWrap/>
            <w:vAlign w:val="bottom"/>
            <w:hideMark/>
          </w:tcPr>
          <w:p w14:paraId="3C59429E" w14:textId="77777777" w:rsidR="00FB14EA" w:rsidRPr="006D20AE" w:rsidRDefault="00FB14EA" w:rsidP="001A5F5B">
            <w:pPr>
              <w:pStyle w:val="NoSpacing"/>
              <w:rPr>
                <w:rFonts w:cs="Times New Roman"/>
                <w:szCs w:val="24"/>
              </w:rPr>
            </w:pPr>
            <w:r w:rsidRPr="006D20AE">
              <w:rPr>
                <w:rFonts w:cs="Times New Roman"/>
                <w:szCs w:val="24"/>
              </w:rPr>
              <w:t>71.7</w:t>
            </w:r>
          </w:p>
        </w:tc>
      </w:tr>
    </w:tbl>
    <w:p w14:paraId="2B305E60" w14:textId="2B698ABC" w:rsidR="00FB14EA" w:rsidRPr="006D20AE" w:rsidRDefault="002E7F9A" w:rsidP="004904D3">
      <w:pPr>
        <w:rPr>
          <w:rFonts w:ascii="Times New Roman" w:hAnsi="Times New Roman" w:cs="Times New Roman"/>
        </w:rPr>
      </w:pPr>
      <w:r w:rsidRPr="006D20AE">
        <w:rPr>
          <w:rFonts w:ascii="Times New Roman" w:eastAsia="Times New Roman" w:hAnsi="Times New Roman" w:cs="Times New Roman"/>
        </w:rPr>
        <w:t xml:space="preserve">Source: Author </w:t>
      </w:r>
      <w:proofErr w:type="gramStart"/>
      <w:r w:rsidRPr="006D20AE">
        <w:rPr>
          <w:rFonts w:ascii="Times New Roman" w:eastAsia="Times New Roman" w:hAnsi="Times New Roman" w:cs="Times New Roman"/>
        </w:rPr>
        <w:t>( 2025</w:t>
      </w:r>
      <w:proofErr w:type="gramEnd"/>
      <w:r w:rsidRPr="006D20AE">
        <w:rPr>
          <w:rFonts w:ascii="Times New Roman" w:eastAsia="Times New Roman" w:hAnsi="Times New Roman" w:cs="Times New Roman"/>
        </w:rPr>
        <w:t>)</w:t>
      </w:r>
    </w:p>
    <w:p w14:paraId="2E559B48" w14:textId="58AE0415" w:rsidR="009C55C0" w:rsidRPr="006D20AE" w:rsidRDefault="009C55C0" w:rsidP="001C188D">
      <w:pPr>
        <w:jc w:val="both"/>
        <w:rPr>
          <w:rFonts w:ascii="Times New Roman" w:hAnsi="Times New Roman" w:cs="Times New Roman"/>
        </w:rPr>
      </w:pPr>
      <w:r w:rsidRPr="006D20AE">
        <w:rPr>
          <w:rFonts w:ascii="Times New Roman" w:hAnsi="Times New Roman" w:cs="Times New Roman"/>
        </w:rPr>
        <w:t>The findings indicate that 70.3% of respondents prefer customized solutions, while 29.7% use standardized approaches, suggesting a strong emphasis on tailoring services to individual customer needs. Regarding complaint handling, 71.7% of organizations primarily use phone communication, while 20% address complaints in</w:t>
      </w:r>
      <w:r w:rsidR="00C44F13" w:rsidRPr="006D20AE">
        <w:rPr>
          <w:rFonts w:ascii="Times New Roman" w:hAnsi="Times New Roman" w:cs="Times New Roman"/>
        </w:rPr>
        <w:t xml:space="preserve"> </w:t>
      </w:r>
      <w:proofErr w:type="gramStart"/>
      <w:r w:rsidRPr="006D20AE">
        <w:rPr>
          <w:rFonts w:ascii="Times New Roman" w:hAnsi="Times New Roman" w:cs="Times New Roman"/>
        </w:rPr>
        <w:t>person,</w:t>
      </w:r>
      <w:proofErr w:type="gramEnd"/>
      <w:r w:rsidRPr="006D20AE">
        <w:rPr>
          <w:rFonts w:ascii="Times New Roman" w:hAnsi="Times New Roman" w:cs="Times New Roman"/>
        </w:rPr>
        <w:t xml:space="preserve"> and only 8.3% rely on online platforms. This highlights the importance of direct interaction in customer service, with phone calls being the dominant method for resolving issues efficiently.</w:t>
      </w:r>
    </w:p>
    <w:p w14:paraId="1E59EB9F" w14:textId="77777777" w:rsidR="006D20AE" w:rsidRPr="006D20AE" w:rsidRDefault="006D20AE" w:rsidP="001C188D">
      <w:pPr>
        <w:jc w:val="both"/>
        <w:rPr>
          <w:rFonts w:ascii="Times New Roman" w:hAnsi="Times New Roman" w:cs="Times New Roman"/>
          <w:b/>
        </w:rPr>
      </w:pPr>
    </w:p>
    <w:p w14:paraId="67D55C84" w14:textId="77777777" w:rsidR="006D20AE" w:rsidRPr="006D20AE" w:rsidRDefault="006D20AE" w:rsidP="001C188D">
      <w:pPr>
        <w:jc w:val="both"/>
        <w:rPr>
          <w:rFonts w:ascii="Times New Roman" w:hAnsi="Times New Roman" w:cs="Times New Roman"/>
          <w:b/>
        </w:rPr>
      </w:pPr>
    </w:p>
    <w:p w14:paraId="18C1C078" w14:textId="77777777" w:rsidR="006D20AE" w:rsidRPr="006D20AE" w:rsidRDefault="006D20AE" w:rsidP="001C188D">
      <w:pPr>
        <w:jc w:val="both"/>
        <w:rPr>
          <w:rFonts w:ascii="Times New Roman" w:hAnsi="Times New Roman" w:cs="Times New Roman"/>
          <w:b/>
        </w:rPr>
      </w:pPr>
    </w:p>
    <w:p w14:paraId="3A42787B" w14:textId="77777777" w:rsidR="006D20AE" w:rsidRPr="006D20AE" w:rsidRDefault="006D20AE" w:rsidP="001C188D">
      <w:pPr>
        <w:jc w:val="both"/>
        <w:rPr>
          <w:rFonts w:ascii="Times New Roman" w:hAnsi="Times New Roman" w:cs="Times New Roman"/>
          <w:b/>
        </w:rPr>
      </w:pPr>
    </w:p>
    <w:p w14:paraId="26DF8FCB" w14:textId="2D128343" w:rsidR="006524BA" w:rsidRPr="006D20AE" w:rsidRDefault="006524BA" w:rsidP="001C188D">
      <w:pPr>
        <w:jc w:val="both"/>
        <w:rPr>
          <w:rFonts w:ascii="Times New Roman" w:hAnsi="Times New Roman" w:cs="Times New Roman"/>
          <w:b/>
        </w:rPr>
      </w:pPr>
      <w:r w:rsidRPr="006D20AE">
        <w:rPr>
          <w:rFonts w:ascii="Times New Roman" w:hAnsi="Times New Roman" w:cs="Times New Roman"/>
          <w:b/>
        </w:rPr>
        <w:lastRenderedPageBreak/>
        <w:t xml:space="preserve">4.3.1.1 Thematic Analysis </w:t>
      </w:r>
      <w:r w:rsidR="00BF12F5" w:rsidRPr="006D20AE">
        <w:rPr>
          <w:rFonts w:ascii="Times New Roman" w:hAnsi="Times New Roman" w:cs="Times New Roman"/>
          <w:b/>
        </w:rPr>
        <w:t>on</w:t>
      </w:r>
      <w:r w:rsidRPr="006D20AE">
        <w:rPr>
          <w:rFonts w:ascii="Times New Roman" w:hAnsi="Times New Roman" w:cs="Times New Roman"/>
          <w:b/>
        </w:rPr>
        <w:t xml:space="preserve"> Customer Centric Strategy </w:t>
      </w:r>
    </w:p>
    <w:p w14:paraId="43E3BF46" w14:textId="38A86B3E" w:rsidR="003E34B3" w:rsidRPr="006D20AE" w:rsidRDefault="001C188D" w:rsidP="001C188D">
      <w:pPr>
        <w:pStyle w:val="NormalWeb"/>
        <w:spacing w:after="0" w:afterAutospacing="0"/>
        <w:jc w:val="both"/>
        <w:rPr>
          <w:b/>
          <w:i/>
          <w:iCs/>
        </w:rPr>
      </w:pPr>
      <w:r w:rsidRPr="006D20AE">
        <w:rPr>
          <w:rStyle w:val="Strong"/>
          <w:b w:val="0"/>
          <w:bCs w:val="0"/>
          <w:i/>
          <w:iCs/>
        </w:rPr>
        <w:t xml:space="preserve">Customers’ Complaints Handling in </w:t>
      </w:r>
      <w:r w:rsidR="00C44F13" w:rsidRPr="006D20AE">
        <w:rPr>
          <w:rStyle w:val="Strong"/>
          <w:b w:val="0"/>
          <w:bCs w:val="0"/>
          <w:i/>
          <w:iCs/>
        </w:rPr>
        <w:t xml:space="preserve">an </w:t>
      </w:r>
      <w:r w:rsidRPr="006D20AE">
        <w:rPr>
          <w:rStyle w:val="Strong"/>
          <w:b w:val="0"/>
          <w:bCs w:val="0"/>
          <w:i/>
          <w:iCs/>
        </w:rPr>
        <w:t>Organization</w:t>
      </w:r>
    </w:p>
    <w:p w14:paraId="29125611" w14:textId="6F34B166" w:rsidR="00696D6E" w:rsidRPr="006D20AE" w:rsidRDefault="00696D6E" w:rsidP="00696D6E">
      <w:pPr>
        <w:pStyle w:val="NormalWeb"/>
        <w:jc w:val="both"/>
      </w:pPr>
      <w:r w:rsidRPr="006D20AE">
        <w:t xml:space="preserve">Customer complaints handling plays a pivotal role in shaping customer-centric </w:t>
      </w:r>
      <w:r w:rsidR="00997B9B" w:rsidRPr="006D20AE">
        <w:t>Strategy,</w:t>
      </w:r>
      <w:r w:rsidRPr="006D20AE">
        <w:t xml:space="preserve"> directly influencing customer satisfaction and brand loyalty. Many solar energy companies in Kenya have adopted structured complaint resolution mechanisms, integrating advanced Customer Relationship Management (CRM) systems and dedicated customer service teams to streamline responses. Moreover, some organizations leverage real-time feedback mechanisms through digital platforms, allowing for immediate issue tracking and resolution. A recurring theme in customer feedback is the emphasis on swift resolution, as companies recognize that delayed responses can erode customer trust. One respondent emphasized this commitment, stating, "We have a dedicated complaints resolution unit that acknowledges customer grievances within 24 hours and follows up with actionable solutions within 48 hours." Such proactive measures demonstrate an industry-wide shift toward enhancing customer satisfaction through efficient service recovery initiatives.</w:t>
      </w:r>
    </w:p>
    <w:p w14:paraId="43695735" w14:textId="4E245978" w:rsidR="003E34B3" w:rsidRPr="006D20AE" w:rsidRDefault="00696D6E" w:rsidP="00696D6E">
      <w:pPr>
        <w:pStyle w:val="NormalWeb"/>
        <w:spacing w:after="0" w:afterAutospacing="0"/>
        <w:jc w:val="both"/>
      </w:pPr>
      <w:r w:rsidRPr="006D20AE">
        <w:t xml:space="preserve">Despite these structured approaches, challenges persist in fully optimizing complaint resolution mechanisms. Resource constraints remain a significant hurdle, leading to delays in addressing customer concerns, especially during peak service periods. Furthermore, inadequate staff training on customer engagement and conflict resolution exacerbates inefficiencies in the complaints handling process. Additionally, while digital platforms provide real-time tracking, some firms struggle with integration due to technical and financial limitations. These challenges underscore the </w:t>
      </w:r>
      <w:r w:rsidRPr="006D20AE">
        <w:lastRenderedPageBreak/>
        <w:t>need for continuous investment in employee training, improved resource allocation, and the adoption of more sophisticated digital tools to ensure seamless and efficient complaint resolution. By refining these processes, solar energy companies can strengthen their customer relationships and enhance overall organizational performance</w:t>
      </w:r>
      <w:r w:rsidR="003E34B3" w:rsidRPr="006D20AE">
        <w:t xml:space="preserve">. </w:t>
      </w:r>
    </w:p>
    <w:p w14:paraId="4B309D11" w14:textId="3B78B5A8" w:rsidR="00156220" w:rsidRPr="006D20AE" w:rsidRDefault="00156220" w:rsidP="001C188D">
      <w:pPr>
        <w:jc w:val="both"/>
        <w:rPr>
          <w:rFonts w:ascii="Times New Roman" w:hAnsi="Times New Roman" w:cs="Times New Roman"/>
        </w:rPr>
      </w:pPr>
      <w:r w:rsidRPr="006D20AE">
        <w:rPr>
          <w:rFonts w:ascii="Times New Roman" w:hAnsi="Times New Roman" w:cs="Times New Roman"/>
        </w:rPr>
        <w:t xml:space="preserve">According </w:t>
      </w:r>
      <w:r w:rsidR="00373BBE" w:rsidRPr="006D20AE">
        <w:rPr>
          <w:rFonts w:ascii="Times New Roman" w:hAnsi="Times New Roman" w:cs="Times New Roman"/>
        </w:rPr>
        <w:t>to another study</w:t>
      </w:r>
      <w:r w:rsidRPr="006D20AE">
        <w:rPr>
          <w:rFonts w:ascii="Times New Roman" w:hAnsi="Times New Roman" w:cs="Times New Roman"/>
        </w:rPr>
        <w:t xml:space="preserve"> customer-centric </w:t>
      </w:r>
      <w:r w:rsidR="00373BBE" w:rsidRPr="006D20AE">
        <w:rPr>
          <w:rFonts w:ascii="Times New Roman" w:hAnsi="Times New Roman" w:cs="Times New Roman"/>
        </w:rPr>
        <w:t>strategy play</w:t>
      </w:r>
      <w:r w:rsidRPr="006D20AE">
        <w:rPr>
          <w:rFonts w:ascii="Times New Roman" w:hAnsi="Times New Roman" w:cs="Times New Roman"/>
        </w:rPr>
        <w:t xml:space="preserve"> a crucial role in improving financial performance and customer satisfaction. The study on Nigerian micro-sized firms found that companies implementing effective complaint resolution mechanisms enhanced customer loyalty and built a competitive edge</w:t>
      </w:r>
      <w:r w:rsidR="00373BBE" w:rsidRPr="006D20AE">
        <w:rPr>
          <w:rFonts w:ascii="Times New Roman" w:hAnsi="Times New Roman" w:cs="Times New Roman"/>
        </w:rPr>
        <w:t xml:space="preserve"> </w:t>
      </w:r>
      <w:r w:rsidR="00373BBE"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{"citationID":"i0brJYW0","properties":{"formattedCitation":"(Osakwe, 2020)","plainCitation":"(Osakwe, 2020)","noteIndex":0},"citationItems":[{"id":97,"uris":["http://zotero.org/users/local/Q4LZkRUS/items/TNHPS36X"],"itemData":{"id":97,"type":"article-journal","container-title":"Journal of Strategic Marketing","DOI":"10.1080/0965254X.2019.1566268","ISSN":"0965-254X, 1466-4488","issue":"5","journalAbbreviation":"Journal of Strategic Marketing","language":"en","page":"455-468","source":"DOI.org (Crossref)","title":"Customer centricity: an empirical analysis in the micro-sized firm","title-short":"Customer centricity","volume":"28","author":[{"family":"Osakwe","given":"Christian Nedu"}],"issued":{"date-parts":[["2020",7,3]]}}}],"schema":"https://github.com/citation-style-language/schema/raw/master/csl-citation.json"} </w:instrText>
      </w:r>
      <w:r w:rsidR="00373BBE" w:rsidRPr="006D20AE">
        <w:rPr>
          <w:rFonts w:ascii="Times New Roman" w:hAnsi="Times New Roman" w:cs="Times New Roman"/>
        </w:rPr>
        <w:fldChar w:fldCharType="separate"/>
      </w:r>
      <w:r w:rsidR="0091107A" w:rsidRPr="006D20AE">
        <w:rPr>
          <w:rFonts w:ascii="Times New Roman" w:hAnsi="Times New Roman" w:cs="Times New Roman"/>
        </w:rPr>
        <w:t>(Osakwe, 2020)</w:t>
      </w:r>
      <w:r w:rsidR="00373BBE" w:rsidRPr="006D20AE">
        <w:rPr>
          <w:rFonts w:ascii="Times New Roman" w:hAnsi="Times New Roman" w:cs="Times New Roman"/>
        </w:rPr>
        <w:fldChar w:fldCharType="end"/>
      </w:r>
      <w:r w:rsidRPr="006D20AE">
        <w:rPr>
          <w:rFonts w:ascii="Times New Roman" w:hAnsi="Times New Roman" w:cs="Times New Roman"/>
        </w:rPr>
        <w:t xml:space="preserve">. Similarly, </w:t>
      </w:r>
      <w:r w:rsidR="00D77B62" w:rsidRPr="006D20AE">
        <w:rPr>
          <w:rFonts w:ascii="Times New Roman" w:hAnsi="Times New Roman" w:cs="Times New Roman"/>
        </w:rPr>
        <w:t>another study</w:t>
      </w:r>
      <w:r w:rsidRPr="006D20AE">
        <w:rPr>
          <w:rFonts w:ascii="Times New Roman" w:hAnsi="Times New Roman" w:cs="Times New Roman"/>
        </w:rPr>
        <w:t xml:space="preserve"> demonstrated that customer-centric strategies positively impact SACCO performance in Kenya by ensuring fast complaint resolution and personalized customer engagement</w:t>
      </w:r>
      <w:r w:rsidR="00D77B62" w:rsidRPr="006D20AE">
        <w:rPr>
          <w:rFonts w:ascii="Times New Roman" w:hAnsi="Times New Roman" w:cs="Times New Roman"/>
        </w:rPr>
        <w:t xml:space="preserve"> </w:t>
      </w:r>
      <w:r w:rsidR="00D77B62"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{"citationID":"lQP97vjE","properties":{"formattedCitation":"(Kavulya et al., 2024)","plainCitation":"(Kavulya et al., 2024)","noteIndex":0},"citationItems":[{"id":99,"uris":["http://zotero.org/users/local/Q4LZkRUS/items/WHM54GZA"],"itemData":{"id":99,"type":"article-journal","container-title":"International Journal of Business Strategies","DOI":"https://www.academia.edu/download/111486092/445.pdf","issue":"1","page":"1-16","title":"Effect of customer focus strategy on the performance of Saccos in Kenya.","volume":"3","author":[{"family":"Kavulya","given":"P"},{"family":"Muturi","given":"W"},{"family":"Rotich","given":"G"},{"family":"Ogollah","given":"K"}],"issued":{"date-parts":[["2024"]]}}}],"schema":"https://github.com/citation-style-language/schema/raw/master/csl-citation.json"} </w:instrText>
      </w:r>
      <w:r w:rsidR="00D77B62" w:rsidRPr="006D20AE">
        <w:rPr>
          <w:rFonts w:ascii="Times New Roman" w:hAnsi="Times New Roman" w:cs="Times New Roman"/>
        </w:rPr>
        <w:fldChar w:fldCharType="separate"/>
      </w:r>
      <w:r w:rsidR="0091107A" w:rsidRPr="006D20AE">
        <w:rPr>
          <w:rFonts w:ascii="Times New Roman" w:hAnsi="Times New Roman" w:cs="Times New Roman"/>
        </w:rPr>
        <w:t>(Kavulya et al., 2024)</w:t>
      </w:r>
      <w:r w:rsidR="00D77B62" w:rsidRPr="006D20AE">
        <w:rPr>
          <w:rFonts w:ascii="Times New Roman" w:hAnsi="Times New Roman" w:cs="Times New Roman"/>
        </w:rPr>
        <w:fldChar w:fldCharType="end"/>
      </w:r>
      <w:r w:rsidRPr="006D20AE">
        <w:rPr>
          <w:rFonts w:ascii="Times New Roman" w:hAnsi="Times New Roman" w:cs="Times New Roman"/>
        </w:rPr>
        <w:t xml:space="preserve">. However, as noted in the responses, demand uncertainty does not significantly impact customer complaint strategies </w:t>
      </w:r>
      <w:r w:rsidR="00373BBE"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{"citationID":"EIQGwdxC","properties":{"formattedCitation":"(Osakwe, 2020)","plainCitation":"(Osakwe, 2020)","noteIndex":0},"citationItems":[{"id":97,"uris":["http://zotero.org/users/local/Q4LZkRUS/items/TNHPS36X"],"itemData":{"id":97,"type":"article-journal","container-title":"Journal of Strategic Marketing","DOI":"10.1080/0965254X.2019.1566268","ISSN":"0965-254X, 1466-4488","issue":"5","journalAbbreviation":"Journal of Strategic Marketing","language":"en","page":"455-468","source":"DOI.org (Crossref)","title":"Customer centricity: an empirical analysis in the micro-sized firm","title-short":"Customer centricity","volume":"28","author":[{"family":"Osakwe","given":"Christian Nedu"}],"issued":{"date-parts":[["2020",7,3]]}}}],"schema":"https://github.com/citation-style-language/schema/raw/master/csl-citation.json"} </w:instrText>
      </w:r>
      <w:r w:rsidR="00373BBE" w:rsidRPr="006D20AE">
        <w:rPr>
          <w:rFonts w:ascii="Times New Roman" w:hAnsi="Times New Roman" w:cs="Times New Roman"/>
        </w:rPr>
        <w:fldChar w:fldCharType="separate"/>
      </w:r>
      <w:r w:rsidR="0091107A" w:rsidRPr="006D20AE">
        <w:rPr>
          <w:rFonts w:ascii="Times New Roman" w:hAnsi="Times New Roman" w:cs="Times New Roman"/>
        </w:rPr>
        <w:t>(Osakwe, 2020)</w:t>
      </w:r>
      <w:r w:rsidR="00373BBE" w:rsidRPr="006D20AE">
        <w:rPr>
          <w:rFonts w:ascii="Times New Roman" w:hAnsi="Times New Roman" w:cs="Times New Roman"/>
        </w:rPr>
        <w:fldChar w:fldCharType="end"/>
      </w:r>
      <w:r w:rsidRPr="006D20AE">
        <w:rPr>
          <w:rFonts w:ascii="Times New Roman" w:hAnsi="Times New Roman" w:cs="Times New Roman"/>
        </w:rPr>
        <w:t>.</w:t>
      </w:r>
    </w:p>
    <w:p w14:paraId="530E3AC7" w14:textId="5AAB2880" w:rsidR="004904D3" w:rsidRPr="006D20AE" w:rsidRDefault="00FB14EA" w:rsidP="001C188D">
      <w:pPr>
        <w:pStyle w:val="Heading3"/>
        <w:spacing w:before="0" w:after="0"/>
        <w:rPr>
          <w:rFonts w:ascii="Times New Roman" w:hAnsi="Times New Roman" w:cs="Times New Roman"/>
        </w:rPr>
      </w:pPr>
      <w:r w:rsidRPr="006D20AE">
        <w:rPr>
          <w:rFonts w:ascii="Times New Roman" w:hAnsi="Times New Roman" w:cs="Times New Roman"/>
        </w:rPr>
        <w:t xml:space="preserve">4.3.2 </w:t>
      </w:r>
      <w:r w:rsidR="004904D3" w:rsidRPr="006D20AE">
        <w:rPr>
          <w:rFonts w:ascii="Times New Roman" w:hAnsi="Times New Roman" w:cs="Times New Roman"/>
        </w:rPr>
        <w:t xml:space="preserve">Innovation </w:t>
      </w:r>
      <w:r w:rsidR="00FE3783" w:rsidRPr="006D20AE">
        <w:rPr>
          <w:rFonts w:ascii="Times New Roman" w:hAnsi="Times New Roman" w:cs="Times New Roman"/>
        </w:rPr>
        <w:t>Strategy</w:t>
      </w:r>
    </w:p>
    <w:p w14:paraId="4A0EA3D0" w14:textId="77777777" w:rsidR="00B349B9" w:rsidRPr="006D20AE" w:rsidRDefault="00B349B9" w:rsidP="001C188D">
      <w:pPr>
        <w:jc w:val="both"/>
        <w:rPr>
          <w:rFonts w:ascii="Times New Roman" w:hAnsi="Times New Roman" w:cs="Times New Roman"/>
          <w:lang w:eastAsia="en-US" w:bidi="ar-SA"/>
        </w:rPr>
      </w:pPr>
      <w:r w:rsidRPr="006D20AE">
        <w:rPr>
          <w:rFonts w:ascii="Times New Roman" w:hAnsi="Times New Roman" w:cs="Times New Roman"/>
          <w:lang w:eastAsia="en-US" w:bidi="ar-SA"/>
        </w:rPr>
        <w:t xml:space="preserve">Table 4.7 presents findings on the adoption of innovation strategies within organizations. The responses assess investment in research and development, adoption of new solar technologies, diversification of product offerings, and intellectual property protection. </w:t>
      </w:r>
    </w:p>
    <w:p w14:paraId="30204488" w14:textId="77777777" w:rsidR="009C29D2" w:rsidRPr="006D20AE" w:rsidRDefault="009C29D2">
      <w:pPr>
        <w:suppressAutoHyphens w:val="0"/>
        <w:spacing w:line="240" w:lineRule="auto"/>
        <w:rPr>
          <w:rFonts w:ascii="Times New Roman" w:eastAsia="Times New Roman" w:hAnsi="Times New Roman" w:cs="Times New Roman"/>
          <w:b/>
          <w:iCs/>
          <w:kern w:val="0"/>
          <w:lang w:eastAsia="en-US" w:bidi="ar-SA"/>
        </w:rPr>
      </w:pPr>
      <w:bookmarkStart w:id="170" w:name="_Toc193111758"/>
      <w:r w:rsidRPr="006D20AE">
        <w:rPr>
          <w:rFonts w:ascii="Times New Roman" w:eastAsia="Times New Roman" w:hAnsi="Times New Roman" w:cs="Times New Roman"/>
          <w:b/>
          <w:i/>
          <w:kern w:val="0"/>
          <w:lang w:eastAsia="en-US" w:bidi="ar-SA"/>
        </w:rPr>
        <w:br w:type="page"/>
      </w:r>
    </w:p>
    <w:p w14:paraId="09C7A5A7" w14:textId="7827F649" w:rsidR="00E66108" w:rsidRPr="006D20AE" w:rsidRDefault="00B349B9" w:rsidP="003229EE">
      <w:pPr>
        <w:pStyle w:val="Caption"/>
        <w:spacing w:before="0" w:after="0"/>
        <w:rPr>
          <w:rFonts w:ascii="Times New Roman" w:hAnsi="Times New Roman" w:cs="Times New Roman"/>
          <w:b/>
          <w:i w:val="0"/>
        </w:rPr>
      </w:pPr>
      <w:bookmarkStart w:id="171" w:name="_Toc202193054"/>
      <w:r w:rsidRPr="006D20AE">
        <w:rPr>
          <w:rFonts w:ascii="Times New Roman" w:eastAsia="Times New Roman" w:hAnsi="Times New Roman" w:cs="Times New Roman"/>
          <w:b/>
          <w:i w:val="0"/>
          <w:kern w:val="0"/>
          <w:lang w:eastAsia="en-US" w:bidi="ar-SA"/>
        </w:rPr>
        <w:lastRenderedPageBreak/>
        <w:t>Table 4.7</w:t>
      </w:r>
      <w:bookmarkEnd w:id="171"/>
      <w:r w:rsidR="00ED5BEF" w:rsidRPr="006D20AE">
        <w:rPr>
          <w:rFonts w:ascii="Times New Roman" w:hAnsi="Times New Roman" w:cs="Times New Roman"/>
          <w:b/>
          <w:i w:val="0"/>
        </w:rPr>
        <w:t xml:space="preserve"> </w:t>
      </w:r>
    </w:p>
    <w:p w14:paraId="7099D25B" w14:textId="6FC36FE6" w:rsidR="00F62581" w:rsidRPr="006D20AE" w:rsidRDefault="00ED5BEF" w:rsidP="003229EE">
      <w:pPr>
        <w:pStyle w:val="Caption"/>
        <w:spacing w:before="0" w:after="0"/>
        <w:rPr>
          <w:rFonts w:ascii="Times New Roman" w:hAnsi="Times New Roman" w:cs="Times New Roman"/>
        </w:rPr>
      </w:pPr>
      <w:bookmarkStart w:id="172" w:name="_Toc202193055"/>
      <w:r w:rsidRPr="006D20AE">
        <w:rPr>
          <w:rFonts w:ascii="Times New Roman" w:hAnsi="Times New Roman" w:cs="Times New Roman"/>
        </w:rPr>
        <w:t>Descriptive Analysis on</w:t>
      </w:r>
      <w:r w:rsidR="00542AA3" w:rsidRPr="006D20AE">
        <w:rPr>
          <w:rFonts w:ascii="Times New Roman" w:hAnsi="Times New Roman" w:cs="Times New Roman"/>
        </w:rPr>
        <w:t xml:space="preserve"> Innovation </w:t>
      </w:r>
      <w:r w:rsidR="00C44F13" w:rsidRPr="006D20AE">
        <w:rPr>
          <w:rFonts w:ascii="Times New Roman" w:hAnsi="Times New Roman" w:cs="Times New Roman"/>
        </w:rPr>
        <w:t>S</w:t>
      </w:r>
      <w:r w:rsidR="00542AA3" w:rsidRPr="006D20AE">
        <w:rPr>
          <w:rFonts w:ascii="Times New Roman" w:hAnsi="Times New Roman" w:cs="Times New Roman"/>
        </w:rPr>
        <w:t>trateg</w:t>
      </w:r>
      <w:bookmarkEnd w:id="170"/>
      <w:r w:rsidR="00FE3783" w:rsidRPr="006D20AE">
        <w:rPr>
          <w:rFonts w:ascii="Times New Roman" w:hAnsi="Times New Roman" w:cs="Times New Roman"/>
        </w:rPr>
        <w:t>y</w:t>
      </w:r>
      <w:bookmarkEnd w:id="172"/>
    </w:p>
    <w:tbl>
      <w:tblPr>
        <w:tblStyle w:val="TableGridLight"/>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4256"/>
        <w:gridCol w:w="819"/>
        <w:gridCol w:w="1267"/>
        <w:gridCol w:w="1383"/>
        <w:gridCol w:w="437"/>
      </w:tblGrid>
      <w:tr w:rsidR="006D20AE" w:rsidRPr="006D20AE" w14:paraId="4E66BCA8" w14:textId="77777777" w:rsidTr="002E7F9A">
        <w:trPr>
          <w:trHeight w:val="300"/>
        </w:trPr>
        <w:tc>
          <w:tcPr>
            <w:tcW w:w="4369" w:type="dxa"/>
            <w:noWrap/>
            <w:hideMark/>
          </w:tcPr>
          <w:p w14:paraId="086EC790" w14:textId="77777777" w:rsidR="00960073" w:rsidRPr="006D20AE" w:rsidRDefault="00960073" w:rsidP="00960073">
            <w:pPr>
              <w:suppressAutoHyphens w:val="0"/>
              <w:spacing w:line="240" w:lineRule="auto"/>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Indicator</w:t>
            </w:r>
          </w:p>
        </w:tc>
        <w:tc>
          <w:tcPr>
            <w:tcW w:w="803" w:type="dxa"/>
            <w:noWrap/>
            <w:hideMark/>
          </w:tcPr>
          <w:p w14:paraId="1CEA8740" w14:textId="77777777" w:rsidR="00960073" w:rsidRPr="006D20AE" w:rsidRDefault="00960073" w:rsidP="006524BA">
            <w:pPr>
              <w:suppressAutoHyphens w:val="0"/>
              <w:spacing w:line="240" w:lineRule="auto"/>
              <w:jc w:val="center"/>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Disagree</w:t>
            </w:r>
          </w:p>
        </w:tc>
        <w:tc>
          <w:tcPr>
            <w:tcW w:w="0" w:type="auto"/>
            <w:noWrap/>
            <w:hideMark/>
          </w:tcPr>
          <w:p w14:paraId="6C5374F8" w14:textId="77777777" w:rsidR="00960073" w:rsidRPr="006D20AE" w:rsidRDefault="00960073" w:rsidP="006524BA">
            <w:pPr>
              <w:suppressAutoHyphens w:val="0"/>
              <w:spacing w:line="240" w:lineRule="auto"/>
              <w:jc w:val="center"/>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N</w:t>
            </w:r>
          </w:p>
        </w:tc>
        <w:tc>
          <w:tcPr>
            <w:tcW w:w="0" w:type="auto"/>
            <w:noWrap/>
            <w:hideMark/>
          </w:tcPr>
          <w:p w14:paraId="58BB3C50" w14:textId="77777777" w:rsidR="00960073" w:rsidRPr="006D20AE" w:rsidRDefault="00960073" w:rsidP="006524BA">
            <w:pPr>
              <w:suppressAutoHyphens w:val="0"/>
              <w:spacing w:line="240" w:lineRule="auto"/>
              <w:jc w:val="center"/>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Agree</w:t>
            </w:r>
          </w:p>
        </w:tc>
        <w:tc>
          <w:tcPr>
            <w:tcW w:w="0" w:type="auto"/>
            <w:noWrap/>
            <w:hideMark/>
          </w:tcPr>
          <w:p w14:paraId="2205AA66" w14:textId="445F12E2" w:rsidR="00960073" w:rsidRPr="006D20AE" w:rsidRDefault="00960073" w:rsidP="006524BA">
            <w:pPr>
              <w:suppressAutoHyphens w:val="0"/>
              <w:spacing w:line="240" w:lineRule="auto"/>
              <w:jc w:val="center"/>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M</w:t>
            </w:r>
          </w:p>
        </w:tc>
      </w:tr>
      <w:tr w:rsidR="006D20AE" w:rsidRPr="006D20AE" w14:paraId="264B5FAB" w14:textId="77777777" w:rsidTr="002E7F9A">
        <w:trPr>
          <w:trHeight w:val="300"/>
        </w:trPr>
        <w:tc>
          <w:tcPr>
            <w:tcW w:w="4369" w:type="dxa"/>
            <w:noWrap/>
            <w:hideMark/>
          </w:tcPr>
          <w:p w14:paraId="56605C4F" w14:textId="77777777" w:rsidR="00960073" w:rsidRPr="006D20AE" w:rsidRDefault="00960073" w:rsidP="00960073">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Our organization has invested in Research and development.</w:t>
            </w:r>
          </w:p>
        </w:tc>
        <w:tc>
          <w:tcPr>
            <w:tcW w:w="803" w:type="dxa"/>
            <w:noWrap/>
            <w:hideMark/>
          </w:tcPr>
          <w:p w14:paraId="49C23663" w14:textId="77777777" w:rsidR="00960073" w:rsidRPr="006D20AE" w:rsidRDefault="00960073"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13.7% (40)</w:t>
            </w:r>
          </w:p>
        </w:tc>
        <w:tc>
          <w:tcPr>
            <w:tcW w:w="0" w:type="auto"/>
            <w:noWrap/>
            <w:hideMark/>
          </w:tcPr>
          <w:p w14:paraId="3AAD5F30" w14:textId="77777777" w:rsidR="00960073" w:rsidRPr="006D20AE" w:rsidRDefault="00960073"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33.1% (96)</w:t>
            </w:r>
          </w:p>
        </w:tc>
        <w:tc>
          <w:tcPr>
            <w:tcW w:w="0" w:type="auto"/>
            <w:noWrap/>
            <w:hideMark/>
          </w:tcPr>
          <w:p w14:paraId="28298B82" w14:textId="77777777" w:rsidR="00960073" w:rsidRPr="006D20AE" w:rsidRDefault="00960073"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53.1% (154)</w:t>
            </w:r>
          </w:p>
        </w:tc>
        <w:tc>
          <w:tcPr>
            <w:tcW w:w="0" w:type="auto"/>
            <w:noWrap/>
            <w:hideMark/>
          </w:tcPr>
          <w:p w14:paraId="5CD9B040" w14:textId="77777777" w:rsidR="00960073" w:rsidRPr="006D20AE" w:rsidRDefault="00960073"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3</w:t>
            </w:r>
          </w:p>
        </w:tc>
      </w:tr>
      <w:tr w:rsidR="006D20AE" w:rsidRPr="006D20AE" w14:paraId="4A7AF08F" w14:textId="77777777" w:rsidTr="002E7F9A">
        <w:trPr>
          <w:trHeight w:val="300"/>
        </w:trPr>
        <w:tc>
          <w:tcPr>
            <w:tcW w:w="4369" w:type="dxa"/>
            <w:noWrap/>
            <w:hideMark/>
          </w:tcPr>
          <w:p w14:paraId="34A1E37C" w14:textId="77777777" w:rsidR="00960073" w:rsidRPr="006D20AE" w:rsidRDefault="00960073" w:rsidP="00960073">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Our organization has adopted new solar technologies.</w:t>
            </w:r>
          </w:p>
        </w:tc>
        <w:tc>
          <w:tcPr>
            <w:tcW w:w="803" w:type="dxa"/>
            <w:noWrap/>
            <w:hideMark/>
          </w:tcPr>
          <w:p w14:paraId="41A0E703" w14:textId="77777777" w:rsidR="00960073" w:rsidRPr="006D20AE" w:rsidRDefault="00960073"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20.0% (58)</w:t>
            </w:r>
          </w:p>
        </w:tc>
        <w:tc>
          <w:tcPr>
            <w:tcW w:w="0" w:type="auto"/>
            <w:noWrap/>
            <w:hideMark/>
          </w:tcPr>
          <w:p w14:paraId="54CB2532" w14:textId="77777777" w:rsidR="00960073" w:rsidRPr="006D20AE" w:rsidRDefault="00960073"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24.8% (72)</w:t>
            </w:r>
          </w:p>
        </w:tc>
        <w:tc>
          <w:tcPr>
            <w:tcW w:w="0" w:type="auto"/>
            <w:noWrap/>
            <w:hideMark/>
          </w:tcPr>
          <w:p w14:paraId="105ED778" w14:textId="77777777" w:rsidR="00960073" w:rsidRPr="006D20AE" w:rsidRDefault="00960073"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55.1% (160)</w:t>
            </w:r>
          </w:p>
        </w:tc>
        <w:tc>
          <w:tcPr>
            <w:tcW w:w="0" w:type="auto"/>
            <w:noWrap/>
            <w:hideMark/>
          </w:tcPr>
          <w:p w14:paraId="217CC414" w14:textId="77777777" w:rsidR="00960073" w:rsidRPr="006D20AE" w:rsidRDefault="00960073"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4</w:t>
            </w:r>
          </w:p>
        </w:tc>
      </w:tr>
      <w:tr w:rsidR="006D20AE" w:rsidRPr="006D20AE" w14:paraId="11A2450A" w14:textId="77777777" w:rsidTr="002E7F9A">
        <w:trPr>
          <w:trHeight w:val="300"/>
        </w:trPr>
        <w:tc>
          <w:tcPr>
            <w:tcW w:w="4369" w:type="dxa"/>
            <w:noWrap/>
            <w:hideMark/>
          </w:tcPr>
          <w:p w14:paraId="696B67C0" w14:textId="77777777" w:rsidR="00960073" w:rsidRPr="006D20AE" w:rsidRDefault="00960073" w:rsidP="00960073">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Our organization has diversified solar product offerings.</w:t>
            </w:r>
          </w:p>
        </w:tc>
        <w:tc>
          <w:tcPr>
            <w:tcW w:w="803" w:type="dxa"/>
            <w:noWrap/>
            <w:hideMark/>
          </w:tcPr>
          <w:p w14:paraId="58782DBB" w14:textId="77777777" w:rsidR="00960073" w:rsidRPr="006D20AE" w:rsidRDefault="00960073"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14.4% (42)</w:t>
            </w:r>
          </w:p>
        </w:tc>
        <w:tc>
          <w:tcPr>
            <w:tcW w:w="0" w:type="auto"/>
            <w:noWrap/>
            <w:hideMark/>
          </w:tcPr>
          <w:p w14:paraId="157F37E0" w14:textId="77777777" w:rsidR="00960073" w:rsidRPr="006D20AE" w:rsidRDefault="00960073"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32.4% (94)</w:t>
            </w:r>
          </w:p>
        </w:tc>
        <w:tc>
          <w:tcPr>
            <w:tcW w:w="0" w:type="auto"/>
            <w:noWrap/>
            <w:hideMark/>
          </w:tcPr>
          <w:p w14:paraId="4C8F5727" w14:textId="77777777" w:rsidR="00960073" w:rsidRPr="006D20AE" w:rsidRDefault="00960073"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53.1% (154)</w:t>
            </w:r>
          </w:p>
        </w:tc>
        <w:tc>
          <w:tcPr>
            <w:tcW w:w="0" w:type="auto"/>
            <w:noWrap/>
            <w:hideMark/>
          </w:tcPr>
          <w:p w14:paraId="320F57A6" w14:textId="77777777" w:rsidR="00960073" w:rsidRPr="006D20AE" w:rsidRDefault="00960073"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3</w:t>
            </w:r>
          </w:p>
        </w:tc>
      </w:tr>
      <w:tr w:rsidR="006D20AE" w:rsidRPr="006D20AE" w14:paraId="23A707BA" w14:textId="77777777" w:rsidTr="002E7F9A">
        <w:trPr>
          <w:trHeight w:val="300"/>
        </w:trPr>
        <w:tc>
          <w:tcPr>
            <w:tcW w:w="4369" w:type="dxa"/>
            <w:noWrap/>
            <w:hideMark/>
          </w:tcPr>
          <w:p w14:paraId="193F39EC" w14:textId="77777777" w:rsidR="00960073" w:rsidRPr="006D20AE" w:rsidRDefault="00960073" w:rsidP="00960073">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 xml:space="preserve">Our organization has come up with new processes and designs that </w:t>
            </w:r>
            <w:proofErr w:type="gramStart"/>
            <w:r w:rsidRPr="006D20AE">
              <w:rPr>
                <w:rFonts w:ascii="Times New Roman" w:eastAsia="Times New Roman" w:hAnsi="Times New Roman" w:cs="Times New Roman"/>
                <w:kern w:val="0"/>
                <w:lang w:eastAsia="en-US" w:bidi="ar-SA"/>
              </w:rPr>
              <w:t>are protected</w:t>
            </w:r>
            <w:proofErr w:type="gramEnd"/>
            <w:r w:rsidRPr="006D20AE">
              <w:rPr>
                <w:rFonts w:ascii="Times New Roman" w:eastAsia="Times New Roman" w:hAnsi="Times New Roman" w:cs="Times New Roman"/>
                <w:kern w:val="0"/>
                <w:lang w:eastAsia="en-US" w:bidi="ar-SA"/>
              </w:rPr>
              <w:t xml:space="preserve"> as intellectual property.</w:t>
            </w:r>
          </w:p>
        </w:tc>
        <w:tc>
          <w:tcPr>
            <w:tcW w:w="803" w:type="dxa"/>
            <w:noWrap/>
            <w:hideMark/>
          </w:tcPr>
          <w:p w14:paraId="299DC96F" w14:textId="77777777" w:rsidR="00960073" w:rsidRPr="006D20AE" w:rsidRDefault="00960073"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11.0% (32)</w:t>
            </w:r>
          </w:p>
        </w:tc>
        <w:tc>
          <w:tcPr>
            <w:tcW w:w="0" w:type="auto"/>
            <w:noWrap/>
            <w:hideMark/>
          </w:tcPr>
          <w:p w14:paraId="254571BB" w14:textId="77777777" w:rsidR="00960073" w:rsidRPr="006D20AE" w:rsidRDefault="00960073"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20.0% (58)</w:t>
            </w:r>
          </w:p>
        </w:tc>
        <w:tc>
          <w:tcPr>
            <w:tcW w:w="0" w:type="auto"/>
            <w:noWrap/>
            <w:hideMark/>
          </w:tcPr>
          <w:p w14:paraId="7428D491" w14:textId="77777777" w:rsidR="00960073" w:rsidRPr="006D20AE" w:rsidRDefault="00960073"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68.9% (200)</w:t>
            </w:r>
          </w:p>
        </w:tc>
        <w:tc>
          <w:tcPr>
            <w:tcW w:w="0" w:type="auto"/>
            <w:noWrap/>
            <w:hideMark/>
          </w:tcPr>
          <w:p w14:paraId="5D6FC35F" w14:textId="77777777" w:rsidR="00960073" w:rsidRPr="006D20AE" w:rsidRDefault="00960073"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4</w:t>
            </w:r>
          </w:p>
        </w:tc>
      </w:tr>
    </w:tbl>
    <w:p w14:paraId="4AAF6B15" w14:textId="33BB3B26" w:rsidR="004904D3" w:rsidRPr="006D20AE" w:rsidRDefault="002E7F9A" w:rsidP="004904D3">
      <w:pPr>
        <w:rPr>
          <w:rFonts w:ascii="Times New Roman" w:hAnsi="Times New Roman" w:cs="Times New Roman"/>
        </w:rPr>
      </w:pPr>
      <w:r w:rsidRPr="006D20AE">
        <w:rPr>
          <w:rFonts w:ascii="Times New Roman" w:eastAsia="Times New Roman" w:hAnsi="Times New Roman" w:cs="Times New Roman"/>
        </w:rPr>
        <w:t xml:space="preserve">Source: Author </w:t>
      </w:r>
      <w:proofErr w:type="gramStart"/>
      <w:r w:rsidRPr="006D20AE">
        <w:rPr>
          <w:rFonts w:ascii="Times New Roman" w:eastAsia="Times New Roman" w:hAnsi="Times New Roman" w:cs="Times New Roman"/>
        </w:rPr>
        <w:t>( 2025</w:t>
      </w:r>
      <w:proofErr w:type="gramEnd"/>
      <w:r w:rsidRPr="006D20AE">
        <w:rPr>
          <w:rFonts w:ascii="Times New Roman" w:eastAsia="Times New Roman" w:hAnsi="Times New Roman" w:cs="Times New Roman"/>
        </w:rPr>
        <w:t>)</w:t>
      </w:r>
    </w:p>
    <w:p w14:paraId="24FC5AFB" w14:textId="687DC152" w:rsidR="00DF14A8" w:rsidRPr="006D20AE" w:rsidRDefault="00DF14A8" w:rsidP="00DF14A8">
      <w:pPr>
        <w:suppressAutoHyphens w:val="0"/>
        <w:jc w:val="both"/>
        <w:rPr>
          <w:rFonts w:ascii="Times New Roman" w:hAnsi="Times New Roman" w:cs="Times New Roman"/>
        </w:rPr>
      </w:pPr>
      <w:r w:rsidRPr="006D20AE">
        <w:rPr>
          <w:rFonts w:ascii="Times New Roman" w:hAnsi="Times New Roman" w:cs="Times New Roman"/>
        </w:rPr>
        <w:t xml:space="preserve">Investment in research and development received mixed responses, with 13.7% of respondents disagreeing, 33.1% remaining neutral, and 53.1% agreeing that their organization invests in R&amp;D. The mode of </w:t>
      </w:r>
      <w:proofErr w:type="gramStart"/>
      <w:r w:rsidRPr="006D20AE">
        <w:rPr>
          <w:rFonts w:ascii="Times New Roman" w:hAnsi="Times New Roman" w:cs="Times New Roman"/>
        </w:rPr>
        <w:t>3</w:t>
      </w:r>
      <w:proofErr w:type="gramEnd"/>
      <w:r w:rsidRPr="006D20AE">
        <w:rPr>
          <w:rFonts w:ascii="Times New Roman" w:hAnsi="Times New Roman" w:cs="Times New Roman"/>
        </w:rPr>
        <w:t xml:space="preserve"> (Neutral) suggests that investment levels may not be substantial or fully optimized. Regarding the adoption of new solar technologies, 20.0% disagreed, 24.8% remained neutral, and 55.1% agreed (with 31.7% strongly agreeing). The mode of </w:t>
      </w:r>
      <w:proofErr w:type="gramStart"/>
      <w:r w:rsidRPr="006D20AE">
        <w:rPr>
          <w:rFonts w:ascii="Times New Roman" w:hAnsi="Times New Roman" w:cs="Times New Roman"/>
        </w:rPr>
        <w:t>4</w:t>
      </w:r>
      <w:proofErr w:type="gramEnd"/>
      <w:r w:rsidRPr="006D20AE">
        <w:rPr>
          <w:rFonts w:ascii="Times New Roman" w:hAnsi="Times New Roman" w:cs="Times New Roman"/>
        </w:rPr>
        <w:t xml:space="preserve"> (Agree) indicates a general inclination toward adopting innovations in solar technologies.</w:t>
      </w:r>
    </w:p>
    <w:p w14:paraId="74C16A08" w14:textId="29421DCB" w:rsidR="00DF14A8" w:rsidRPr="006D20AE" w:rsidRDefault="00DF14A8" w:rsidP="00DF14A8">
      <w:pPr>
        <w:suppressAutoHyphens w:val="0"/>
        <w:jc w:val="both"/>
        <w:rPr>
          <w:rFonts w:ascii="Times New Roman" w:hAnsi="Times New Roman" w:cs="Times New Roman"/>
        </w:rPr>
      </w:pPr>
      <w:r w:rsidRPr="006D20AE">
        <w:rPr>
          <w:rFonts w:ascii="Times New Roman" w:hAnsi="Times New Roman" w:cs="Times New Roman"/>
        </w:rPr>
        <w:t xml:space="preserve">For product diversification, 14.4% disagreed, 32.4% remained neutral, and 53.1% agreed that their organization has diversified solar product offerings. The mode of </w:t>
      </w:r>
      <w:proofErr w:type="gramStart"/>
      <w:r w:rsidRPr="006D20AE">
        <w:rPr>
          <w:rFonts w:ascii="Times New Roman" w:hAnsi="Times New Roman" w:cs="Times New Roman"/>
        </w:rPr>
        <w:t>3</w:t>
      </w:r>
      <w:proofErr w:type="gramEnd"/>
      <w:r w:rsidRPr="006D20AE">
        <w:rPr>
          <w:rFonts w:ascii="Times New Roman" w:hAnsi="Times New Roman" w:cs="Times New Roman"/>
        </w:rPr>
        <w:t xml:space="preserve"> (Neutral) suggests that efforts toward diversification are moderate. Finally, in terms of new processes and intellectual property protection, 11.0% disagreed, 20.0% remained neutral, and 68.9% agreed that their organization has developed new processes and protected designs as intellectual property. The mode of </w:t>
      </w:r>
      <w:proofErr w:type="gramStart"/>
      <w:r w:rsidRPr="006D20AE">
        <w:rPr>
          <w:rFonts w:ascii="Times New Roman" w:hAnsi="Times New Roman" w:cs="Times New Roman"/>
        </w:rPr>
        <w:t>4</w:t>
      </w:r>
      <w:proofErr w:type="gramEnd"/>
      <w:r w:rsidRPr="006D20AE">
        <w:rPr>
          <w:rFonts w:ascii="Times New Roman" w:hAnsi="Times New Roman" w:cs="Times New Roman"/>
        </w:rPr>
        <w:t xml:space="preserve"> (Agree) highlights a strong commitment to protecting innovations and intellectual property. </w:t>
      </w:r>
    </w:p>
    <w:p w14:paraId="5A7263E2" w14:textId="52FF635F" w:rsidR="00002365" w:rsidRPr="006D20AE" w:rsidRDefault="0091107A" w:rsidP="00DF14A8">
      <w:pPr>
        <w:suppressAutoHyphens w:val="0"/>
        <w:jc w:val="both"/>
        <w:rPr>
          <w:rFonts w:ascii="Times New Roman" w:hAnsi="Times New Roman" w:cs="Times New Roman"/>
        </w:rPr>
      </w:pPr>
      <w:r w:rsidRPr="006D20AE">
        <w:rPr>
          <w:rFonts w:ascii="Times New Roman" w:eastAsia="Times New Roman" w:hAnsi="Times New Roman" w:cs="Times New Roman"/>
          <w:kern w:val="0"/>
          <w:lang w:eastAsia="en-US" w:bidi="ar-SA"/>
        </w:rPr>
        <w:lastRenderedPageBreak/>
        <w:t>Scholars</w:t>
      </w:r>
      <w:r w:rsidR="00002365" w:rsidRPr="006D20AE">
        <w:rPr>
          <w:rFonts w:ascii="Times New Roman" w:eastAsia="Times New Roman" w:hAnsi="Times New Roman" w:cs="Times New Roman"/>
          <w:kern w:val="0"/>
          <w:lang w:eastAsia="en-US" w:bidi="ar-SA"/>
        </w:rPr>
        <w:t xml:space="preserve"> in agreement with the findings when they postulated that i</w:t>
      </w:r>
      <w:r w:rsidR="00002365" w:rsidRPr="006D20AE">
        <w:rPr>
          <w:rFonts w:ascii="Times New Roman" w:eastAsia="Times New Roman" w:hAnsi="Times New Roman" w:cs="Times New Roman"/>
          <w:bCs/>
          <w:kern w:val="0"/>
          <w:lang w:eastAsia="en-US" w:bidi="ar-SA"/>
        </w:rPr>
        <w:t xml:space="preserve">nnovation involves </w:t>
      </w:r>
      <w:r w:rsidR="00C44F13" w:rsidRPr="006D20AE">
        <w:rPr>
          <w:rFonts w:ascii="Times New Roman" w:eastAsia="Times New Roman" w:hAnsi="Times New Roman" w:cs="Times New Roman"/>
          <w:bCs/>
          <w:kern w:val="0"/>
          <w:lang w:eastAsia="en-US" w:bidi="ar-SA"/>
        </w:rPr>
        <w:t xml:space="preserve">the </w:t>
      </w:r>
      <w:r w:rsidR="00002365" w:rsidRPr="006D20AE">
        <w:rPr>
          <w:rFonts w:ascii="Times New Roman" w:eastAsia="Times New Roman" w:hAnsi="Times New Roman" w:cs="Times New Roman"/>
          <w:kern w:val="0"/>
          <w:lang w:eastAsia="en-US" w:bidi="ar-SA"/>
        </w:rPr>
        <w:t>adoption of creative and technological advancements to develop new products or improve existing services</w:t>
      </w:r>
      <w:r w:rsidR="00C44F13" w:rsidRPr="006D20AE">
        <w:rPr>
          <w:rFonts w:ascii="Times New Roman" w:eastAsia="Times New Roman" w:hAnsi="Times New Roman" w:cs="Times New Roman"/>
          <w:kern w:val="0"/>
          <w:lang w:eastAsia="en-US" w:bidi="ar-SA"/>
        </w:rPr>
        <w:t>,</w:t>
      </w:r>
      <w:r w:rsidR="00002365" w:rsidRPr="006D20AE">
        <w:rPr>
          <w:rFonts w:ascii="Times New Roman" w:eastAsia="Times New Roman" w:hAnsi="Times New Roman" w:cs="Times New Roman"/>
          <w:kern w:val="0"/>
          <w:lang w:eastAsia="en-US" w:bidi="ar-SA"/>
        </w:rPr>
        <w:t xml:space="preserve"> which could include designing efficient solar panels, storage systems, or affordable financing options. Innovation drives differentiation and competitiveness, helping companies respond to market demands and regulatory changes effectively</w:t>
      </w:r>
      <w:r w:rsidRPr="006D20AE">
        <w:rPr>
          <w:rFonts w:ascii="Times New Roman" w:eastAsia="Times New Roman" w:hAnsi="Times New Roman" w:cs="Times New Roman"/>
          <w:kern w:val="0"/>
          <w:lang w:eastAsia="en-US" w:bidi="ar-SA"/>
        </w:rPr>
        <w:t xml:space="preserve"> </w:t>
      </w:r>
      <w:r w:rsidRPr="006D20AE">
        <w:rPr>
          <w:rFonts w:ascii="Times New Roman" w:eastAsia="Times New Roman" w:hAnsi="Times New Roman" w:cs="Times New Roman"/>
          <w:kern w:val="0"/>
          <w:lang w:eastAsia="en-US" w:bidi="ar-SA"/>
        </w:rPr>
        <w:fldChar w:fldCharType="begin"/>
      </w:r>
      <w:r w:rsidR="0033326C" w:rsidRPr="006D20AE">
        <w:rPr>
          <w:rFonts w:ascii="Times New Roman" w:eastAsia="Times New Roman" w:hAnsi="Times New Roman" w:cs="Times New Roman"/>
          <w:kern w:val="0"/>
          <w:lang w:eastAsia="en-US" w:bidi="ar-SA"/>
        </w:rPr>
        <w:instrText xml:space="preserve"> ADDIN ZOTERO_ITEM CSL_CITATION {"citationID":"OJCsl7x2","properties":{"formattedCitation":"(Gad et al., 2023)","plainCitation":"(Gad et al., 2023)","noteIndex":0},"citationItems":[{"id":64,"uris":["http://zotero.org/users/local/Q4LZkRUS/items/RSDXUJAD"],"itemData":{"id":64,"type":"article-journal","container-title":"Technology Analysis &amp; Strategic Management","DOI":"10.1080/09537325.2021.1979214","ISSN":"0953-7325, 1465-3990","issue":"5","journalAbbreviation":"Technology Analysis &amp; Strategic Management","language":"en","page":"613-628","source":"DOI.org (Crossref)","title":"Effect of transformational leadership on open innovation through innovation culture: exploring the moderating role of absorptive capacity","volume":"35","author":[{"family":"Gad","given":"Kashosi"},{"family":"Yang","given":"Wu"},{"family":"Pei","given":"Chen"},{"family":"Moosa","given":"Anitha"}],"issued":{"date-parts":[["2023",5,4]]}}}],"schema":"https://github.com/citation-style-language/schema/raw/master/csl-citation.json"} </w:instrText>
      </w:r>
      <w:r w:rsidRPr="006D20AE">
        <w:rPr>
          <w:rFonts w:ascii="Times New Roman" w:eastAsia="Times New Roman" w:hAnsi="Times New Roman" w:cs="Times New Roman"/>
          <w:kern w:val="0"/>
          <w:lang w:eastAsia="en-US" w:bidi="ar-SA"/>
        </w:rPr>
        <w:fldChar w:fldCharType="separate"/>
      </w:r>
      <w:r w:rsidRPr="006D20AE">
        <w:rPr>
          <w:rFonts w:ascii="Times New Roman" w:hAnsi="Times New Roman" w:cs="Times New Roman"/>
        </w:rPr>
        <w:t>(Gad et al., 2023)</w:t>
      </w:r>
      <w:r w:rsidRPr="006D20AE">
        <w:rPr>
          <w:rFonts w:ascii="Times New Roman" w:eastAsia="Times New Roman" w:hAnsi="Times New Roman" w:cs="Times New Roman"/>
          <w:kern w:val="0"/>
          <w:lang w:eastAsia="en-US" w:bidi="ar-SA"/>
        </w:rPr>
        <w:fldChar w:fldCharType="end"/>
      </w:r>
      <w:r w:rsidRPr="006D20AE">
        <w:rPr>
          <w:rFonts w:ascii="Times New Roman" w:eastAsia="Times New Roman" w:hAnsi="Times New Roman" w:cs="Times New Roman"/>
          <w:kern w:val="0"/>
          <w:lang w:eastAsia="en-US" w:bidi="ar-SA"/>
        </w:rPr>
        <w:t>.</w:t>
      </w:r>
    </w:p>
    <w:p w14:paraId="6DC859AD" w14:textId="77777777" w:rsidR="00E66108" w:rsidRPr="006D20AE" w:rsidRDefault="00C11AC2" w:rsidP="003229EE">
      <w:pPr>
        <w:pStyle w:val="Caption"/>
        <w:spacing w:before="0" w:after="0"/>
        <w:rPr>
          <w:rFonts w:ascii="Times New Roman" w:hAnsi="Times New Roman" w:cs="Times New Roman"/>
          <w:b/>
          <w:i w:val="0"/>
        </w:rPr>
      </w:pPr>
      <w:bookmarkStart w:id="173" w:name="_Toc202193056"/>
      <w:bookmarkStart w:id="174" w:name="_Toc193111759"/>
      <w:r w:rsidRPr="006D20AE">
        <w:rPr>
          <w:rFonts w:ascii="Times New Roman" w:hAnsi="Times New Roman" w:cs="Times New Roman"/>
          <w:b/>
          <w:i w:val="0"/>
        </w:rPr>
        <w:t>Table 4.8</w:t>
      </w:r>
      <w:bookmarkEnd w:id="173"/>
      <w:r w:rsidR="00542AA3" w:rsidRPr="006D20AE">
        <w:rPr>
          <w:rFonts w:ascii="Times New Roman" w:hAnsi="Times New Roman" w:cs="Times New Roman"/>
          <w:b/>
          <w:i w:val="0"/>
        </w:rPr>
        <w:t xml:space="preserve"> </w:t>
      </w:r>
    </w:p>
    <w:p w14:paraId="4904B0E2" w14:textId="30BD6B41" w:rsidR="003D06F6" w:rsidRPr="006D20AE" w:rsidRDefault="00B55B14" w:rsidP="003229EE">
      <w:pPr>
        <w:pStyle w:val="Caption"/>
        <w:spacing w:before="0" w:after="0"/>
        <w:rPr>
          <w:rFonts w:ascii="Times New Roman" w:hAnsi="Times New Roman" w:cs="Times New Roman"/>
          <w:i w:val="0"/>
        </w:rPr>
      </w:pPr>
      <w:bookmarkStart w:id="175" w:name="_Toc202193057"/>
      <w:r w:rsidRPr="006D20AE">
        <w:rPr>
          <w:rFonts w:ascii="Times New Roman" w:hAnsi="Times New Roman" w:cs="Times New Roman"/>
        </w:rPr>
        <w:t>Innovations P</w:t>
      </w:r>
      <w:r w:rsidR="00542AA3" w:rsidRPr="006D20AE">
        <w:rPr>
          <w:rFonts w:ascii="Times New Roman" w:hAnsi="Times New Roman" w:cs="Times New Roman"/>
        </w:rPr>
        <w:t>rocesses</w:t>
      </w:r>
      <w:bookmarkEnd w:id="174"/>
      <w:bookmarkEnd w:id="175"/>
      <w:r w:rsidR="00542AA3" w:rsidRPr="006D20AE">
        <w:rPr>
          <w:rFonts w:ascii="Times New Roman" w:hAnsi="Times New Roman" w:cs="Times New Roman"/>
          <w:i w:val="0"/>
        </w:rPr>
        <w:t xml:space="preserve"> </w:t>
      </w:r>
    </w:p>
    <w:tbl>
      <w:tblPr>
        <w:tblW w:w="5000" w:type="pct"/>
        <w:tblBorders>
          <w:top w:val="single" w:sz="4" w:space="0" w:color="auto"/>
          <w:bottom w:val="single" w:sz="4" w:space="0" w:color="auto"/>
        </w:tblBorders>
        <w:tblLook w:val="04A0" w:firstRow="1" w:lastRow="0" w:firstColumn="1" w:lastColumn="0" w:noHBand="0" w:noVBand="1"/>
      </w:tblPr>
      <w:tblGrid>
        <w:gridCol w:w="5059"/>
        <w:gridCol w:w="1607"/>
        <w:gridCol w:w="835"/>
        <w:gridCol w:w="661"/>
      </w:tblGrid>
      <w:tr w:rsidR="006D20AE" w:rsidRPr="006D20AE" w14:paraId="6E995B20" w14:textId="77777777" w:rsidTr="006D20AE">
        <w:trPr>
          <w:trHeight w:val="300"/>
        </w:trPr>
        <w:tc>
          <w:tcPr>
            <w:tcW w:w="3099" w:type="pct"/>
            <w:tcBorders>
              <w:bottom w:val="single" w:sz="4" w:space="0" w:color="auto"/>
            </w:tcBorders>
            <w:noWrap/>
            <w:vAlign w:val="bottom"/>
            <w:hideMark/>
          </w:tcPr>
          <w:p w14:paraId="7EA4AC2D" w14:textId="502557AA" w:rsidR="003D06F6" w:rsidRPr="006D20AE" w:rsidRDefault="002E7F9A" w:rsidP="006524BA">
            <w:pPr>
              <w:pStyle w:val="NoSpacing"/>
              <w:rPr>
                <w:rFonts w:cs="Times New Roman"/>
                <w:b/>
                <w:bCs/>
                <w:szCs w:val="24"/>
              </w:rPr>
            </w:pPr>
            <w:r w:rsidRPr="006D20AE">
              <w:rPr>
                <w:rFonts w:cs="Times New Roman"/>
                <w:b/>
                <w:bCs/>
                <w:szCs w:val="24"/>
              </w:rPr>
              <w:t xml:space="preserve">Statement </w:t>
            </w:r>
          </w:p>
        </w:tc>
        <w:tc>
          <w:tcPr>
            <w:tcW w:w="984" w:type="pct"/>
            <w:tcBorders>
              <w:bottom w:val="single" w:sz="4" w:space="0" w:color="auto"/>
            </w:tcBorders>
            <w:noWrap/>
            <w:vAlign w:val="bottom"/>
            <w:hideMark/>
          </w:tcPr>
          <w:p w14:paraId="0E6E4053" w14:textId="77777777" w:rsidR="003D06F6" w:rsidRPr="006D20AE" w:rsidRDefault="003D06F6" w:rsidP="006524BA">
            <w:pPr>
              <w:pStyle w:val="NoSpacing"/>
              <w:jc w:val="center"/>
              <w:rPr>
                <w:rFonts w:cs="Times New Roman"/>
                <w:b/>
                <w:bCs/>
                <w:szCs w:val="24"/>
              </w:rPr>
            </w:pPr>
          </w:p>
        </w:tc>
        <w:tc>
          <w:tcPr>
            <w:tcW w:w="512" w:type="pct"/>
            <w:tcBorders>
              <w:bottom w:val="single" w:sz="4" w:space="0" w:color="auto"/>
            </w:tcBorders>
            <w:noWrap/>
            <w:vAlign w:val="bottom"/>
            <w:hideMark/>
          </w:tcPr>
          <w:p w14:paraId="36A6667A" w14:textId="77777777" w:rsidR="003D06F6" w:rsidRPr="006D20AE" w:rsidRDefault="003D06F6" w:rsidP="006524BA">
            <w:pPr>
              <w:pStyle w:val="NoSpacing"/>
              <w:jc w:val="center"/>
              <w:rPr>
                <w:rFonts w:cs="Times New Roman"/>
                <w:b/>
                <w:bCs/>
                <w:szCs w:val="24"/>
              </w:rPr>
            </w:pPr>
            <w:r w:rsidRPr="006D20AE">
              <w:rPr>
                <w:rFonts w:cs="Times New Roman"/>
                <w:b/>
                <w:bCs/>
                <w:szCs w:val="24"/>
              </w:rPr>
              <w:t>Frequency</w:t>
            </w:r>
          </w:p>
        </w:tc>
        <w:tc>
          <w:tcPr>
            <w:tcW w:w="405" w:type="pct"/>
            <w:tcBorders>
              <w:bottom w:val="single" w:sz="4" w:space="0" w:color="auto"/>
            </w:tcBorders>
            <w:noWrap/>
            <w:vAlign w:val="bottom"/>
            <w:hideMark/>
          </w:tcPr>
          <w:p w14:paraId="28B6243F" w14:textId="77777777" w:rsidR="003D06F6" w:rsidRPr="006D20AE" w:rsidRDefault="003D06F6" w:rsidP="006524BA">
            <w:pPr>
              <w:pStyle w:val="NoSpacing"/>
              <w:jc w:val="center"/>
              <w:rPr>
                <w:rFonts w:cs="Times New Roman"/>
                <w:b/>
                <w:bCs/>
                <w:szCs w:val="24"/>
              </w:rPr>
            </w:pPr>
            <w:r w:rsidRPr="006D20AE">
              <w:rPr>
                <w:rFonts w:cs="Times New Roman"/>
                <w:b/>
                <w:bCs/>
                <w:szCs w:val="24"/>
              </w:rPr>
              <w:t>Percent</w:t>
            </w:r>
          </w:p>
        </w:tc>
      </w:tr>
      <w:tr w:rsidR="006D20AE" w:rsidRPr="006D20AE" w14:paraId="72C1542B" w14:textId="77777777" w:rsidTr="006D20AE">
        <w:trPr>
          <w:trHeight w:val="300"/>
        </w:trPr>
        <w:tc>
          <w:tcPr>
            <w:tcW w:w="3099" w:type="pct"/>
            <w:tcBorders>
              <w:top w:val="single" w:sz="4" w:space="0" w:color="auto"/>
              <w:bottom w:val="nil"/>
            </w:tcBorders>
            <w:noWrap/>
            <w:vAlign w:val="bottom"/>
            <w:hideMark/>
          </w:tcPr>
          <w:p w14:paraId="0C49DD74" w14:textId="77777777" w:rsidR="003D06F6" w:rsidRPr="006D20AE" w:rsidRDefault="003D06F6" w:rsidP="006524BA">
            <w:pPr>
              <w:pStyle w:val="NoSpacing"/>
              <w:rPr>
                <w:rFonts w:cs="Times New Roman"/>
                <w:szCs w:val="24"/>
              </w:rPr>
            </w:pPr>
            <w:r w:rsidRPr="006D20AE">
              <w:rPr>
                <w:rFonts w:cs="Times New Roman"/>
                <w:szCs w:val="24"/>
              </w:rPr>
              <w:t>How many more products have you created in the last five years</w:t>
            </w:r>
          </w:p>
        </w:tc>
        <w:tc>
          <w:tcPr>
            <w:tcW w:w="984" w:type="pct"/>
            <w:tcBorders>
              <w:top w:val="single" w:sz="4" w:space="0" w:color="auto"/>
              <w:bottom w:val="nil"/>
            </w:tcBorders>
            <w:noWrap/>
            <w:vAlign w:val="bottom"/>
            <w:hideMark/>
          </w:tcPr>
          <w:p w14:paraId="08C16451" w14:textId="77777777" w:rsidR="003D06F6" w:rsidRPr="006D20AE" w:rsidRDefault="003D06F6" w:rsidP="006524BA">
            <w:pPr>
              <w:pStyle w:val="NoSpacing"/>
              <w:rPr>
                <w:rFonts w:cs="Times New Roman"/>
                <w:szCs w:val="24"/>
              </w:rPr>
            </w:pPr>
            <w:r w:rsidRPr="006D20AE">
              <w:rPr>
                <w:rFonts w:cs="Times New Roman"/>
                <w:szCs w:val="24"/>
              </w:rPr>
              <w:t>1</w:t>
            </w:r>
          </w:p>
        </w:tc>
        <w:tc>
          <w:tcPr>
            <w:tcW w:w="512" w:type="pct"/>
            <w:tcBorders>
              <w:top w:val="single" w:sz="4" w:space="0" w:color="auto"/>
              <w:bottom w:val="nil"/>
            </w:tcBorders>
            <w:noWrap/>
            <w:vAlign w:val="bottom"/>
            <w:hideMark/>
          </w:tcPr>
          <w:p w14:paraId="7E321B3D" w14:textId="77777777" w:rsidR="003D06F6" w:rsidRPr="006D20AE" w:rsidRDefault="003D06F6" w:rsidP="006524BA">
            <w:pPr>
              <w:pStyle w:val="NoSpacing"/>
              <w:jc w:val="center"/>
              <w:rPr>
                <w:rFonts w:cs="Times New Roman"/>
                <w:szCs w:val="24"/>
              </w:rPr>
            </w:pPr>
            <w:r w:rsidRPr="006D20AE">
              <w:rPr>
                <w:rFonts w:cs="Times New Roman"/>
                <w:szCs w:val="24"/>
              </w:rPr>
              <w:t>156</w:t>
            </w:r>
          </w:p>
        </w:tc>
        <w:tc>
          <w:tcPr>
            <w:tcW w:w="405" w:type="pct"/>
            <w:tcBorders>
              <w:top w:val="single" w:sz="4" w:space="0" w:color="auto"/>
              <w:bottom w:val="nil"/>
            </w:tcBorders>
            <w:noWrap/>
            <w:vAlign w:val="bottom"/>
            <w:hideMark/>
          </w:tcPr>
          <w:p w14:paraId="634BEC9E" w14:textId="77777777" w:rsidR="003D06F6" w:rsidRPr="006D20AE" w:rsidRDefault="003D06F6" w:rsidP="006524BA">
            <w:pPr>
              <w:pStyle w:val="NoSpacing"/>
              <w:jc w:val="center"/>
              <w:rPr>
                <w:rFonts w:cs="Times New Roman"/>
                <w:szCs w:val="24"/>
              </w:rPr>
            </w:pPr>
            <w:r w:rsidRPr="006D20AE">
              <w:rPr>
                <w:rFonts w:cs="Times New Roman"/>
                <w:szCs w:val="24"/>
              </w:rPr>
              <w:t>53.8</w:t>
            </w:r>
          </w:p>
        </w:tc>
      </w:tr>
      <w:tr w:rsidR="006D20AE" w:rsidRPr="006D20AE" w14:paraId="10AB7B3A" w14:textId="77777777" w:rsidTr="006D20AE">
        <w:trPr>
          <w:trHeight w:val="300"/>
        </w:trPr>
        <w:tc>
          <w:tcPr>
            <w:tcW w:w="3099" w:type="pct"/>
            <w:tcBorders>
              <w:top w:val="nil"/>
            </w:tcBorders>
            <w:noWrap/>
            <w:vAlign w:val="bottom"/>
            <w:hideMark/>
          </w:tcPr>
          <w:p w14:paraId="7DC6EF9A" w14:textId="77777777" w:rsidR="003D06F6" w:rsidRPr="006D20AE" w:rsidRDefault="003D06F6" w:rsidP="006524BA">
            <w:pPr>
              <w:pStyle w:val="NoSpacing"/>
              <w:rPr>
                <w:rFonts w:cs="Times New Roman"/>
                <w:szCs w:val="24"/>
              </w:rPr>
            </w:pPr>
          </w:p>
        </w:tc>
        <w:tc>
          <w:tcPr>
            <w:tcW w:w="984" w:type="pct"/>
            <w:tcBorders>
              <w:top w:val="nil"/>
            </w:tcBorders>
            <w:noWrap/>
            <w:vAlign w:val="bottom"/>
            <w:hideMark/>
          </w:tcPr>
          <w:p w14:paraId="53E2DC0F" w14:textId="77777777" w:rsidR="003D06F6" w:rsidRPr="006D20AE" w:rsidRDefault="003D06F6" w:rsidP="006524BA">
            <w:pPr>
              <w:pStyle w:val="NoSpacing"/>
              <w:rPr>
                <w:rFonts w:cs="Times New Roman"/>
                <w:szCs w:val="24"/>
              </w:rPr>
            </w:pPr>
            <w:r w:rsidRPr="006D20AE">
              <w:rPr>
                <w:rFonts w:cs="Times New Roman"/>
                <w:szCs w:val="24"/>
              </w:rPr>
              <w:t>2</w:t>
            </w:r>
          </w:p>
        </w:tc>
        <w:tc>
          <w:tcPr>
            <w:tcW w:w="512" w:type="pct"/>
            <w:tcBorders>
              <w:top w:val="nil"/>
            </w:tcBorders>
            <w:noWrap/>
            <w:vAlign w:val="bottom"/>
            <w:hideMark/>
          </w:tcPr>
          <w:p w14:paraId="412101B1" w14:textId="77777777" w:rsidR="003D06F6" w:rsidRPr="006D20AE" w:rsidRDefault="003D06F6" w:rsidP="006524BA">
            <w:pPr>
              <w:pStyle w:val="NoSpacing"/>
              <w:jc w:val="center"/>
              <w:rPr>
                <w:rFonts w:cs="Times New Roman"/>
                <w:szCs w:val="24"/>
              </w:rPr>
            </w:pPr>
            <w:r w:rsidRPr="006D20AE">
              <w:rPr>
                <w:rFonts w:cs="Times New Roman"/>
                <w:szCs w:val="24"/>
              </w:rPr>
              <w:t>68</w:t>
            </w:r>
          </w:p>
        </w:tc>
        <w:tc>
          <w:tcPr>
            <w:tcW w:w="405" w:type="pct"/>
            <w:tcBorders>
              <w:top w:val="nil"/>
            </w:tcBorders>
            <w:noWrap/>
            <w:vAlign w:val="bottom"/>
            <w:hideMark/>
          </w:tcPr>
          <w:p w14:paraId="2A4ABFC4" w14:textId="77777777" w:rsidR="003D06F6" w:rsidRPr="006D20AE" w:rsidRDefault="003D06F6" w:rsidP="006524BA">
            <w:pPr>
              <w:pStyle w:val="NoSpacing"/>
              <w:jc w:val="center"/>
              <w:rPr>
                <w:rFonts w:cs="Times New Roman"/>
                <w:szCs w:val="24"/>
              </w:rPr>
            </w:pPr>
            <w:r w:rsidRPr="006D20AE">
              <w:rPr>
                <w:rFonts w:cs="Times New Roman"/>
                <w:szCs w:val="24"/>
              </w:rPr>
              <w:t>23.4</w:t>
            </w:r>
          </w:p>
        </w:tc>
      </w:tr>
      <w:tr w:rsidR="006D20AE" w:rsidRPr="006D20AE" w14:paraId="4E57062B" w14:textId="77777777" w:rsidTr="006D20AE">
        <w:trPr>
          <w:trHeight w:val="300"/>
        </w:trPr>
        <w:tc>
          <w:tcPr>
            <w:tcW w:w="3099" w:type="pct"/>
            <w:noWrap/>
            <w:vAlign w:val="bottom"/>
            <w:hideMark/>
          </w:tcPr>
          <w:p w14:paraId="1DA31C51" w14:textId="77777777" w:rsidR="003D06F6" w:rsidRPr="006D20AE" w:rsidRDefault="003D06F6" w:rsidP="006524BA">
            <w:pPr>
              <w:pStyle w:val="NoSpacing"/>
              <w:rPr>
                <w:rFonts w:cs="Times New Roman"/>
                <w:szCs w:val="24"/>
              </w:rPr>
            </w:pPr>
          </w:p>
        </w:tc>
        <w:tc>
          <w:tcPr>
            <w:tcW w:w="984" w:type="pct"/>
            <w:noWrap/>
            <w:vAlign w:val="bottom"/>
            <w:hideMark/>
          </w:tcPr>
          <w:p w14:paraId="15820467" w14:textId="77777777" w:rsidR="003D06F6" w:rsidRPr="006D20AE" w:rsidRDefault="003D06F6" w:rsidP="006524BA">
            <w:pPr>
              <w:pStyle w:val="NoSpacing"/>
              <w:rPr>
                <w:rFonts w:cs="Times New Roman"/>
                <w:szCs w:val="24"/>
              </w:rPr>
            </w:pPr>
            <w:r w:rsidRPr="006D20AE">
              <w:rPr>
                <w:rFonts w:cs="Times New Roman"/>
                <w:szCs w:val="24"/>
              </w:rPr>
              <w:t>3</w:t>
            </w:r>
          </w:p>
        </w:tc>
        <w:tc>
          <w:tcPr>
            <w:tcW w:w="512" w:type="pct"/>
            <w:noWrap/>
            <w:vAlign w:val="bottom"/>
            <w:hideMark/>
          </w:tcPr>
          <w:p w14:paraId="37EFA701" w14:textId="77777777" w:rsidR="003D06F6" w:rsidRPr="006D20AE" w:rsidRDefault="003D06F6" w:rsidP="006524BA">
            <w:pPr>
              <w:pStyle w:val="NoSpacing"/>
              <w:jc w:val="center"/>
              <w:rPr>
                <w:rFonts w:cs="Times New Roman"/>
                <w:szCs w:val="24"/>
              </w:rPr>
            </w:pPr>
            <w:r w:rsidRPr="006D20AE">
              <w:rPr>
                <w:rFonts w:cs="Times New Roman"/>
                <w:szCs w:val="24"/>
              </w:rPr>
              <w:t>42</w:t>
            </w:r>
          </w:p>
        </w:tc>
        <w:tc>
          <w:tcPr>
            <w:tcW w:w="405" w:type="pct"/>
            <w:noWrap/>
            <w:vAlign w:val="bottom"/>
            <w:hideMark/>
          </w:tcPr>
          <w:p w14:paraId="7FE6A50E" w14:textId="77777777" w:rsidR="003D06F6" w:rsidRPr="006D20AE" w:rsidRDefault="003D06F6" w:rsidP="006524BA">
            <w:pPr>
              <w:pStyle w:val="NoSpacing"/>
              <w:jc w:val="center"/>
              <w:rPr>
                <w:rFonts w:cs="Times New Roman"/>
                <w:szCs w:val="24"/>
              </w:rPr>
            </w:pPr>
            <w:r w:rsidRPr="006D20AE">
              <w:rPr>
                <w:rFonts w:cs="Times New Roman"/>
                <w:szCs w:val="24"/>
              </w:rPr>
              <w:t>14.5</w:t>
            </w:r>
          </w:p>
        </w:tc>
      </w:tr>
      <w:tr w:rsidR="006D20AE" w:rsidRPr="006D20AE" w14:paraId="665F4770" w14:textId="77777777" w:rsidTr="006D20AE">
        <w:trPr>
          <w:trHeight w:val="300"/>
        </w:trPr>
        <w:tc>
          <w:tcPr>
            <w:tcW w:w="3099" w:type="pct"/>
            <w:noWrap/>
            <w:vAlign w:val="bottom"/>
            <w:hideMark/>
          </w:tcPr>
          <w:p w14:paraId="7B9471AA" w14:textId="77777777" w:rsidR="003D06F6" w:rsidRPr="006D20AE" w:rsidRDefault="003D06F6" w:rsidP="006524BA">
            <w:pPr>
              <w:pStyle w:val="NoSpacing"/>
              <w:rPr>
                <w:rFonts w:cs="Times New Roman"/>
                <w:szCs w:val="24"/>
              </w:rPr>
            </w:pPr>
          </w:p>
        </w:tc>
        <w:tc>
          <w:tcPr>
            <w:tcW w:w="984" w:type="pct"/>
            <w:noWrap/>
            <w:vAlign w:val="bottom"/>
            <w:hideMark/>
          </w:tcPr>
          <w:p w14:paraId="08D982FE" w14:textId="77777777" w:rsidR="003D06F6" w:rsidRPr="006D20AE" w:rsidRDefault="003D06F6" w:rsidP="006524BA">
            <w:pPr>
              <w:pStyle w:val="NoSpacing"/>
              <w:rPr>
                <w:rFonts w:cs="Times New Roman"/>
                <w:szCs w:val="24"/>
              </w:rPr>
            </w:pPr>
            <w:r w:rsidRPr="006D20AE">
              <w:rPr>
                <w:rFonts w:cs="Times New Roman"/>
                <w:szCs w:val="24"/>
              </w:rPr>
              <w:t>4</w:t>
            </w:r>
          </w:p>
        </w:tc>
        <w:tc>
          <w:tcPr>
            <w:tcW w:w="512" w:type="pct"/>
            <w:noWrap/>
            <w:vAlign w:val="bottom"/>
            <w:hideMark/>
          </w:tcPr>
          <w:p w14:paraId="1B83040C" w14:textId="77777777" w:rsidR="003D06F6" w:rsidRPr="006D20AE" w:rsidRDefault="003D06F6" w:rsidP="006524BA">
            <w:pPr>
              <w:pStyle w:val="NoSpacing"/>
              <w:jc w:val="center"/>
              <w:rPr>
                <w:rFonts w:cs="Times New Roman"/>
                <w:szCs w:val="24"/>
              </w:rPr>
            </w:pPr>
            <w:r w:rsidRPr="006D20AE">
              <w:rPr>
                <w:rFonts w:cs="Times New Roman"/>
                <w:szCs w:val="24"/>
              </w:rPr>
              <w:t>24</w:t>
            </w:r>
          </w:p>
        </w:tc>
        <w:tc>
          <w:tcPr>
            <w:tcW w:w="405" w:type="pct"/>
            <w:noWrap/>
            <w:vAlign w:val="bottom"/>
            <w:hideMark/>
          </w:tcPr>
          <w:p w14:paraId="0C3EF590" w14:textId="77777777" w:rsidR="003D06F6" w:rsidRPr="006D20AE" w:rsidRDefault="003D06F6" w:rsidP="006524BA">
            <w:pPr>
              <w:pStyle w:val="NoSpacing"/>
              <w:jc w:val="center"/>
              <w:rPr>
                <w:rFonts w:cs="Times New Roman"/>
                <w:szCs w:val="24"/>
              </w:rPr>
            </w:pPr>
            <w:r w:rsidRPr="006D20AE">
              <w:rPr>
                <w:rFonts w:cs="Times New Roman"/>
                <w:szCs w:val="24"/>
              </w:rPr>
              <w:t>8.3</w:t>
            </w:r>
          </w:p>
        </w:tc>
      </w:tr>
      <w:tr w:rsidR="006D20AE" w:rsidRPr="006D20AE" w14:paraId="37686597" w14:textId="77777777" w:rsidTr="006D20AE">
        <w:trPr>
          <w:trHeight w:val="300"/>
        </w:trPr>
        <w:tc>
          <w:tcPr>
            <w:tcW w:w="3099" w:type="pct"/>
            <w:noWrap/>
            <w:vAlign w:val="bottom"/>
            <w:hideMark/>
          </w:tcPr>
          <w:p w14:paraId="70448161" w14:textId="58613F21" w:rsidR="003D06F6" w:rsidRPr="006D20AE" w:rsidRDefault="003D06F6" w:rsidP="006524BA">
            <w:pPr>
              <w:pStyle w:val="NoSpacing"/>
              <w:rPr>
                <w:rFonts w:cs="Times New Roman"/>
                <w:szCs w:val="24"/>
              </w:rPr>
            </w:pPr>
            <w:r w:rsidRPr="006D20AE">
              <w:rPr>
                <w:rFonts w:cs="Times New Roman"/>
                <w:szCs w:val="24"/>
              </w:rPr>
              <w:t xml:space="preserve">Where would you place your organization in </w:t>
            </w:r>
            <w:r w:rsidR="00C44F13" w:rsidRPr="006D20AE">
              <w:rPr>
                <w:rFonts w:cs="Times New Roman"/>
                <w:szCs w:val="24"/>
              </w:rPr>
              <w:t xml:space="preserve">the </w:t>
            </w:r>
            <w:r w:rsidRPr="006D20AE">
              <w:rPr>
                <w:rFonts w:cs="Times New Roman"/>
                <w:szCs w:val="24"/>
              </w:rPr>
              <w:t>technology adoption status/phase</w:t>
            </w:r>
          </w:p>
        </w:tc>
        <w:tc>
          <w:tcPr>
            <w:tcW w:w="984" w:type="pct"/>
            <w:noWrap/>
            <w:vAlign w:val="bottom"/>
            <w:hideMark/>
          </w:tcPr>
          <w:p w14:paraId="0F246372" w14:textId="77777777" w:rsidR="003D06F6" w:rsidRPr="006D20AE" w:rsidRDefault="003D06F6" w:rsidP="006524BA">
            <w:pPr>
              <w:pStyle w:val="NoSpacing"/>
              <w:rPr>
                <w:rFonts w:cs="Times New Roman"/>
                <w:szCs w:val="24"/>
              </w:rPr>
            </w:pPr>
            <w:r w:rsidRPr="006D20AE">
              <w:rPr>
                <w:rFonts w:cs="Times New Roman"/>
                <w:szCs w:val="24"/>
              </w:rPr>
              <w:t>Early Adopter</w:t>
            </w:r>
          </w:p>
        </w:tc>
        <w:tc>
          <w:tcPr>
            <w:tcW w:w="512" w:type="pct"/>
            <w:noWrap/>
            <w:vAlign w:val="bottom"/>
            <w:hideMark/>
          </w:tcPr>
          <w:p w14:paraId="0207D3FA" w14:textId="77777777" w:rsidR="003D06F6" w:rsidRPr="006D20AE" w:rsidRDefault="003D06F6" w:rsidP="006524BA">
            <w:pPr>
              <w:pStyle w:val="NoSpacing"/>
              <w:jc w:val="center"/>
              <w:rPr>
                <w:rFonts w:cs="Times New Roman"/>
                <w:szCs w:val="24"/>
              </w:rPr>
            </w:pPr>
            <w:r w:rsidRPr="006D20AE">
              <w:rPr>
                <w:rFonts w:cs="Times New Roman"/>
                <w:szCs w:val="24"/>
              </w:rPr>
              <w:t>204</w:t>
            </w:r>
          </w:p>
        </w:tc>
        <w:tc>
          <w:tcPr>
            <w:tcW w:w="405" w:type="pct"/>
            <w:noWrap/>
            <w:vAlign w:val="bottom"/>
            <w:hideMark/>
          </w:tcPr>
          <w:p w14:paraId="015BBCD8" w14:textId="77777777" w:rsidR="003D06F6" w:rsidRPr="006D20AE" w:rsidRDefault="003D06F6" w:rsidP="006524BA">
            <w:pPr>
              <w:pStyle w:val="NoSpacing"/>
              <w:jc w:val="center"/>
              <w:rPr>
                <w:rFonts w:cs="Times New Roman"/>
                <w:szCs w:val="24"/>
              </w:rPr>
            </w:pPr>
            <w:r w:rsidRPr="006D20AE">
              <w:rPr>
                <w:rFonts w:cs="Times New Roman"/>
                <w:szCs w:val="24"/>
              </w:rPr>
              <w:t>70.3</w:t>
            </w:r>
          </w:p>
        </w:tc>
      </w:tr>
      <w:tr w:rsidR="006D20AE" w:rsidRPr="006D20AE" w14:paraId="04714944" w14:textId="77777777" w:rsidTr="006D20AE">
        <w:trPr>
          <w:trHeight w:val="300"/>
        </w:trPr>
        <w:tc>
          <w:tcPr>
            <w:tcW w:w="3099" w:type="pct"/>
            <w:noWrap/>
            <w:vAlign w:val="bottom"/>
            <w:hideMark/>
          </w:tcPr>
          <w:p w14:paraId="3B0E2864" w14:textId="77777777" w:rsidR="003D06F6" w:rsidRPr="006D20AE" w:rsidRDefault="003D06F6" w:rsidP="006524BA">
            <w:pPr>
              <w:pStyle w:val="NoSpacing"/>
              <w:rPr>
                <w:rFonts w:cs="Times New Roman"/>
                <w:szCs w:val="24"/>
              </w:rPr>
            </w:pPr>
          </w:p>
        </w:tc>
        <w:tc>
          <w:tcPr>
            <w:tcW w:w="984" w:type="pct"/>
            <w:noWrap/>
            <w:vAlign w:val="bottom"/>
            <w:hideMark/>
          </w:tcPr>
          <w:p w14:paraId="2930698F" w14:textId="77777777" w:rsidR="003D06F6" w:rsidRPr="006D20AE" w:rsidRDefault="003D06F6" w:rsidP="006524BA">
            <w:pPr>
              <w:pStyle w:val="NoSpacing"/>
              <w:rPr>
                <w:rFonts w:cs="Times New Roman"/>
                <w:szCs w:val="24"/>
              </w:rPr>
            </w:pPr>
            <w:r w:rsidRPr="006D20AE">
              <w:rPr>
                <w:rFonts w:cs="Times New Roman"/>
                <w:szCs w:val="24"/>
              </w:rPr>
              <w:t>Late Adopter</w:t>
            </w:r>
          </w:p>
        </w:tc>
        <w:tc>
          <w:tcPr>
            <w:tcW w:w="512" w:type="pct"/>
            <w:noWrap/>
            <w:vAlign w:val="bottom"/>
            <w:hideMark/>
          </w:tcPr>
          <w:p w14:paraId="414E55A3" w14:textId="77777777" w:rsidR="003D06F6" w:rsidRPr="006D20AE" w:rsidRDefault="003D06F6" w:rsidP="006524BA">
            <w:pPr>
              <w:pStyle w:val="NoSpacing"/>
              <w:jc w:val="center"/>
              <w:rPr>
                <w:rFonts w:cs="Times New Roman"/>
                <w:szCs w:val="24"/>
              </w:rPr>
            </w:pPr>
            <w:r w:rsidRPr="006D20AE">
              <w:rPr>
                <w:rFonts w:cs="Times New Roman"/>
                <w:szCs w:val="24"/>
              </w:rPr>
              <w:t>66</w:t>
            </w:r>
          </w:p>
        </w:tc>
        <w:tc>
          <w:tcPr>
            <w:tcW w:w="405" w:type="pct"/>
            <w:noWrap/>
            <w:vAlign w:val="bottom"/>
            <w:hideMark/>
          </w:tcPr>
          <w:p w14:paraId="75381B03" w14:textId="77777777" w:rsidR="003D06F6" w:rsidRPr="006D20AE" w:rsidRDefault="003D06F6" w:rsidP="006524BA">
            <w:pPr>
              <w:pStyle w:val="NoSpacing"/>
              <w:jc w:val="center"/>
              <w:rPr>
                <w:rFonts w:cs="Times New Roman"/>
                <w:szCs w:val="24"/>
              </w:rPr>
            </w:pPr>
            <w:r w:rsidRPr="006D20AE">
              <w:rPr>
                <w:rFonts w:cs="Times New Roman"/>
                <w:szCs w:val="24"/>
              </w:rPr>
              <w:t>22.8</w:t>
            </w:r>
          </w:p>
        </w:tc>
      </w:tr>
      <w:tr w:rsidR="006D20AE" w:rsidRPr="006D20AE" w14:paraId="0E08969C" w14:textId="77777777" w:rsidTr="006D20AE">
        <w:trPr>
          <w:trHeight w:val="300"/>
        </w:trPr>
        <w:tc>
          <w:tcPr>
            <w:tcW w:w="3099" w:type="pct"/>
            <w:noWrap/>
            <w:vAlign w:val="bottom"/>
            <w:hideMark/>
          </w:tcPr>
          <w:p w14:paraId="09145CE5" w14:textId="77777777" w:rsidR="003D06F6" w:rsidRPr="006D20AE" w:rsidRDefault="003D06F6" w:rsidP="006524BA">
            <w:pPr>
              <w:pStyle w:val="NoSpacing"/>
              <w:rPr>
                <w:rFonts w:cs="Times New Roman"/>
                <w:szCs w:val="24"/>
              </w:rPr>
            </w:pPr>
          </w:p>
        </w:tc>
        <w:tc>
          <w:tcPr>
            <w:tcW w:w="984" w:type="pct"/>
            <w:noWrap/>
            <w:vAlign w:val="bottom"/>
            <w:hideMark/>
          </w:tcPr>
          <w:p w14:paraId="6D3C7097" w14:textId="77777777" w:rsidR="003D06F6" w:rsidRPr="006D20AE" w:rsidRDefault="003D06F6" w:rsidP="006524BA">
            <w:pPr>
              <w:pStyle w:val="NoSpacing"/>
              <w:rPr>
                <w:rFonts w:cs="Times New Roman"/>
                <w:szCs w:val="24"/>
              </w:rPr>
            </w:pPr>
            <w:r w:rsidRPr="006D20AE">
              <w:rPr>
                <w:rFonts w:cs="Times New Roman"/>
                <w:szCs w:val="24"/>
              </w:rPr>
              <w:t>Non-Adopter</w:t>
            </w:r>
          </w:p>
        </w:tc>
        <w:tc>
          <w:tcPr>
            <w:tcW w:w="512" w:type="pct"/>
            <w:noWrap/>
            <w:vAlign w:val="bottom"/>
            <w:hideMark/>
          </w:tcPr>
          <w:p w14:paraId="42B841EC" w14:textId="77777777" w:rsidR="003D06F6" w:rsidRPr="006D20AE" w:rsidRDefault="003D06F6" w:rsidP="006524BA">
            <w:pPr>
              <w:pStyle w:val="NoSpacing"/>
              <w:jc w:val="center"/>
              <w:rPr>
                <w:rFonts w:cs="Times New Roman"/>
                <w:szCs w:val="24"/>
              </w:rPr>
            </w:pPr>
            <w:r w:rsidRPr="006D20AE">
              <w:rPr>
                <w:rFonts w:cs="Times New Roman"/>
                <w:szCs w:val="24"/>
              </w:rPr>
              <w:t>20</w:t>
            </w:r>
          </w:p>
        </w:tc>
        <w:tc>
          <w:tcPr>
            <w:tcW w:w="405" w:type="pct"/>
            <w:noWrap/>
            <w:vAlign w:val="bottom"/>
            <w:hideMark/>
          </w:tcPr>
          <w:p w14:paraId="31C5D852" w14:textId="77777777" w:rsidR="003D06F6" w:rsidRPr="006D20AE" w:rsidRDefault="003D06F6" w:rsidP="006524BA">
            <w:pPr>
              <w:pStyle w:val="NoSpacing"/>
              <w:jc w:val="center"/>
              <w:rPr>
                <w:rFonts w:cs="Times New Roman"/>
                <w:szCs w:val="24"/>
              </w:rPr>
            </w:pPr>
            <w:r w:rsidRPr="006D20AE">
              <w:rPr>
                <w:rFonts w:cs="Times New Roman"/>
                <w:szCs w:val="24"/>
              </w:rPr>
              <w:t>6.9</w:t>
            </w:r>
          </w:p>
        </w:tc>
      </w:tr>
      <w:tr w:rsidR="006D20AE" w:rsidRPr="006D20AE" w14:paraId="3FD5961B" w14:textId="77777777" w:rsidTr="006D20AE">
        <w:trPr>
          <w:trHeight w:val="300"/>
        </w:trPr>
        <w:tc>
          <w:tcPr>
            <w:tcW w:w="3099" w:type="pct"/>
            <w:noWrap/>
            <w:vAlign w:val="bottom"/>
            <w:hideMark/>
          </w:tcPr>
          <w:p w14:paraId="7A86A9D2" w14:textId="0CFDB30C" w:rsidR="003D06F6" w:rsidRPr="006D20AE" w:rsidRDefault="00B55B14" w:rsidP="006524BA">
            <w:pPr>
              <w:pStyle w:val="NoSpacing"/>
              <w:rPr>
                <w:rFonts w:cs="Times New Roman"/>
                <w:szCs w:val="24"/>
              </w:rPr>
            </w:pPr>
            <w:r w:rsidRPr="006D20AE">
              <w:rPr>
                <w:rFonts w:cs="Times New Roman"/>
                <w:szCs w:val="24"/>
              </w:rPr>
              <w:t>T</w:t>
            </w:r>
            <w:r w:rsidR="003D06F6" w:rsidRPr="006D20AE">
              <w:rPr>
                <w:rFonts w:cs="Times New Roman"/>
                <w:szCs w:val="24"/>
              </w:rPr>
              <w:t>ype of innovation your organization has come up with in the recent past</w:t>
            </w:r>
          </w:p>
        </w:tc>
        <w:tc>
          <w:tcPr>
            <w:tcW w:w="984" w:type="pct"/>
            <w:noWrap/>
            <w:vAlign w:val="bottom"/>
            <w:hideMark/>
          </w:tcPr>
          <w:p w14:paraId="1B2DE49D" w14:textId="77777777" w:rsidR="003D06F6" w:rsidRPr="006D20AE" w:rsidRDefault="003D06F6" w:rsidP="006524BA">
            <w:pPr>
              <w:pStyle w:val="NoSpacing"/>
              <w:rPr>
                <w:rFonts w:cs="Times New Roman"/>
                <w:szCs w:val="24"/>
              </w:rPr>
            </w:pPr>
            <w:r w:rsidRPr="006D20AE">
              <w:rPr>
                <w:rFonts w:cs="Times New Roman"/>
                <w:szCs w:val="24"/>
              </w:rPr>
              <w:t>Breakthrough innovation</w:t>
            </w:r>
          </w:p>
        </w:tc>
        <w:tc>
          <w:tcPr>
            <w:tcW w:w="512" w:type="pct"/>
            <w:noWrap/>
            <w:vAlign w:val="bottom"/>
            <w:hideMark/>
          </w:tcPr>
          <w:p w14:paraId="4AA8104F" w14:textId="77777777" w:rsidR="003D06F6" w:rsidRPr="006D20AE" w:rsidRDefault="003D06F6" w:rsidP="006524BA">
            <w:pPr>
              <w:pStyle w:val="NoSpacing"/>
              <w:jc w:val="center"/>
              <w:rPr>
                <w:rFonts w:cs="Times New Roman"/>
                <w:szCs w:val="24"/>
              </w:rPr>
            </w:pPr>
            <w:r w:rsidRPr="006D20AE">
              <w:rPr>
                <w:rFonts w:cs="Times New Roman"/>
                <w:szCs w:val="24"/>
              </w:rPr>
              <w:t>50</w:t>
            </w:r>
          </w:p>
        </w:tc>
        <w:tc>
          <w:tcPr>
            <w:tcW w:w="405" w:type="pct"/>
            <w:noWrap/>
            <w:vAlign w:val="bottom"/>
            <w:hideMark/>
          </w:tcPr>
          <w:p w14:paraId="2C868629" w14:textId="77777777" w:rsidR="003D06F6" w:rsidRPr="006D20AE" w:rsidRDefault="003D06F6" w:rsidP="006524BA">
            <w:pPr>
              <w:pStyle w:val="NoSpacing"/>
              <w:jc w:val="center"/>
              <w:rPr>
                <w:rFonts w:cs="Times New Roman"/>
                <w:szCs w:val="24"/>
              </w:rPr>
            </w:pPr>
            <w:r w:rsidRPr="006D20AE">
              <w:rPr>
                <w:rFonts w:cs="Times New Roman"/>
                <w:szCs w:val="24"/>
              </w:rPr>
              <w:t>17.2</w:t>
            </w:r>
          </w:p>
        </w:tc>
      </w:tr>
      <w:tr w:rsidR="006D20AE" w:rsidRPr="006D20AE" w14:paraId="0A726B33" w14:textId="77777777" w:rsidTr="006D20AE">
        <w:trPr>
          <w:trHeight w:val="300"/>
        </w:trPr>
        <w:tc>
          <w:tcPr>
            <w:tcW w:w="3099" w:type="pct"/>
            <w:noWrap/>
            <w:vAlign w:val="bottom"/>
            <w:hideMark/>
          </w:tcPr>
          <w:p w14:paraId="7FEC6106" w14:textId="77777777" w:rsidR="003D06F6" w:rsidRPr="006D20AE" w:rsidRDefault="003D06F6" w:rsidP="006524BA">
            <w:pPr>
              <w:pStyle w:val="NoSpacing"/>
              <w:rPr>
                <w:rFonts w:cs="Times New Roman"/>
                <w:szCs w:val="24"/>
              </w:rPr>
            </w:pPr>
          </w:p>
        </w:tc>
        <w:tc>
          <w:tcPr>
            <w:tcW w:w="984" w:type="pct"/>
            <w:noWrap/>
            <w:vAlign w:val="bottom"/>
            <w:hideMark/>
          </w:tcPr>
          <w:p w14:paraId="2A530D81" w14:textId="77777777" w:rsidR="003D06F6" w:rsidRPr="006D20AE" w:rsidRDefault="003D06F6" w:rsidP="006524BA">
            <w:pPr>
              <w:pStyle w:val="NoSpacing"/>
              <w:rPr>
                <w:rFonts w:cs="Times New Roman"/>
                <w:szCs w:val="24"/>
              </w:rPr>
            </w:pPr>
            <w:r w:rsidRPr="006D20AE">
              <w:rPr>
                <w:rFonts w:cs="Times New Roman"/>
                <w:szCs w:val="24"/>
              </w:rPr>
              <w:t>Ordinary innovation</w:t>
            </w:r>
          </w:p>
        </w:tc>
        <w:tc>
          <w:tcPr>
            <w:tcW w:w="512" w:type="pct"/>
            <w:noWrap/>
            <w:vAlign w:val="bottom"/>
            <w:hideMark/>
          </w:tcPr>
          <w:p w14:paraId="4F39DE1C" w14:textId="77777777" w:rsidR="003D06F6" w:rsidRPr="006D20AE" w:rsidRDefault="003D06F6" w:rsidP="006524BA">
            <w:pPr>
              <w:pStyle w:val="NoSpacing"/>
              <w:jc w:val="center"/>
              <w:rPr>
                <w:rFonts w:cs="Times New Roman"/>
                <w:szCs w:val="24"/>
              </w:rPr>
            </w:pPr>
            <w:r w:rsidRPr="006D20AE">
              <w:rPr>
                <w:rFonts w:cs="Times New Roman"/>
                <w:szCs w:val="24"/>
              </w:rPr>
              <w:t>14</w:t>
            </w:r>
          </w:p>
        </w:tc>
        <w:tc>
          <w:tcPr>
            <w:tcW w:w="405" w:type="pct"/>
            <w:noWrap/>
            <w:vAlign w:val="bottom"/>
            <w:hideMark/>
          </w:tcPr>
          <w:p w14:paraId="7A0AC69D" w14:textId="77777777" w:rsidR="003D06F6" w:rsidRPr="006D20AE" w:rsidRDefault="003D06F6" w:rsidP="006524BA">
            <w:pPr>
              <w:pStyle w:val="NoSpacing"/>
              <w:jc w:val="center"/>
              <w:rPr>
                <w:rFonts w:cs="Times New Roman"/>
                <w:szCs w:val="24"/>
              </w:rPr>
            </w:pPr>
            <w:r w:rsidRPr="006D20AE">
              <w:rPr>
                <w:rFonts w:cs="Times New Roman"/>
                <w:szCs w:val="24"/>
              </w:rPr>
              <w:t>4.8</w:t>
            </w:r>
          </w:p>
        </w:tc>
      </w:tr>
      <w:tr w:rsidR="006D20AE" w:rsidRPr="006D20AE" w14:paraId="64FDFC41" w14:textId="77777777" w:rsidTr="006D20AE">
        <w:trPr>
          <w:trHeight w:val="300"/>
        </w:trPr>
        <w:tc>
          <w:tcPr>
            <w:tcW w:w="3099" w:type="pct"/>
            <w:noWrap/>
            <w:vAlign w:val="bottom"/>
            <w:hideMark/>
          </w:tcPr>
          <w:p w14:paraId="6287483C" w14:textId="77777777" w:rsidR="003D06F6" w:rsidRPr="006D20AE" w:rsidRDefault="003D06F6" w:rsidP="006524BA">
            <w:pPr>
              <w:pStyle w:val="NoSpacing"/>
              <w:rPr>
                <w:rFonts w:cs="Times New Roman"/>
                <w:szCs w:val="24"/>
              </w:rPr>
            </w:pPr>
          </w:p>
        </w:tc>
        <w:tc>
          <w:tcPr>
            <w:tcW w:w="984" w:type="pct"/>
            <w:noWrap/>
            <w:vAlign w:val="bottom"/>
            <w:hideMark/>
          </w:tcPr>
          <w:p w14:paraId="7AEB1549" w14:textId="77777777" w:rsidR="003D06F6" w:rsidRPr="006D20AE" w:rsidRDefault="003D06F6" w:rsidP="006524BA">
            <w:pPr>
              <w:pStyle w:val="NoSpacing"/>
              <w:rPr>
                <w:rFonts w:cs="Times New Roman"/>
                <w:szCs w:val="24"/>
              </w:rPr>
            </w:pPr>
            <w:r w:rsidRPr="006D20AE">
              <w:rPr>
                <w:rFonts w:cs="Times New Roman"/>
                <w:szCs w:val="24"/>
              </w:rPr>
              <w:t>Technological innovation</w:t>
            </w:r>
          </w:p>
        </w:tc>
        <w:tc>
          <w:tcPr>
            <w:tcW w:w="512" w:type="pct"/>
            <w:noWrap/>
            <w:vAlign w:val="bottom"/>
            <w:hideMark/>
          </w:tcPr>
          <w:p w14:paraId="279C9C83" w14:textId="77777777" w:rsidR="003D06F6" w:rsidRPr="006D20AE" w:rsidRDefault="003D06F6" w:rsidP="006524BA">
            <w:pPr>
              <w:pStyle w:val="NoSpacing"/>
              <w:jc w:val="center"/>
              <w:rPr>
                <w:rFonts w:cs="Times New Roman"/>
                <w:szCs w:val="24"/>
              </w:rPr>
            </w:pPr>
            <w:r w:rsidRPr="006D20AE">
              <w:rPr>
                <w:rFonts w:cs="Times New Roman"/>
                <w:szCs w:val="24"/>
              </w:rPr>
              <w:t>226</w:t>
            </w:r>
          </w:p>
        </w:tc>
        <w:tc>
          <w:tcPr>
            <w:tcW w:w="405" w:type="pct"/>
            <w:noWrap/>
            <w:vAlign w:val="bottom"/>
            <w:hideMark/>
          </w:tcPr>
          <w:p w14:paraId="3E2D2555" w14:textId="77777777" w:rsidR="003D06F6" w:rsidRPr="006D20AE" w:rsidRDefault="003D06F6" w:rsidP="006524BA">
            <w:pPr>
              <w:pStyle w:val="NoSpacing"/>
              <w:jc w:val="center"/>
              <w:rPr>
                <w:rFonts w:cs="Times New Roman"/>
                <w:szCs w:val="24"/>
              </w:rPr>
            </w:pPr>
            <w:r w:rsidRPr="006D20AE">
              <w:rPr>
                <w:rFonts w:cs="Times New Roman"/>
                <w:szCs w:val="24"/>
              </w:rPr>
              <w:t>77.9</w:t>
            </w:r>
          </w:p>
        </w:tc>
      </w:tr>
      <w:tr w:rsidR="006D20AE" w:rsidRPr="006D20AE" w14:paraId="1C263DAA" w14:textId="77777777" w:rsidTr="006D20AE">
        <w:trPr>
          <w:trHeight w:val="300"/>
        </w:trPr>
        <w:tc>
          <w:tcPr>
            <w:tcW w:w="3099" w:type="pct"/>
            <w:noWrap/>
            <w:vAlign w:val="bottom"/>
            <w:hideMark/>
          </w:tcPr>
          <w:p w14:paraId="7EC3234D" w14:textId="1D36D8E6" w:rsidR="003D06F6" w:rsidRPr="006D20AE" w:rsidRDefault="003D06F6" w:rsidP="006524BA">
            <w:pPr>
              <w:pStyle w:val="NoSpacing"/>
              <w:rPr>
                <w:rFonts w:cs="Times New Roman"/>
                <w:szCs w:val="24"/>
              </w:rPr>
            </w:pPr>
            <w:r w:rsidRPr="006D20AE">
              <w:rPr>
                <w:rFonts w:cs="Times New Roman"/>
                <w:szCs w:val="24"/>
              </w:rPr>
              <w:t>Product offering r</w:t>
            </w:r>
            <w:r w:rsidR="00B55B14" w:rsidRPr="006D20AE">
              <w:rPr>
                <w:rFonts w:cs="Times New Roman"/>
                <w:szCs w:val="24"/>
              </w:rPr>
              <w:t>ange</w:t>
            </w:r>
          </w:p>
        </w:tc>
        <w:tc>
          <w:tcPr>
            <w:tcW w:w="984" w:type="pct"/>
            <w:noWrap/>
            <w:vAlign w:val="bottom"/>
            <w:hideMark/>
          </w:tcPr>
          <w:p w14:paraId="1F2E2B13" w14:textId="77777777" w:rsidR="003D06F6" w:rsidRPr="006D20AE" w:rsidRDefault="003D06F6" w:rsidP="006524BA">
            <w:pPr>
              <w:pStyle w:val="NoSpacing"/>
              <w:rPr>
                <w:rFonts w:cs="Times New Roman"/>
                <w:szCs w:val="24"/>
              </w:rPr>
            </w:pPr>
            <w:r w:rsidRPr="006D20AE">
              <w:rPr>
                <w:rFonts w:cs="Times New Roman"/>
                <w:szCs w:val="24"/>
              </w:rPr>
              <w:t>Multiple Products</w:t>
            </w:r>
          </w:p>
        </w:tc>
        <w:tc>
          <w:tcPr>
            <w:tcW w:w="512" w:type="pct"/>
            <w:noWrap/>
            <w:vAlign w:val="bottom"/>
            <w:hideMark/>
          </w:tcPr>
          <w:p w14:paraId="4937332C" w14:textId="77777777" w:rsidR="003D06F6" w:rsidRPr="006D20AE" w:rsidRDefault="003D06F6" w:rsidP="006524BA">
            <w:pPr>
              <w:pStyle w:val="NoSpacing"/>
              <w:jc w:val="center"/>
              <w:rPr>
                <w:rFonts w:cs="Times New Roman"/>
                <w:szCs w:val="24"/>
              </w:rPr>
            </w:pPr>
            <w:r w:rsidRPr="006D20AE">
              <w:rPr>
                <w:rFonts w:cs="Times New Roman"/>
                <w:szCs w:val="24"/>
              </w:rPr>
              <w:t>60</w:t>
            </w:r>
          </w:p>
        </w:tc>
        <w:tc>
          <w:tcPr>
            <w:tcW w:w="405" w:type="pct"/>
            <w:noWrap/>
            <w:vAlign w:val="bottom"/>
            <w:hideMark/>
          </w:tcPr>
          <w:p w14:paraId="65B2EC75" w14:textId="77777777" w:rsidR="003D06F6" w:rsidRPr="006D20AE" w:rsidRDefault="003D06F6" w:rsidP="006524BA">
            <w:pPr>
              <w:pStyle w:val="NoSpacing"/>
              <w:jc w:val="center"/>
              <w:rPr>
                <w:rFonts w:cs="Times New Roman"/>
                <w:szCs w:val="24"/>
              </w:rPr>
            </w:pPr>
            <w:r w:rsidRPr="006D20AE">
              <w:rPr>
                <w:rFonts w:cs="Times New Roman"/>
                <w:szCs w:val="24"/>
              </w:rPr>
              <w:t>20.7</w:t>
            </w:r>
          </w:p>
        </w:tc>
      </w:tr>
      <w:tr w:rsidR="006D20AE" w:rsidRPr="006D20AE" w14:paraId="1D2D4389" w14:textId="77777777" w:rsidTr="006D20AE">
        <w:trPr>
          <w:trHeight w:val="300"/>
        </w:trPr>
        <w:tc>
          <w:tcPr>
            <w:tcW w:w="3099" w:type="pct"/>
            <w:noWrap/>
            <w:vAlign w:val="bottom"/>
            <w:hideMark/>
          </w:tcPr>
          <w:p w14:paraId="02187196" w14:textId="77777777" w:rsidR="003D06F6" w:rsidRPr="006D20AE" w:rsidRDefault="003D06F6" w:rsidP="006524BA">
            <w:pPr>
              <w:pStyle w:val="NoSpacing"/>
              <w:rPr>
                <w:rFonts w:cs="Times New Roman"/>
                <w:szCs w:val="24"/>
              </w:rPr>
            </w:pPr>
          </w:p>
        </w:tc>
        <w:tc>
          <w:tcPr>
            <w:tcW w:w="984" w:type="pct"/>
            <w:noWrap/>
            <w:vAlign w:val="bottom"/>
            <w:hideMark/>
          </w:tcPr>
          <w:p w14:paraId="7ECA3E43" w14:textId="77777777" w:rsidR="003D06F6" w:rsidRPr="006D20AE" w:rsidRDefault="003D06F6" w:rsidP="006524BA">
            <w:pPr>
              <w:pStyle w:val="NoSpacing"/>
              <w:rPr>
                <w:rFonts w:cs="Times New Roman"/>
                <w:szCs w:val="24"/>
              </w:rPr>
            </w:pPr>
            <w:r w:rsidRPr="006D20AE">
              <w:rPr>
                <w:rFonts w:cs="Times New Roman"/>
                <w:szCs w:val="24"/>
              </w:rPr>
              <w:t>Single Product</w:t>
            </w:r>
          </w:p>
        </w:tc>
        <w:tc>
          <w:tcPr>
            <w:tcW w:w="512" w:type="pct"/>
            <w:noWrap/>
            <w:vAlign w:val="bottom"/>
            <w:hideMark/>
          </w:tcPr>
          <w:p w14:paraId="2FC38814" w14:textId="77777777" w:rsidR="003D06F6" w:rsidRPr="006D20AE" w:rsidRDefault="003D06F6" w:rsidP="006524BA">
            <w:pPr>
              <w:pStyle w:val="NoSpacing"/>
              <w:jc w:val="center"/>
              <w:rPr>
                <w:rFonts w:cs="Times New Roman"/>
                <w:szCs w:val="24"/>
              </w:rPr>
            </w:pPr>
            <w:r w:rsidRPr="006D20AE">
              <w:rPr>
                <w:rFonts w:cs="Times New Roman"/>
                <w:szCs w:val="24"/>
              </w:rPr>
              <w:t>230</w:t>
            </w:r>
          </w:p>
        </w:tc>
        <w:tc>
          <w:tcPr>
            <w:tcW w:w="405" w:type="pct"/>
            <w:noWrap/>
            <w:vAlign w:val="bottom"/>
            <w:hideMark/>
          </w:tcPr>
          <w:p w14:paraId="7B483BDB" w14:textId="77777777" w:rsidR="003D06F6" w:rsidRPr="006D20AE" w:rsidRDefault="003D06F6" w:rsidP="006524BA">
            <w:pPr>
              <w:pStyle w:val="NoSpacing"/>
              <w:jc w:val="center"/>
              <w:rPr>
                <w:rFonts w:cs="Times New Roman"/>
                <w:szCs w:val="24"/>
              </w:rPr>
            </w:pPr>
            <w:r w:rsidRPr="006D20AE">
              <w:rPr>
                <w:rFonts w:cs="Times New Roman"/>
                <w:szCs w:val="24"/>
              </w:rPr>
              <w:t>79.3</w:t>
            </w:r>
          </w:p>
        </w:tc>
      </w:tr>
      <w:tr w:rsidR="006D20AE" w:rsidRPr="006D20AE" w14:paraId="76AE9CD9" w14:textId="77777777" w:rsidTr="006D20AE">
        <w:trPr>
          <w:trHeight w:val="300"/>
        </w:trPr>
        <w:tc>
          <w:tcPr>
            <w:tcW w:w="3099" w:type="pct"/>
            <w:noWrap/>
            <w:vAlign w:val="bottom"/>
            <w:hideMark/>
          </w:tcPr>
          <w:p w14:paraId="6C84A5B9" w14:textId="50AEC66D" w:rsidR="003D06F6" w:rsidRPr="006D20AE" w:rsidRDefault="003D06F6" w:rsidP="006524BA">
            <w:pPr>
              <w:pStyle w:val="NoSpacing"/>
              <w:rPr>
                <w:rFonts w:cs="Times New Roman"/>
                <w:szCs w:val="24"/>
              </w:rPr>
            </w:pPr>
            <w:r w:rsidRPr="006D20AE">
              <w:rPr>
                <w:rFonts w:cs="Times New Roman"/>
                <w:szCs w:val="24"/>
              </w:rPr>
              <w:t>Have you joined new markets or existing markets with ne</w:t>
            </w:r>
            <w:r w:rsidR="00B55B14" w:rsidRPr="006D20AE">
              <w:rPr>
                <w:rFonts w:cs="Times New Roman"/>
                <w:szCs w:val="24"/>
              </w:rPr>
              <w:t>w products or existing products</w:t>
            </w:r>
          </w:p>
        </w:tc>
        <w:tc>
          <w:tcPr>
            <w:tcW w:w="984" w:type="pct"/>
            <w:noWrap/>
            <w:vAlign w:val="bottom"/>
            <w:hideMark/>
          </w:tcPr>
          <w:p w14:paraId="37D6AAEF" w14:textId="77777777" w:rsidR="003D06F6" w:rsidRPr="006D20AE" w:rsidRDefault="003D06F6" w:rsidP="006524BA">
            <w:pPr>
              <w:pStyle w:val="NoSpacing"/>
              <w:rPr>
                <w:rFonts w:cs="Times New Roman"/>
                <w:szCs w:val="24"/>
              </w:rPr>
            </w:pPr>
            <w:r w:rsidRPr="006D20AE">
              <w:rPr>
                <w:rFonts w:cs="Times New Roman"/>
                <w:szCs w:val="24"/>
              </w:rPr>
              <w:t>No</w:t>
            </w:r>
          </w:p>
        </w:tc>
        <w:tc>
          <w:tcPr>
            <w:tcW w:w="512" w:type="pct"/>
            <w:noWrap/>
            <w:vAlign w:val="bottom"/>
            <w:hideMark/>
          </w:tcPr>
          <w:p w14:paraId="41686F10" w14:textId="77777777" w:rsidR="003D06F6" w:rsidRPr="006D20AE" w:rsidRDefault="003D06F6" w:rsidP="006524BA">
            <w:pPr>
              <w:pStyle w:val="NoSpacing"/>
              <w:jc w:val="center"/>
              <w:rPr>
                <w:rFonts w:cs="Times New Roman"/>
                <w:szCs w:val="24"/>
              </w:rPr>
            </w:pPr>
            <w:r w:rsidRPr="006D20AE">
              <w:rPr>
                <w:rFonts w:cs="Times New Roman"/>
                <w:szCs w:val="24"/>
              </w:rPr>
              <w:t>46</w:t>
            </w:r>
          </w:p>
        </w:tc>
        <w:tc>
          <w:tcPr>
            <w:tcW w:w="405" w:type="pct"/>
            <w:noWrap/>
            <w:vAlign w:val="bottom"/>
            <w:hideMark/>
          </w:tcPr>
          <w:p w14:paraId="5E79834A" w14:textId="77777777" w:rsidR="003D06F6" w:rsidRPr="006D20AE" w:rsidRDefault="003D06F6" w:rsidP="006524BA">
            <w:pPr>
              <w:pStyle w:val="NoSpacing"/>
              <w:jc w:val="center"/>
              <w:rPr>
                <w:rFonts w:cs="Times New Roman"/>
                <w:szCs w:val="24"/>
              </w:rPr>
            </w:pPr>
            <w:r w:rsidRPr="006D20AE">
              <w:rPr>
                <w:rFonts w:cs="Times New Roman"/>
                <w:szCs w:val="24"/>
              </w:rPr>
              <w:t>15.9</w:t>
            </w:r>
          </w:p>
        </w:tc>
      </w:tr>
      <w:tr w:rsidR="006D20AE" w:rsidRPr="006D20AE" w14:paraId="61FF2AE4" w14:textId="77777777" w:rsidTr="006D20AE">
        <w:trPr>
          <w:trHeight w:val="300"/>
        </w:trPr>
        <w:tc>
          <w:tcPr>
            <w:tcW w:w="3099" w:type="pct"/>
            <w:noWrap/>
            <w:vAlign w:val="bottom"/>
            <w:hideMark/>
          </w:tcPr>
          <w:p w14:paraId="23C43169" w14:textId="77777777" w:rsidR="003D06F6" w:rsidRPr="006D20AE" w:rsidRDefault="003D06F6" w:rsidP="006524BA">
            <w:pPr>
              <w:pStyle w:val="NoSpacing"/>
              <w:rPr>
                <w:rFonts w:cs="Times New Roman"/>
                <w:szCs w:val="24"/>
              </w:rPr>
            </w:pPr>
          </w:p>
        </w:tc>
        <w:tc>
          <w:tcPr>
            <w:tcW w:w="984" w:type="pct"/>
            <w:noWrap/>
            <w:vAlign w:val="bottom"/>
            <w:hideMark/>
          </w:tcPr>
          <w:p w14:paraId="38A8574C" w14:textId="77777777" w:rsidR="003D06F6" w:rsidRPr="006D20AE" w:rsidRDefault="003D06F6" w:rsidP="006524BA">
            <w:pPr>
              <w:pStyle w:val="NoSpacing"/>
              <w:rPr>
                <w:rFonts w:cs="Times New Roman"/>
                <w:szCs w:val="24"/>
              </w:rPr>
            </w:pPr>
            <w:r w:rsidRPr="006D20AE">
              <w:rPr>
                <w:rFonts w:cs="Times New Roman"/>
                <w:szCs w:val="24"/>
              </w:rPr>
              <w:t>Yes</w:t>
            </w:r>
          </w:p>
        </w:tc>
        <w:tc>
          <w:tcPr>
            <w:tcW w:w="512" w:type="pct"/>
            <w:noWrap/>
            <w:vAlign w:val="bottom"/>
            <w:hideMark/>
          </w:tcPr>
          <w:p w14:paraId="2D29C365" w14:textId="77777777" w:rsidR="003D06F6" w:rsidRPr="006D20AE" w:rsidRDefault="003D06F6" w:rsidP="006524BA">
            <w:pPr>
              <w:pStyle w:val="NoSpacing"/>
              <w:jc w:val="center"/>
              <w:rPr>
                <w:rFonts w:cs="Times New Roman"/>
                <w:szCs w:val="24"/>
              </w:rPr>
            </w:pPr>
            <w:r w:rsidRPr="006D20AE">
              <w:rPr>
                <w:rFonts w:cs="Times New Roman"/>
                <w:szCs w:val="24"/>
              </w:rPr>
              <w:t>244</w:t>
            </w:r>
          </w:p>
        </w:tc>
        <w:tc>
          <w:tcPr>
            <w:tcW w:w="405" w:type="pct"/>
            <w:noWrap/>
            <w:vAlign w:val="bottom"/>
            <w:hideMark/>
          </w:tcPr>
          <w:p w14:paraId="3639C9CA" w14:textId="77777777" w:rsidR="003D06F6" w:rsidRPr="006D20AE" w:rsidRDefault="003D06F6" w:rsidP="006524BA">
            <w:pPr>
              <w:pStyle w:val="NoSpacing"/>
              <w:jc w:val="center"/>
              <w:rPr>
                <w:rFonts w:cs="Times New Roman"/>
                <w:szCs w:val="24"/>
              </w:rPr>
            </w:pPr>
            <w:r w:rsidRPr="006D20AE">
              <w:rPr>
                <w:rFonts w:cs="Times New Roman"/>
                <w:szCs w:val="24"/>
              </w:rPr>
              <w:t>84.1</w:t>
            </w:r>
          </w:p>
        </w:tc>
      </w:tr>
    </w:tbl>
    <w:p w14:paraId="07C5F9A3" w14:textId="4D3B4346" w:rsidR="003D06F6" w:rsidRPr="006D20AE" w:rsidRDefault="002E7F9A" w:rsidP="004904D3">
      <w:pPr>
        <w:rPr>
          <w:rFonts w:ascii="Times New Roman" w:hAnsi="Times New Roman" w:cs="Times New Roman"/>
        </w:rPr>
      </w:pPr>
      <w:r w:rsidRPr="006D20AE">
        <w:rPr>
          <w:rFonts w:ascii="Times New Roman" w:eastAsia="Times New Roman" w:hAnsi="Times New Roman" w:cs="Times New Roman"/>
        </w:rPr>
        <w:t>Source: Author (2025)</w:t>
      </w:r>
    </w:p>
    <w:p w14:paraId="1E3EF5CF" w14:textId="77777777" w:rsidR="00C11AC2" w:rsidRPr="006D20AE" w:rsidRDefault="00C11AC2" w:rsidP="001C188D">
      <w:pPr>
        <w:jc w:val="both"/>
        <w:rPr>
          <w:rFonts w:ascii="Times New Roman" w:hAnsi="Times New Roman" w:cs="Times New Roman"/>
        </w:rPr>
      </w:pPr>
      <w:r w:rsidRPr="006D20AE">
        <w:rPr>
          <w:rFonts w:ascii="Times New Roman" w:hAnsi="Times New Roman" w:cs="Times New Roman"/>
        </w:rPr>
        <w:t xml:space="preserve">Regarding product creation over the last five years, 53.8% of respondents indicated that their organization introduced one new product, while 23.4% developed two </w:t>
      </w:r>
      <w:r w:rsidRPr="006D20AE">
        <w:rPr>
          <w:rFonts w:ascii="Times New Roman" w:hAnsi="Times New Roman" w:cs="Times New Roman"/>
        </w:rPr>
        <w:lastRenderedPageBreak/>
        <w:t>products, and only 8.3% created four or more products. This suggests a focus on incremental product innovation rather than extensive diversification.</w:t>
      </w:r>
    </w:p>
    <w:p w14:paraId="355C5628" w14:textId="71C29D9F" w:rsidR="00C11AC2" w:rsidRPr="006D20AE" w:rsidRDefault="00C11AC2" w:rsidP="001C188D">
      <w:pPr>
        <w:jc w:val="both"/>
        <w:rPr>
          <w:rFonts w:ascii="Times New Roman" w:hAnsi="Times New Roman" w:cs="Times New Roman"/>
        </w:rPr>
      </w:pPr>
      <w:r w:rsidRPr="006D20AE">
        <w:rPr>
          <w:rFonts w:ascii="Times New Roman" w:hAnsi="Times New Roman" w:cs="Times New Roman"/>
        </w:rPr>
        <w:t>In terms of technology adoption, 70.3% classified their organization as early adopter</w:t>
      </w:r>
      <w:r w:rsidR="00C44F13" w:rsidRPr="006D20AE">
        <w:rPr>
          <w:rFonts w:ascii="Times New Roman" w:hAnsi="Times New Roman" w:cs="Times New Roman"/>
        </w:rPr>
        <w:t>s</w:t>
      </w:r>
      <w:r w:rsidRPr="006D20AE">
        <w:rPr>
          <w:rFonts w:ascii="Times New Roman" w:hAnsi="Times New Roman" w:cs="Times New Roman"/>
        </w:rPr>
        <w:t>, while 22.8% identified as late adopters, and 6.9% as non-adopters. This highlights a strong inclination toward embracing technological advancements at an early stage.</w:t>
      </w:r>
      <w:r w:rsidR="001C188D" w:rsidRPr="006D20AE">
        <w:rPr>
          <w:rFonts w:ascii="Times New Roman" w:hAnsi="Times New Roman" w:cs="Times New Roman"/>
        </w:rPr>
        <w:t xml:space="preserve"> </w:t>
      </w:r>
      <w:r w:rsidRPr="006D20AE">
        <w:rPr>
          <w:rFonts w:ascii="Times New Roman" w:hAnsi="Times New Roman" w:cs="Times New Roman"/>
        </w:rPr>
        <w:t>Regarding innovation types, 77.9% of respondents indicated their organizations have implemented technological innovation, while 17.2% focused on breakthrough innovation, and 4.8% on ordinary innovation. This emphasizes a commitment to technology-driven advancements.</w:t>
      </w:r>
      <w:r w:rsidR="001C188D" w:rsidRPr="006D20AE">
        <w:rPr>
          <w:rFonts w:ascii="Times New Roman" w:hAnsi="Times New Roman" w:cs="Times New Roman"/>
        </w:rPr>
        <w:t xml:space="preserve"> </w:t>
      </w:r>
      <w:r w:rsidRPr="006D20AE">
        <w:rPr>
          <w:rFonts w:ascii="Times New Roman" w:hAnsi="Times New Roman" w:cs="Times New Roman"/>
        </w:rPr>
        <w:t>When analyzing product offerings, 79.3% reported having a single product, while 20.7% offer multiple products. This suggests that most organizations specialize in a core offering rather than diversifying.</w:t>
      </w:r>
      <w:r w:rsidR="001C188D" w:rsidRPr="006D20AE">
        <w:rPr>
          <w:rFonts w:ascii="Times New Roman" w:hAnsi="Times New Roman" w:cs="Times New Roman"/>
        </w:rPr>
        <w:t xml:space="preserve"> </w:t>
      </w:r>
      <w:r w:rsidRPr="006D20AE">
        <w:rPr>
          <w:rFonts w:ascii="Times New Roman" w:hAnsi="Times New Roman" w:cs="Times New Roman"/>
        </w:rPr>
        <w:t>Finally, 84.1% of respondents stated that their organizations have entered new markets or expanded within existing ones, indicating a strong growth and expansion strategy.</w:t>
      </w:r>
    </w:p>
    <w:p w14:paraId="5225D792" w14:textId="4811EE12" w:rsidR="009C29D2" w:rsidRPr="006D20AE" w:rsidRDefault="006524BA" w:rsidP="001C188D">
      <w:pPr>
        <w:jc w:val="both"/>
        <w:rPr>
          <w:rFonts w:ascii="Times New Roman" w:hAnsi="Times New Roman" w:cs="Times New Roman"/>
          <w:b/>
        </w:rPr>
      </w:pPr>
      <w:r w:rsidRPr="006D20AE">
        <w:rPr>
          <w:rFonts w:ascii="Times New Roman" w:hAnsi="Times New Roman" w:cs="Times New Roman"/>
          <w:b/>
        </w:rPr>
        <w:t xml:space="preserve">4.3.2.1 </w:t>
      </w:r>
      <w:r w:rsidR="009C29D2" w:rsidRPr="006D20AE">
        <w:rPr>
          <w:rFonts w:ascii="Times New Roman" w:hAnsi="Times New Roman" w:cs="Times New Roman"/>
          <w:b/>
        </w:rPr>
        <w:t xml:space="preserve">Thematic Analysis </w:t>
      </w:r>
      <w:r w:rsidRPr="006D20AE">
        <w:rPr>
          <w:rFonts w:ascii="Times New Roman" w:hAnsi="Times New Roman" w:cs="Times New Roman"/>
          <w:b/>
        </w:rPr>
        <w:t xml:space="preserve">on Innovation strategy </w:t>
      </w:r>
    </w:p>
    <w:p w14:paraId="5DCDE945" w14:textId="540F7970" w:rsidR="0047239D" w:rsidRPr="006D20AE" w:rsidRDefault="001C188D" w:rsidP="001C188D">
      <w:pPr>
        <w:pStyle w:val="NormalWeb"/>
        <w:spacing w:after="0" w:afterAutospacing="0"/>
        <w:jc w:val="both"/>
        <w:rPr>
          <w:b/>
          <w:i/>
          <w:iCs/>
        </w:rPr>
      </w:pPr>
      <w:r w:rsidRPr="006D20AE">
        <w:rPr>
          <w:rStyle w:val="Strong"/>
          <w:b w:val="0"/>
          <w:bCs w:val="0"/>
          <w:i/>
          <w:iCs/>
        </w:rPr>
        <w:t>N</w:t>
      </w:r>
      <w:r w:rsidR="0047239D" w:rsidRPr="006D20AE">
        <w:rPr>
          <w:rStyle w:val="Strong"/>
          <w:b w:val="0"/>
          <w:bCs w:val="0"/>
          <w:i/>
          <w:iCs/>
        </w:rPr>
        <w:t>ew technologies adopted in producti</w:t>
      </w:r>
      <w:r w:rsidR="00B55B14" w:rsidRPr="006D20AE">
        <w:rPr>
          <w:rStyle w:val="Strong"/>
          <w:b w:val="0"/>
          <w:bCs w:val="0"/>
          <w:i/>
          <w:iCs/>
        </w:rPr>
        <w:t>on, market, or customer service</w:t>
      </w:r>
    </w:p>
    <w:p w14:paraId="75278E84" w14:textId="77777777" w:rsidR="008F1CD2" w:rsidRPr="006D20AE" w:rsidRDefault="008F1CD2" w:rsidP="008F1CD2">
      <w:pPr>
        <w:pStyle w:val="NormalWeb"/>
        <w:jc w:val="both"/>
      </w:pPr>
      <w:r w:rsidRPr="006D20AE">
        <w:t xml:space="preserve">The adoption of digital solutions in solar energy production, market expansion, and customer service has been widely recognized by industry players. Most respondents acknowledged that integrating technology has significantly enhanced operational efficiency and customer experience. Moreover, organizations have increasingly embraced data-driven decision-making, leveraging digital tools to optimize their energy distribution and market reach. One respondent shared, </w:t>
      </w:r>
      <w:r w:rsidRPr="006D20AE">
        <w:rPr>
          <w:i/>
        </w:rPr>
        <w:t>"We recently integrated AI-driven analytics into our energy distribution model, optimizing power allocation based on consumer usage patterns."</w:t>
      </w:r>
      <w:r w:rsidRPr="006D20AE">
        <w:t xml:space="preserve"> This shift towards automation and artificial </w:t>
      </w:r>
      <w:r w:rsidRPr="006D20AE">
        <w:lastRenderedPageBreak/>
        <w:t>intelligence underscores the industry's commitment to enhancing efficiency and customer satisfaction.</w:t>
      </w:r>
    </w:p>
    <w:p w14:paraId="1B284AE0" w14:textId="0305C7F8" w:rsidR="008F1CD2" w:rsidRPr="006D20AE" w:rsidRDefault="008F1CD2" w:rsidP="008F1CD2">
      <w:pPr>
        <w:pStyle w:val="NormalWeb"/>
        <w:jc w:val="both"/>
      </w:pPr>
      <w:r w:rsidRPr="006D20AE">
        <w:t xml:space="preserve">Additionally, financial technology has played a crucial role in simplifying customer transactions, improving accessibility, and expanding market penetration. Many companies have adopted mobile payment platforms, enabling seamless transactions for customers across different regions. One respondent stated, </w:t>
      </w:r>
      <w:r w:rsidRPr="006D20AE">
        <w:rPr>
          <w:i/>
        </w:rPr>
        <w:t>"We use mobile payment integrations such as M-</w:t>
      </w:r>
      <w:proofErr w:type="spellStart"/>
      <w:r w:rsidRPr="006D20AE">
        <w:rPr>
          <w:i/>
        </w:rPr>
        <w:t>Pesa</w:t>
      </w:r>
      <w:proofErr w:type="spellEnd"/>
      <w:r w:rsidRPr="006D20AE">
        <w:rPr>
          <w:i/>
        </w:rPr>
        <w:t xml:space="preserve"> to facilitate transactions, making it easier for customers to purchase and pay for solar energy services."</w:t>
      </w:r>
      <w:r w:rsidRPr="006D20AE">
        <w:t xml:space="preserve"> This integration of digital financial solutions has not only improved convenience for customers but also boosted revenue collection efficiency for solar companies. Furthermore, it highlights the importance of financial inclusivity in ensuring broader adoption of solar energy solutions.</w:t>
      </w:r>
    </w:p>
    <w:p w14:paraId="1FABD2A1" w14:textId="46139901" w:rsidR="008F1CD2" w:rsidRPr="006D20AE" w:rsidRDefault="008F1CD2" w:rsidP="008F1CD2">
      <w:pPr>
        <w:pStyle w:val="NormalWeb"/>
        <w:jc w:val="both"/>
      </w:pPr>
      <w:r w:rsidRPr="006D20AE">
        <w:t>Despite these advancements, companies continue to face notable challenges in fully leveraging technology to its maximum potential. A major concern highlighted by respondents is the high cost associated with adopting and maintaining advanced digital solutions. Many firms, particularly smaller enterprises, struggle with the financial burden of acquiring cutting-edge technologies and keeping pace with rapid technological advancements. Moreover, investment in digital tools often requires significant capital expenditure, making it difficult for organizations with limited financial resources to implement large-scale digital transformation initiatives.</w:t>
      </w:r>
    </w:p>
    <w:p w14:paraId="33EEB3DB" w14:textId="1838A6C1" w:rsidR="00156220" w:rsidRPr="006D20AE" w:rsidRDefault="008F1CD2" w:rsidP="008F1CD2">
      <w:pPr>
        <w:pStyle w:val="NormalWeb"/>
        <w:spacing w:after="0" w:afterAutospacing="0"/>
        <w:jc w:val="both"/>
      </w:pPr>
      <w:r w:rsidRPr="006D20AE">
        <w:t xml:space="preserve">Furthermore, the shortage of skilled personnel remains a critical obstacle to the successful adoption and utilization of new technologies. Respondents emphasized that while digital tools such as AI and mobile payment integrations are </w:t>
      </w:r>
      <w:proofErr w:type="gramStart"/>
      <w:r w:rsidRPr="006D20AE">
        <w:t>promising,</w:t>
      </w:r>
      <w:proofErr w:type="gramEnd"/>
      <w:r w:rsidRPr="006D20AE">
        <w:t xml:space="preserve"> their </w:t>
      </w:r>
      <w:r w:rsidRPr="006D20AE">
        <w:lastRenderedPageBreak/>
        <w:t xml:space="preserve">effectiveness is often hindered by a lack of technical expertise among employees. This supports the Likert findings, which indicated that although technology adoption is steadily improving, its full utilization remains constrained by workforce limitations. Moving forward, addressing these technical expertise gaps through targeted training programs and industry collaborations will be essential in ensuring the long-term success of innovation </w:t>
      </w:r>
      <w:r w:rsidR="00A65C57" w:rsidRPr="006D20AE">
        <w:t>Strategy in</w:t>
      </w:r>
      <w:r w:rsidRPr="006D20AE">
        <w:t xml:space="preserve"> the solar energy sector</w:t>
      </w:r>
      <w:r w:rsidR="00156220" w:rsidRPr="006D20AE">
        <w:t xml:space="preserve">. </w:t>
      </w:r>
      <w:r w:rsidR="00A65C57" w:rsidRPr="006D20AE">
        <w:t>Another study concurred</w:t>
      </w:r>
      <w:r w:rsidR="00156220" w:rsidRPr="006D20AE">
        <w:t xml:space="preserve"> that process and administrative innovation significantly </w:t>
      </w:r>
      <w:proofErr w:type="gramStart"/>
      <w:r w:rsidR="00156220" w:rsidRPr="006D20AE">
        <w:t>impact</w:t>
      </w:r>
      <w:proofErr w:type="gramEnd"/>
      <w:r w:rsidR="00156220" w:rsidRPr="006D20AE">
        <w:t xml:space="preserve"> organizational performance. The case of Telkom Kenya revealed that digital transformation, mobile integrations, and AI applications drive efficiency</w:t>
      </w:r>
      <w:r w:rsidR="0091107A" w:rsidRPr="006D20AE">
        <w:t xml:space="preserve"> </w:t>
      </w:r>
      <w:r w:rsidR="00A65C57" w:rsidRPr="006D20AE">
        <w:fldChar w:fldCharType="begin"/>
      </w:r>
      <w:r w:rsidR="0033326C" w:rsidRPr="006D20AE">
        <w:instrText xml:space="preserve"> ADDIN ZOTERO_ITEM CSL_CITATION {"citationID":"EJCjjgeV","properties":{"formattedCitation":"(Otioma, 2023)","plainCitation":"(Otioma, 2023)","noteIndex":0},"citationItems":[{"id":103,"uris":["http://zotero.org/users/local/Q4LZkRUS/items/RP6Y5Y58"],"itemData":{"id":103,"type":"article-journal","abstract":"Abstract\n            This paper explores the role that IT capability (IT-c) plays in firm innovation performance through the channel of organisational learning (OL) in Kenya. It frames OL in two dimensions: explorative and exploitative OL. The former entails seeking new knowledge, which mainly exists outside the firm’s competence. The latter is an activity or process that builds on existing competence and knowledge in the firm. Using mediation analysis of 481 firms drawn from the World Bank Enterprise Survey (2013) and Innovation Follow-up Survey 2014, it demonstrates that IT-c has a significant effect on innovation performance of firms (capability to simultaneously improve products, processes, organising and market development). It finds that the mediative role of OL in the relationship between IT-c and innovation performance is realised mainly through explorative learning, whilst enabling the firm exploit existing (in-house) knowledge base. The paper puts forward some managerial, policy and further research suggestions.","container-title":"Journal of the Knowledge Economy","DOI":"10.1007/s13132-021-00886-8","ISSN":"1868-7865, 1868-7873","issue":"3","journalAbbreviation":"J Knowl Econ","language":"en","page":"3489-3517","source":"DOI.org (Crossref)","title":"IT Capability, Organisational Learning and Innovation Performance of Firms in Kenya","volume":"14","author":[{"family":"Otioma","given":"Chuks"}],"issued":{"date-parts":[["2023",9]]}}}],"schema":"https://github.com/citation-style-language/schema/raw/master/csl-citation.json"} </w:instrText>
      </w:r>
      <w:r w:rsidR="00A65C57" w:rsidRPr="006D20AE">
        <w:fldChar w:fldCharType="separate"/>
      </w:r>
      <w:r w:rsidR="0091107A" w:rsidRPr="006D20AE">
        <w:t>(Otioma, 2023)</w:t>
      </w:r>
      <w:r w:rsidR="00A65C57" w:rsidRPr="006D20AE">
        <w:fldChar w:fldCharType="end"/>
      </w:r>
      <w:r w:rsidR="00156220" w:rsidRPr="006D20AE">
        <w:t xml:space="preserve">. Similarly, </w:t>
      </w:r>
      <w:r w:rsidR="00354906" w:rsidRPr="006D20AE">
        <w:t>a study</w:t>
      </w:r>
      <w:r w:rsidR="00156220" w:rsidRPr="006D20AE">
        <w:t xml:space="preserve"> found that technological innovation leads to better performance in the tea sector, aligning with the respondents' mention of AI and mobile payment systems</w:t>
      </w:r>
      <w:r w:rsidR="00354906" w:rsidRPr="006D20AE">
        <w:t xml:space="preserve"> </w:t>
      </w:r>
      <w:r w:rsidR="00354906" w:rsidRPr="006D20AE">
        <w:fldChar w:fldCharType="begin"/>
      </w:r>
      <w:r w:rsidR="0033326C" w:rsidRPr="006D20AE">
        <w:instrText xml:space="preserve"> ADDIN ZOTERO_ITEM CSL_CITATION {"citationID":"FbBwk3cl","properties":{"formattedCitation":"(Cheruiyot &amp; Litunya, 2024)","plainCitation":"(Cheruiyot &amp; Litunya, 2024)","noteIndex":0},"citationItems":[{"id":109,"uris":["http://zotero.org/users/local/Q4LZkRUS/items/ZPUGVPMK"],"itemData":{"id":109,"type":"article-journal","container-title":"Journal of Business and Strategic Management","DOI":"https://ideas.repec.org/a/bhx/ojjbsm/v9y2024i1p86-108id1739.html","issue":"1","page":"86-108","title":"Innovation Strategies and Performance of Tea Firms: A Case Study of James Finlay (Kenya) Limited","volume":"9","author":[{"family":"Cheruiyot","given":"L"},{"family":"Litunya","given":"R"}],"issued":{"date-parts":[["2024"]]}}}],"schema":"https://github.com/citation-style-language/schema/raw/master/csl-citation.json"} </w:instrText>
      </w:r>
      <w:r w:rsidR="00354906" w:rsidRPr="006D20AE">
        <w:fldChar w:fldCharType="separate"/>
      </w:r>
      <w:r w:rsidR="0091107A" w:rsidRPr="006D20AE">
        <w:t>(Cheruiyot &amp; Litunya, 2024)</w:t>
      </w:r>
      <w:r w:rsidR="00354906" w:rsidRPr="006D20AE">
        <w:fldChar w:fldCharType="end"/>
      </w:r>
      <w:r w:rsidR="00156220" w:rsidRPr="006D20AE">
        <w:t>. However, as indicated high costs and resistance to new technologies limit full adoption. This corresponds with respondents’ concerns about financial constraints preventing wider technology use</w:t>
      </w:r>
      <w:r w:rsidR="00A65C57" w:rsidRPr="006D20AE">
        <w:t xml:space="preserve"> </w:t>
      </w:r>
      <w:r w:rsidR="00A65C57" w:rsidRPr="006D20AE">
        <w:fldChar w:fldCharType="begin"/>
      </w:r>
      <w:r w:rsidR="0033326C" w:rsidRPr="006D20AE">
        <w:instrText xml:space="preserve"> ADDIN ZOTERO_ITEM CSL_CITATION {"citationID":"n703l5rh","properties":{"formattedCitation":"(Kools &amp; George, 2020)","plainCitation":"(Kools &amp; George, 2020)","noteIndex":0},"citationItems":[{"id":105,"uris":["http://zotero.org/users/local/Q4LZkRUS/items/RYE4WKKM"],"itemData":{"id":105,"type":"article-journal","container-title":"Public Money &amp; Management","DOI":"10.1080/09540962.2020.1727112","ISSN":"0954-0962, 1467-9302","issue":"4","journalAbbreviation":"Public Money &amp; Management","language":"en","page":"262-264","source":"DOI.org (Crossref)","title":"Debate: The learning organization—a key construct linking strategic planning and strategic management","title-short":"Debate","volume":"40","author":[{"family":"Kools","given":"Marco"},{"family":"George","given":"Bert"}],"issued":{"date-parts":[["2020",5,18]]}}}],"schema":"https://github.com/citation-style-language/schema/raw/master/csl-citation.json"} </w:instrText>
      </w:r>
      <w:r w:rsidR="00A65C57" w:rsidRPr="006D20AE">
        <w:fldChar w:fldCharType="separate"/>
      </w:r>
      <w:r w:rsidR="0091107A" w:rsidRPr="006D20AE">
        <w:t>(Kools &amp; George, 2020)</w:t>
      </w:r>
      <w:r w:rsidR="00A65C57" w:rsidRPr="006D20AE">
        <w:fldChar w:fldCharType="end"/>
      </w:r>
      <w:r w:rsidR="00156220" w:rsidRPr="006D20AE">
        <w:t>.</w:t>
      </w:r>
    </w:p>
    <w:p w14:paraId="63F1C04E" w14:textId="753BABDB" w:rsidR="004904D3" w:rsidRPr="006D20AE" w:rsidRDefault="00FB14EA" w:rsidP="001C188D">
      <w:pPr>
        <w:pStyle w:val="Heading3"/>
        <w:spacing w:after="0"/>
        <w:rPr>
          <w:rFonts w:ascii="Times New Roman" w:hAnsi="Times New Roman" w:cs="Times New Roman"/>
        </w:rPr>
      </w:pPr>
      <w:r w:rsidRPr="006D20AE">
        <w:rPr>
          <w:rFonts w:ascii="Times New Roman" w:hAnsi="Times New Roman" w:cs="Times New Roman"/>
        </w:rPr>
        <w:t xml:space="preserve">4.3.3 </w:t>
      </w:r>
      <w:r w:rsidR="001C188D" w:rsidRPr="006D20AE">
        <w:rPr>
          <w:rFonts w:ascii="Times New Roman" w:hAnsi="Times New Roman" w:cs="Times New Roman"/>
        </w:rPr>
        <w:t>Strategic Staffing S</w:t>
      </w:r>
      <w:r w:rsidR="004904D3" w:rsidRPr="006D20AE">
        <w:rPr>
          <w:rFonts w:ascii="Times New Roman" w:hAnsi="Times New Roman" w:cs="Times New Roman"/>
        </w:rPr>
        <w:t xml:space="preserve">trategy </w:t>
      </w:r>
    </w:p>
    <w:p w14:paraId="4A8DF2BF" w14:textId="403479BE" w:rsidR="004904D3" w:rsidRPr="006D20AE" w:rsidRDefault="00943324" w:rsidP="00B55B14">
      <w:pPr>
        <w:jc w:val="both"/>
        <w:rPr>
          <w:rFonts w:ascii="Times New Roman" w:hAnsi="Times New Roman" w:cs="Times New Roman"/>
        </w:rPr>
      </w:pPr>
      <w:r w:rsidRPr="006D20AE">
        <w:rPr>
          <w:rFonts w:ascii="Times New Roman" w:hAnsi="Times New Roman" w:cs="Times New Roman"/>
        </w:rPr>
        <w:t xml:space="preserve">Table 4.9 presents findings on strategic staffing </w:t>
      </w:r>
      <w:r w:rsidR="00997B9B" w:rsidRPr="006D20AE">
        <w:rPr>
          <w:rFonts w:ascii="Times New Roman" w:hAnsi="Times New Roman" w:cs="Times New Roman"/>
        </w:rPr>
        <w:t>Strategy in</w:t>
      </w:r>
      <w:r w:rsidRPr="006D20AE">
        <w:rPr>
          <w:rFonts w:ascii="Times New Roman" w:hAnsi="Times New Roman" w:cs="Times New Roman"/>
        </w:rPr>
        <w:t xml:space="preserve"> organizations, focusing on talent attraction, staff training, employee development, succession planning, and diversity and inclusion.</w:t>
      </w:r>
    </w:p>
    <w:p w14:paraId="6F055773" w14:textId="77777777" w:rsidR="006524BA" w:rsidRPr="006D20AE" w:rsidRDefault="006524BA">
      <w:pPr>
        <w:suppressAutoHyphens w:val="0"/>
        <w:spacing w:line="240" w:lineRule="auto"/>
        <w:rPr>
          <w:rFonts w:ascii="Times New Roman" w:eastAsia="Times New Roman" w:hAnsi="Times New Roman" w:cs="Times New Roman"/>
          <w:b/>
          <w:iCs/>
          <w:kern w:val="0"/>
          <w:lang w:eastAsia="en-US" w:bidi="ar-SA"/>
        </w:rPr>
      </w:pPr>
      <w:bookmarkStart w:id="176" w:name="_Toc193111760"/>
      <w:r w:rsidRPr="006D20AE">
        <w:rPr>
          <w:rFonts w:ascii="Times New Roman" w:eastAsia="Times New Roman" w:hAnsi="Times New Roman" w:cs="Times New Roman"/>
          <w:b/>
          <w:i/>
          <w:kern w:val="0"/>
          <w:lang w:eastAsia="en-US" w:bidi="ar-SA"/>
        </w:rPr>
        <w:br w:type="page"/>
      </w:r>
    </w:p>
    <w:p w14:paraId="1C2CEFA0" w14:textId="2B441C7B" w:rsidR="00E66108" w:rsidRPr="006D20AE" w:rsidRDefault="00315D52" w:rsidP="003229EE">
      <w:pPr>
        <w:pStyle w:val="Caption"/>
        <w:spacing w:before="0" w:after="0"/>
        <w:rPr>
          <w:rFonts w:ascii="Times New Roman" w:hAnsi="Times New Roman" w:cs="Times New Roman"/>
          <w:b/>
          <w:i w:val="0"/>
        </w:rPr>
      </w:pPr>
      <w:bookmarkStart w:id="177" w:name="_Toc202193058"/>
      <w:r w:rsidRPr="006D20AE">
        <w:rPr>
          <w:rFonts w:ascii="Times New Roman" w:eastAsia="Times New Roman" w:hAnsi="Times New Roman" w:cs="Times New Roman"/>
          <w:b/>
          <w:i w:val="0"/>
          <w:kern w:val="0"/>
          <w:lang w:eastAsia="en-US" w:bidi="ar-SA"/>
        </w:rPr>
        <w:lastRenderedPageBreak/>
        <w:t>Table 4.9</w:t>
      </w:r>
      <w:bookmarkEnd w:id="177"/>
      <w:r w:rsidR="00ED5BEF" w:rsidRPr="006D20AE">
        <w:rPr>
          <w:rFonts w:ascii="Times New Roman" w:hAnsi="Times New Roman" w:cs="Times New Roman"/>
          <w:b/>
          <w:i w:val="0"/>
        </w:rPr>
        <w:t xml:space="preserve"> </w:t>
      </w:r>
    </w:p>
    <w:p w14:paraId="2F375661" w14:textId="777F1722" w:rsidR="00F62581" w:rsidRPr="006D20AE" w:rsidRDefault="00ED5BEF" w:rsidP="003229EE">
      <w:pPr>
        <w:pStyle w:val="Caption"/>
        <w:spacing w:before="0" w:after="0"/>
        <w:rPr>
          <w:rFonts w:ascii="Times New Roman" w:eastAsia="Times New Roman" w:hAnsi="Times New Roman" w:cs="Times New Roman"/>
          <w:i w:val="0"/>
          <w:kern w:val="0"/>
          <w:lang w:eastAsia="en-US" w:bidi="ar-SA"/>
        </w:rPr>
      </w:pPr>
      <w:bookmarkStart w:id="178" w:name="_Toc202193059"/>
      <w:r w:rsidRPr="006D20AE">
        <w:rPr>
          <w:rFonts w:ascii="Times New Roman" w:hAnsi="Times New Roman" w:cs="Times New Roman"/>
        </w:rPr>
        <w:t>Descriptive Analysis on</w:t>
      </w:r>
      <w:r w:rsidR="00B251C7" w:rsidRPr="006D20AE">
        <w:rPr>
          <w:rFonts w:ascii="Times New Roman" w:hAnsi="Times New Roman" w:cs="Times New Roman"/>
        </w:rPr>
        <w:t xml:space="preserve"> Strategic </w:t>
      </w:r>
      <w:r w:rsidR="00C44F13" w:rsidRPr="006D20AE">
        <w:rPr>
          <w:rFonts w:ascii="Times New Roman" w:hAnsi="Times New Roman" w:cs="Times New Roman"/>
        </w:rPr>
        <w:t>Staffing S</w:t>
      </w:r>
      <w:r w:rsidR="00B251C7" w:rsidRPr="006D20AE">
        <w:rPr>
          <w:rFonts w:ascii="Times New Roman" w:hAnsi="Times New Roman" w:cs="Times New Roman"/>
        </w:rPr>
        <w:t>trategy</w:t>
      </w:r>
      <w:bookmarkEnd w:id="176"/>
      <w:bookmarkEnd w:id="178"/>
    </w:p>
    <w:tbl>
      <w:tblPr>
        <w:tblStyle w:val="TableGridLight"/>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5287"/>
        <w:gridCol w:w="773"/>
        <w:gridCol w:w="842"/>
        <w:gridCol w:w="912"/>
        <w:gridCol w:w="348"/>
      </w:tblGrid>
      <w:tr w:rsidR="006D20AE" w:rsidRPr="006D20AE" w14:paraId="0979987C" w14:textId="77777777" w:rsidTr="002E7F9A">
        <w:trPr>
          <w:trHeight w:val="300"/>
        </w:trPr>
        <w:tc>
          <w:tcPr>
            <w:tcW w:w="3239" w:type="pct"/>
            <w:tcBorders>
              <w:top w:val="single" w:sz="4" w:space="0" w:color="auto"/>
              <w:bottom w:val="single" w:sz="4" w:space="0" w:color="auto"/>
            </w:tcBorders>
            <w:noWrap/>
            <w:hideMark/>
          </w:tcPr>
          <w:p w14:paraId="31C029B9" w14:textId="77777777" w:rsidR="00960073" w:rsidRPr="006D20AE" w:rsidRDefault="00960073" w:rsidP="001E4387">
            <w:pPr>
              <w:pStyle w:val="Default"/>
              <w:rPr>
                <w:b/>
                <w:bCs/>
                <w:color w:val="auto"/>
              </w:rPr>
            </w:pPr>
            <w:r w:rsidRPr="006D20AE">
              <w:rPr>
                <w:b/>
                <w:bCs/>
                <w:color w:val="auto"/>
              </w:rPr>
              <w:t>Indicator</w:t>
            </w:r>
          </w:p>
        </w:tc>
        <w:tc>
          <w:tcPr>
            <w:tcW w:w="474" w:type="pct"/>
            <w:tcBorders>
              <w:top w:val="single" w:sz="4" w:space="0" w:color="auto"/>
              <w:bottom w:val="single" w:sz="4" w:space="0" w:color="auto"/>
            </w:tcBorders>
            <w:noWrap/>
            <w:hideMark/>
          </w:tcPr>
          <w:p w14:paraId="340D6EE8" w14:textId="77777777" w:rsidR="00960073" w:rsidRPr="006D20AE" w:rsidRDefault="00960073" w:rsidP="00997B9B">
            <w:pPr>
              <w:pStyle w:val="Default"/>
              <w:jc w:val="center"/>
              <w:rPr>
                <w:b/>
                <w:bCs/>
                <w:color w:val="auto"/>
              </w:rPr>
            </w:pPr>
            <w:r w:rsidRPr="006D20AE">
              <w:rPr>
                <w:b/>
                <w:bCs/>
                <w:color w:val="auto"/>
              </w:rPr>
              <w:t>Disagree</w:t>
            </w:r>
          </w:p>
        </w:tc>
        <w:tc>
          <w:tcPr>
            <w:tcW w:w="516" w:type="pct"/>
            <w:tcBorders>
              <w:top w:val="single" w:sz="4" w:space="0" w:color="auto"/>
              <w:bottom w:val="single" w:sz="4" w:space="0" w:color="auto"/>
            </w:tcBorders>
            <w:noWrap/>
            <w:hideMark/>
          </w:tcPr>
          <w:p w14:paraId="026485D0" w14:textId="77777777" w:rsidR="00960073" w:rsidRPr="006D20AE" w:rsidRDefault="00960073" w:rsidP="00997B9B">
            <w:pPr>
              <w:pStyle w:val="Default"/>
              <w:jc w:val="center"/>
              <w:rPr>
                <w:b/>
                <w:bCs/>
                <w:color w:val="auto"/>
              </w:rPr>
            </w:pPr>
            <w:r w:rsidRPr="006D20AE">
              <w:rPr>
                <w:b/>
                <w:bCs/>
                <w:color w:val="auto"/>
              </w:rPr>
              <w:t>N</w:t>
            </w:r>
          </w:p>
        </w:tc>
        <w:tc>
          <w:tcPr>
            <w:tcW w:w="559" w:type="pct"/>
            <w:tcBorders>
              <w:top w:val="single" w:sz="4" w:space="0" w:color="auto"/>
              <w:bottom w:val="single" w:sz="4" w:space="0" w:color="auto"/>
            </w:tcBorders>
            <w:noWrap/>
            <w:hideMark/>
          </w:tcPr>
          <w:p w14:paraId="656E33A2" w14:textId="77777777" w:rsidR="00960073" w:rsidRPr="006D20AE" w:rsidRDefault="00960073" w:rsidP="00997B9B">
            <w:pPr>
              <w:pStyle w:val="Default"/>
              <w:jc w:val="center"/>
              <w:rPr>
                <w:b/>
                <w:bCs/>
                <w:color w:val="auto"/>
              </w:rPr>
            </w:pPr>
            <w:r w:rsidRPr="006D20AE">
              <w:rPr>
                <w:b/>
                <w:bCs/>
                <w:color w:val="auto"/>
              </w:rPr>
              <w:t>Agree</w:t>
            </w:r>
          </w:p>
        </w:tc>
        <w:tc>
          <w:tcPr>
            <w:tcW w:w="213" w:type="pct"/>
            <w:tcBorders>
              <w:top w:val="single" w:sz="4" w:space="0" w:color="auto"/>
              <w:bottom w:val="single" w:sz="4" w:space="0" w:color="auto"/>
            </w:tcBorders>
            <w:noWrap/>
            <w:hideMark/>
          </w:tcPr>
          <w:p w14:paraId="4FBFBB19" w14:textId="44615DEC" w:rsidR="00960073" w:rsidRPr="006D20AE" w:rsidRDefault="00960073" w:rsidP="00997B9B">
            <w:pPr>
              <w:pStyle w:val="Default"/>
              <w:jc w:val="center"/>
              <w:rPr>
                <w:b/>
                <w:bCs/>
                <w:color w:val="auto"/>
              </w:rPr>
            </w:pPr>
            <w:r w:rsidRPr="006D20AE">
              <w:rPr>
                <w:b/>
                <w:bCs/>
                <w:color w:val="auto"/>
              </w:rPr>
              <w:t>M</w:t>
            </w:r>
          </w:p>
        </w:tc>
      </w:tr>
      <w:tr w:rsidR="006D20AE" w:rsidRPr="006D20AE" w14:paraId="45A6F06D" w14:textId="77777777" w:rsidTr="002E7F9A">
        <w:trPr>
          <w:trHeight w:val="300"/>
        </w:trPr>
        <w:tc>
          <w:tcPr>
            <w:tcW w:w="3239" w:type="pct"/>
            <w:tcBorders>
              <w:top w:val="single" w:sz="4" w:space="0" w:color="auto"/>
            </w:tcBorders>
            <w:noWrap/>
            <w:hideMark/>
          </w:tcPr>
          <w:p w14:paraId="18DB7DD4" w14:textId="77777777" w:rsidR="00960073" w:rsidRPr="006D20AE" w:rsidRDefault="00960073" w:rsidP="001E4387">
            <w:pPr>
              <w:pStyle w:val="Default"/>
              <w:rPr>
                <w:color w:val="auto"/>
              </w:rPr>
            </w:pPr>
            <w:r w:rsidRPr="006D20AE">
              <w:rPr>
                <w:color w:val="auto"/>
              </w:rPr>
              <w:t>Our organization attracts talented staff in the industry.</w:t>
            </w:r>
          </w:p>
        </w:tc>
        <w:tc>
          <w:tcPr>
            <w:tcW w:w="474" w:type="pct"/>
            <w:tcBorders>
              <w:top w:val="single" w:sz="4" w:space="0" w:color="auto"/>
            </w:tcBorders>
            <w:noWrap/>
            <w:hideMark/>
          </w:tcPr>
          <w:p w14:paraId="3776EB02" w14:textId="77777777" w:rsidR="00960073" w:rsidRPr="006D20AE" w:rsidRDefault="00960073" w:rsidP="00997B9B">
            <w:pPr>
              <w:pStyle w:val="Default"/>
              <w:jc w:val="center"/>
              <w:rPr>
                <w:color w:val="auto"/>
              </w:rPr>
            </w:pPr>
            <w:r w:rsidRPr="006D20AE">
              <w:rPr>
                <w:color w:val="auto"/>
              </w:rPr>
              <w:t>6.2% (18)</w:t>
            </w:r>
          </w:p>
        </w:tc>
        <w:tc>
          <w:tcPr>
            <w:tcW w:w="516" w:type="pct"/>
            <w:tcBorders>
              <w:top w:val="single" w:sz="4" w:space="0" w:color="auto"/>
            </w:tcBorders>
            <w:noWrap/>
            <w:hideMark/>
          </w:tcPr>
          <w:p w14:paraId="68228005" w14:textId="77777777" w:rsidR="00960073" w:rsidRPr="006D20AE" w:rsidRDefault="00960073" w:rsidP="00997B9B">
            <w:pPr>
              <w:pStyle w:val="Default"/>
              <w:jc w:val="center"/>
              <w:rPr>
                <w:color w:val="auto"/>
              </w:rPr>
            </w:pPr>
            <w:r w:rsidRPr="006D20AE">
              <w:rPr>
                <w:color w:val="auto"/>
              </w:rPr>
              <w:t>15.9% (46)</w:t>
            </w:r>
          </w:p>
        </w:tc>
        <w:tc>
          <w:tcPr>
            <w:tcW w:w="559" w:type="pct"/>
            <w:tcBorders>
              <w:top w:val="single" w:sz="4" w:space="0" w:color="auto"/>
            </w:tcBorders>
            <w:noWrap/>
            <w:hideMark/>
          </w:tcPr>
          <w:p w14:paraId="0E9626EC" w14:textId="77777777" w:rsidR="00960073" w:rsidRPr="006D20AE" w:rsidRDefault="00960073" w:rsidP="00997B9B">
            <w:pPr>
              <w:pStyle w:val="Default"/>
              <w:jc w:val="center"/>
              <w:rPr>
                <w:color w:val="auto"/>
              </w:rPr>
            </w:pPr>
            <w:r w:rsidRPr="006D20AE">
              <w:rPr>
                <w:color w:val="auto"/>
              </w:rPr>
              <w:t>78.0% (226)</w:t>
            </w:r>
          </w:p>
        </w:tc>
        <w:tc>
          <w:tcPr>
            <w:tcW w:w="213" w:type="pct"/>
            <w:tcBorders>
              <w:top w:val="single" w:sz="4" w:space="0" w:color="auto"/>
            </w:tcBorders>
            <w:noWrap/>
            <w:hideMark/>
          </w:tcPr>
          <w:p w14:paraId="315FDCD0" w14:textId="77777777" w:rsidR="00960073" w:rsidRPr="006D20AE" w:rsidRDefault="00960073" w:rsidP="00997B9B">
            <w:pPr>
              <w:pStyle w:val="Default"/>
              <w:jc w:val="center"/>
              <w:rPr>
                <w:color w:val="auto"/>
              </w:rPr>
            </w:pPr>
            <w:r w:rsidRPr="006D20AE">
              <w:rPr>
                <w:color w:val="auto"/>
              </w:rPr>
              <w:t>4</w:t>
            </w:r>
          </w:p>
        </w:tc>
      </w:tr>
      <w:tr w:rsidR="006D20AE" w:rsidRPr="006D20AE" w14:paraId="5BB9894B" w14:textId="77777777" w:rsidTr="002E7F9A">
        <w:trPr>
          <w:trHeight w:val="300"/>
        </w:trPr>
        <w:tc>
          <w:tcPr>
            <w:tcW w:w="3239" w:type="pct"/>
            <w:noWrap/>
            <w:hideMark/>
          </w:tcPr>
          <w:p w14:paraId="30626FC6" w14:textId="77777777" w:rsidR="00960073" w:rsidRPr="006D20AE" w:rsidRDefault="00960073" w:rsidP="001E4387">
            <w:pPr>
              <w:pStyle w:val="Default"/>
              <w:rPr>
                <w:color w:val="auto"/>
              </w:rPr>
            </w:pPr>
            <w:r w:rsidRPr="006D20AE">
              <w:rPr>
                <w:color w:val="auto"/>
              </w:rPr>
              <w:t>Our organization trains its existing staff.</w:t>
            </w:r>
          </w:p>
        </w:tc>
        <w:tc>
          <w:tcPr>
            <w:tcW w:w="474" w:type="pct"/>
            <w:noWrap/>
            <w:hideMark/>
          </w:tcPr>
          <w:p w14:paraId="4B66C12A" w14:textId="77777777" w:rsidR="00960073" w:rsidRPr="006D20AE" w:rsidRDefault="00960073" w:rsidP="00997B9B">
            <w:pPr>
              <w:pStyle w:val="Default"/>
              <w:jc w:val="center"/>
              <w:rPr>
                <w:color w:val="auto"/>
              </w:rPr>
            </w:pPr>
            <w:r w:rsidRPr="006D20AE">
              <w:rPr>
                <w:color w:val="auto"/>
              </w:rPr>
              <w:t>4.2% (12)</w:t>
            </w:r>
          </w:p>
        </w:tc>
        <w:tc>
          <w:tcPr>
            <w:tcW w:w="516" w:type="pct"/>
            <w:noWrap/>
            <w:hideMark/>
          </w:tcPr>
          <w:p w14:paraId="400D57FA" w14:textId="77777777" w:rsidR="00960073" w:rsidRPr="006D20AE" w:rsidRDefault="00960073" w:rsidP="00997B9B">
            <w:pPr>
              <w:pStyle w:val="Default"/>
              <w:jc w:val="center"/>
              <w:rPr>
                <w:color w:val="auto"/>
              </w:rPr>
            </w:pPr>
            <w:r w:rsidRPr="006D20AE">
              <w:rPr>
                <w:color w:val="auto"/>
              </w:rPr>
              <w:t>20.7% (60)</w:t>
            </w:r>
          </w:p>
        </w:tc>
        <w:tc>
          <w:tcPr>
            <w:tcW w:w="559" w:type="pct"/>
            <w:noWrap/>
            <w:hideMark/>
          </w:tcPr>
          <w:p w14:paraId="5AF4E4FD" w14:textId="77777777" w:rsidR="00960073" w:rsidRPr="006D20AE" w:rsidRDefault="00960073" w:rsidP="00997B9B">
            <w:pPr>
              <w:pStyle w:val="Default"/>
              <w:jc w:val="center"/>
              <w:rPr>
                <w:color w:val="auto"/>
              </w:rPr>
            </w:pPr>
            <w:r w:rsidRPr="006D20AE">
              <w:rPr>
                <w:color w:val="auto"/>
              </w:rPr>
              <w:t>75.1% (218)</w:t>
            </w:r>
          </w:p>
        </w:tc>
        <w:tc>
          <w:tcPr>
            <w:tcW w:w="213" w:type="pct"/>
            <w:noWrap/>
            <w:hideMark/>
          </w:tcPr>
          <w:p w14:paraId="0001AF95" w14:textId="77777777" w:rsidR="00960073" w:rsidRPr="006D20AE" w:rsidRDefault="00960073" w:rsidP="00997B9B">
            <w:pPr>
              <w:pStyle w:val="Default"/>
              <w:jc w:val="center"/>
              <w:rPr>
                <w:color w:val="auto"/>
              </w:rPr>
            </w:pPr>
            <w:r w:rsidRPr="006D20AE">
              <w:rPr>
                <w:color w:val="auto"/>
              </w:rPr>
              <w:t>5</w:t>
            </w:r>
          </w:p>
        </w:tc>
      </w:tr>
      <w:tr w:rsidR="006D20AE" w:rsidRPr="006D20AE" w14:paraId="02E6A12C" w14:textId="77777777" w:rsidTr="002E7F9A">
        <w:trPr>
          <w:trHeight w:val="300"/>
        </w:trPr>
        <w:tc>
          <w:tcPr>
            <w:tcW w:w="3239" w:type="pct"/>
            <w:noWrap/>
            <w:hideMark/>
          </w:tcPr>
          <w:p w14:paraId="77D4FBDA" w14:textId="77777777" w:rsidR="00960073" w:rsidRPr="006D20AE" w:rsidRDefault="00960073" w:rsidP="001E4387">
            <w:pPr>
              <w:pStyle w:val="Default"/>
              <w:rPr>
                <w:color w:val="auto"/>
              </w:rPr>
            </w:pPr>
            <w:r w:rsidRPr="006D20AE">
              <w:rPr>
                <w:color w:val="auto"/>
              </w:rPr>
              <w:t>Our organization offers employee development programs.</w:t>
            </w:r>
          </w:p>
        </w:tc>
        <w:tc>
          <w:tcPr>
            <w:tcW w:w="474" w:type="pct"/>
            <w:noWrap/>
            <w:hideMark/>
          </w:tcPr>
          <w:p w14:paraId="40CEE0B1" w14:textId="77777777" w:rsidR="00960073" w:rsidRPr="006D20AE" w:rsidRDefault="00960073" w:rsidP="00997B9B">
            <w:pPr>
              <w:pStyle w:val="Default"/>
              <w:jc w:val="center"/>
              <w:rPr>
                <w:color w:val="auto"/>
              </w:rPr>
            </w:pPr>
            <w:r w:rsidRPr="006D20AE">
              <w:rPr>
                <w:color w:val="auto"/>
              </w:rPr>
              <w:t>4.9% (14)</w:t>
            </w:r>
          </w:p>
        </w:tc>
        <w:tc>
          <w:tcPr>
            <w:tcW w:w="516" w:type="pct"/>
            <w:noWrap/>
            <w:hideMark/>
          </w:tcPr>
          <w:p w14:paraId="5B8EC1F0" w14:textId="77777777" w:rsidR="00960073" w:rsidRPr="006D20AE" w:rsidRDefault="00960073" w:rsidP="00997B9B">
            <w:pPr>
              <w:pStyle w:val="Default"/>
              <w:jc w:val="center"/>
              <w:rPr>
                <w:color w:val="auto"/>
              </w:rPr>
            </w:pPr>
            <w:r w:rsidRPr="006D20AE">
              <w:rPr>
                <w:color w:val="auto"/>
              </w:rPr>
              <w:t>29.7% (86)</w:t>
            </w:r>
          </w:p>
        </w:tc>
        <w:tc>
          <w:tcPr>
            <w:tcW w:w="559" w:type="pct"/>
            <w:noWrap/>
            <w:hideMark/>
          </w:tcPr>
          <w:p w14:paraId="0EB2F3A6" w14:textId="77777777" w:rsidR="00960073" w:rsidRPr="006D20AE" w:rsidRDefault="00960073" w:rsidP="00997B9B">
            <w:pPr>
              <w:pStyle w:val="Default"/>
              <w:jc w:val="center"/>
              <w:rPr>
                <w:color w:val="auto"/>
              </w:rPr>
            </w:pPr>
            <w:r w:rsidRPr="006D20AE">
              <w:rPr>
                <w:color w:val="auto"/>
              </w:rPr>
              <w:t>65.5% (190)</w:t>
            </w:r>
          </w:p>
        </w:tc>
        <w:tc>
          <w:tcPr>
            <w:tcW w:w="213" w:type="pct"/>
            <w:noWrap/>
            <w:hideMark/>
          </w:tcPr>
          <w:p w14:paraId="0239EA85" w14:textId="77777777" w:rsidR="00960073" w:rsidRPr="006D20AE" w:rsidRDefault="00960073" w:rsidP="00997B9B">
            <w:pPr>
              <w:pStyle w:val="Default"/>
              <w:jc w:val="center"/>
              <w:rPr>
                <w:color w:val="auto"/>
              </w:rPr>
            </w:pPr>
            <w:r w:rsidRPr="006D20AE">
              <w:rPr>
                <w:color w:val="auto"/>
              </w:rPr>
              <w:t>4</w:t>
            </w:r>
          </w:p>
        </w:tc>
      </w:tr>
      <w:tr w:rsidR="006D20AE" w:rsidRPr="006D20AE" w14:paraId="48756F3B" w14:textId="77777777" w:rsidTr="002E7F9A">
        <w:trPr>
          <w:trHeight w:val="300"/>
        </w:trPr>
        <w:tc>
          <w:tcPr>
            <w:tcW w:w="3239" w:type="pct"/>
            <w:noWrap/>
            <w:hideMark/>
          </w:tcPr>
          <w:p w14:paraId="64C1D8F2" w14:textId="77777777" w:rsidR="00960073" w:rsidRPr="006D20AE" w:rsidRDefault="00960073" w:rsidP="001E4387">
            <w:pPr>
              <w:pStyle w:val="Default"/>
              <w:rPr>
                <w:color w:val="auto"/>
              </w:rPr>
            </w:pPr>
            <w:r w:rsidRPr="006D20AE">
              <w:rPr>
                <w:color w:val="auto"/>
              </w:rPr>
              <w:t>Our organization has succession planning for its staff to ensure no position remains vacant.</w:t>
            </w:r>
          </w:p>
        </w:tc>
        <w:tc>
          <w:tcPr>
            <w:tcW w:w="474" w:type="pct"/>
            <w:noWrap/>
            <w:hideMark/>
          </w:tcPr>
          <w:p w14:paraId="7BACA315" w14:textId="77777777" w:rsidR="00960073" w:rsidRPr="006D20AE" w:rsidRDefault="00960073" w:rsidP="00997B9B">
            <w:pPr>
              <w:pStyle w:val="Default"/>
              <w:jc w:val="center"/>
              <w:rPr>
                <w:color w:val="auto"/>
              </w:rPr>
            </w:pPr>
            <w:r w:rsidRPr="006D20AE">
              <w:rPr>
                <w:color w:val="auto"/>
              </w:rPr>
              <w:t>6.2% (18)</w:t>
            </w:r>
          </w:p>
        </w:tc>
        <w:tc>
          <w:tcPr>
            <w:tcW w:w="516" w:type="pct"/>
            <w:noWrap/>
            <w:hideMark/>
          </w:tcPr>
          <w:p w14:paraId="28F959C3" w14:textId="77777777" w:rsidR="00960073" w:rsidRPr="006D20AE" w:rsidRDefault="00960073" w:rsidP="00997B9B">
            <w:pPr>
              <w:pStyle w:val="Default"/>
              <w:jc w:val="center"/>
              <w:rPr>
                <w:color w:val="auto"/>
              </w:rPr>
            </w:pPr>
            <w:r w:rsidRPr="006D20AE">
              <w:rPr>
                <w:color w:val="auto"/>
              </w:rPr>
              <w:t>15.9% (46)</w:t>
            </w:r>
          </w:p>
        </w:tc>
        <w:tc>
          <w:tcPr>
            <w:tcW w:w="559" w:type="pct"/>
            <w:noWrap/>
            <w:hideMark/>
          </w:tcPr>
          <w:p w14:paraId="00F54E82" w14:textId="77777777" w:rsidR="00960073" w:rsidRPr="006D20AE" w:rsidRDefault="00960073" w:rsidP="00997B9B">
            <w:pPr>
              <w:pStyle w:val="Default"/>
              <w:jc w:val="center"/>
              <w:rPr>
                <w:color w:val="auto"/>
              </w:rPr>
            </w:pPr>
            <w:r w:rsidRPr="006D20AE">
              <w:rPr>
                <w:color w:val="auto"/>
              </w:rPr>
              <w:t>77.9% (226)</w:t>
            </w:r>
          </w:p>
        </w:tc>
        <w:tc>
          <w:tcPr>
            <w:tcW w:w="213" w:type="pct"/>
            <w:noWrap/>
            <w:hideMark/>
          </w:tcPr>
          <w:p w14:paraId="5DD17B56" w14:textId="77777777" w:rsidR="00960073" w:rsidRPr="006D20AE" w:rsidRDefault="00960073" w:rsidP="00997B9B">
            <w:pPr>
              <w:pStyle w:val="Default"/>
              <w:jc w:val="center"/>
              <w:rPr>
                <w:color w:val="auto"/>
              </w:rPr>
            </w:pPr>
            <w:r w:rsidRPr="006D20AE">
              <w:rPr>
                <w:color w:val="auto"/>
              </w:rPr>
              <w:t>4</w:t>
            </w:r>
          </w:p>
        </w:tc>
      </w:tr>
      <w:tr w:rsidR="006D20AE" w:rsidRPr="006D20AE" w14:paraId="008A34FA" w14:textId="77777777" w:rsidTr="002E7F9A">
        <w:trPr>
          <w:trHeight w:val="300"/>
        </w:trPr>
        <w:tc>
          <w:tcPr>
            <w:tcW w:w="3239" w:type="pct"/>
            <w:noWrap/>
            <w:hideMark/>
          </w:tcPr>
          <w:p w14:paraId="5C38F955" w14:textId="77777777" w:rsidR="00960073" w:rsidRPr="006D20AE" w:rsidRDefault="00960073" w:rsidP="001E4387">
            <w:pPr>
              <w:pStyle w:val="Default"/>
              <w:rPr>
                <w:color w:val="auto"/>
              </w:rPr>
            </w:pPr>
            <w:r w:rsidRPr="006D20AE">
              <w:rPr>
                <w:color w:val="auto"/>
              </w:rPr>
              <w:t>Our organization ensures the inclusion and diversity of hires.</w:t>
            </w:r>
          </w:p>
        </w:tc>
        <w:tc>
          <w:tcPr>
            <w:tcW w:w="474" w:type="pct"/>
            <w:noWrap/>
            <w:hideMark/>
          </w:tcPr>
          <w:p w14:paraId="10C215FC" w14:textId="77777777" w:rsidR="00960073" w:rsidRPr="006D20AE" w:rsidRDefault="00960073" w:rsidP="00997B9B">
            <w:pPr>
              <w:pStyle w:val="Default"/>
              <w:jc w:val="center"/>
              <w:rPr>
                <w:color w:val="auto"/>
              </w:rPr>
            </w:pPr>
            <w:r w:rsidRPr="006D20AE">
              <w:rPr>
                <w:color w:val="auto"/>
              </w:rPr>
              <w:t>4.8% (14)</w:t>
            </w:r>
          </w:p>
        </w:tc>
        <w:tc>
          <w:tcPr>
            <w:tcW w:w="516" w:type="pct"/>
            <w:noWrap/>
            <w:hideMark/>
          </w:tcPr>
          <w:p w14:paraId="00D231CD" w14:textId="77777777" w:rsidR="00960073" w:rsidRPr="006D20AE" w:rsidRDefault="00960073" w:rsidP="00997B9B">
            <w:pPr>
              <w:pStyle w:val="Default"/>
              <w:jc w:val="center"/>
              <w:rPr>
                <w:color w:val="auto"/>
              </w:rPr>
            </w:pPr>
            <w:r w:rsidRPr="006D20AE">
              <w:rPr>
                <w:color w:val="auto"/>
              </w:rPr>
              <w:t>33.1% (96)</w:t>
            </w:r>
          </w:p>
        </w:tc>
        <w:tc>
          <w:tcPr>
            <w:tcW w:w="559" w:type="pct"/>
            <w:noWrap/>
            <w:hideMark/>
          </w:tcPr>
          <w:p w14:paraId="1ACD435E" w14:textId="77777777" w:rsidR="00960073" w:rsidRPr="006D20AE" w:rsidRDefault="00960073" w:rsidP="00997B9B">
            <w:pPr>
              <w:pStyle w:val="Default"/>
              <w:jc w:val="center"/>
              <w:rPr>
                <w:color w:val="auto"/>
              </w:rPr>
            </w:pPr>
            <w:r w:rsidRPr="006D20AE">
              <w:rPr>
                <w:color w:val="auto"/>
              </w:rPr>
              <w:t>62.0% (180)</w:t>
            </w:r>
          </w:p>
        </w:tc>
        <w:tc>
          <w:tcPr>
            <w:tcW w:w="213" w:type="pct"/>
            <w:noWrap/>
            <w:hideMark/>
          </w:tcPr>
          <w:p w14:paraId="4F9E21F9" w14:textId="77777777" w:rsidR="00960073" w:rsidRPr="006D20AE" w:rsidRDefault="00960073" w:rsidP="00997B9B">
            <w:pPr>
              <w:pStyle w:val="Default"/>
              <w:jc w:val="center"/>
              <w:rPr>
                <w:color w:val="auto"/>
              </w:rPr>
            </w:pPr>
            <w:r w:rsidRPr="006D20AE">
              <w:rPr>
                <w:color w:val="auto"/>
              </w:rPr>
              <w:t>3</w:t>
            </w:r>
          </w:p>
        </w:tc>
      </w:tr>
    </w:tbl>
    <w:p w14:paraId="3ED038F4" w14:textId="162F32E7" w:rsidR="00F62581" w:rsidRPr="006D20AE" w:rsidRDefault="002E7F9A" w:rsidP="004904D3">
      <w:pPr>
        <w:rPr>
          <w:rFonts w:ascii="Times New Roman" w:hAnsi="Times New Roman" w:cs="Times New Roman"/>
        </w:rPr>
      </w:pPr>
      <w:r w:rsidRPr="006D20AE">
        <w:rPr>
          <w:rFonts w:ascii="Times New Roman" w:eastAsia="Times New Roman" w:hAnsi="Times New Roman" w:cs="Times New Roman"/>
        </w:rPr>
        <w:t xml:space="preserve">Source: Author </w:t>
      </w:r>
      <w:r w:rsidR="0091107A" w:rsidRPr="006D20AE">
        <w:rPr>
          <w:rFonts w:ascii="Times New Roman" w:eastAsia="Times New Roman" w:hAnsi="Times New Roman" w:cs="Times New Roman"/>
        </w:rPr>
        <w:t>(2025</w:t>
      </w:r>
      <w:r w:rsidRPr="006D20AE">
        <w:rPr>
          <w:rFonts w:ascii="Times New Roman" w:eastAsia="Times New Roman" w:hAnsi="Times New Roman" w:cs="Times New Roman"/>
        </w:rPr>
        <w:t>)</w:t>
      </w:r>
    </w:p>
    <w:p w14:paraId="417FCBFE" w14:textId="77777777" w:rsidR="000846B0" w:rsidRPr="006D20AE" w:rsidRDefault="000846B0" w:rsidP="000846B0">
      <w:pPr>
        <w:jc w:val="both"/>
        <w:rPr>
          <w:rFonts w:ascii="Times New Roman" w:hAnsi="Times New Roman" w:cs="Times New Roman"/>
        </w:rPr>
      </w:pPr>
      <w:r w:rsidRPr="006D20AE">
        <w:rPr>
          <w:rFonts w:ascii="Times New Roman" w:hAnsi="Times New Roman" w:cs="Times New Roman"/>
        </w:rPr>
        <w:t xml:space="preserve">Regarding talent attraction, 6.2% of respondents disagreed, 15.9% remained neutral, and 78.0% agreed (including 35.9% strongly agreeing) that their organization attracts skilled staff. With a mode of </w:t>
      </w:r>
      <w:proofErr w:type="gramStart"/>
      <w:r w:rsidRPr="006D20AE">
        <w:rPr>
          <w:rFonts w:ascii="Times New Roman" w:hAnsi="Times New Roman" w:cs="Times New Roman"/>
        </w:rPr>
        <w:t>4</w:t>
      </w:r>
      <w:proofErr w:type="gramEnd"/>
      <w:r w:rsidRPr="006D20AE">
        <w:rPr>
          <w:rFonts w:ascii="Times New Roman" w:hAnsi="Times New Roman" w:cs="Times New Roman"/>
        </w:rPr>
        <w:t xml:space="preserve"> (Agree), this suggests that organizations actively seek talent, with a positive reception of their recruitment efforts.</w:t>
      </w:r>
    </w:p>
    <w:p w14:paraId="5EC1A3B7" w14:textId="77777777" w:rsidR="000846B0" w:rsidRPr="006D20AE" w:rsidRDefault="000846B0" w:rsidP="000846B0">
      <w:pPr>
        <w:jc w:val="both"/>
        <w:rPr>
          <w:rFonts w:ascii="Times New Roman" w:hAnsi="Times New Roman" w:cs="Times New Roman"/>
        </w:rPr>
      </w:pPr>
      <w:r w:rsidRPr="006D20AE">
        <w:rPr>
          <w:rFonts w:ascii="Times New Roman" w:hAnsi="Times New Roman" w:cs="Times New Roman"/>
        </w:rPr>
        <w:t xml:space="preserve">Staff training received the highest consensus, with 4.2% disagreeing, 20.7% neutral, and 75.1% agreeing (including 37.9% strongly agreeing) that their organization prioritizes training. The mode of </w:t>
      </w:r>
      <w:proofErr w:type="gramStart"/>
      <w:r w:rsidRPr="006D20AE">
        <w:rPr>
          <w:rFonts w:ascii="Times New Roman" w:hAnsi="Times New Roman" w:cs="Times New Roman"/>
        </w:rPr>
        <w:t>5</w:t>
      </w:r>
      <w:proofErr w:type="gramEnd"/>
      <w:r w:rsidRPr="006D20AE">
        <w:rPr>
          <w:rFonts w:ascii="Times New Roman" w:hAnsi="Times New Roman" w:cs="Times New Roman"/>
        </w:rPr>
        <w:t xml:space="preserve"> (Strongly Agree) indicates a strong commitment to employee skill development.</w:t>
      </w:r>
    </w:p>
    <w:p w14:paraId="45B29885" w14:textId="77777777" w:rsidR="000846B0" w:rsidRPr="006D20AE" w:rsidRDefault="000846B0" w:rsidP="000846B0">
      <w:pPr>
        <w:jc w:val="both"/>
        <w:rPr>
          <w:rFonts w:ascii="Times New Roman" w:hAnsi="Times New Roman" w:cs="Times New Roman"/>
        </w:rPr>
      </w:pPr>
      <w:r w:rsidRPr="006D20AE">
        <w:rPr>
          <w:rFonts w:ascii="Times New Roman" w:hAnsi="Times New Roman" w:cs="Times New Roman"/>
        </w:rPr>
        <w:t xml:space="preserve">For employee development programs, 4.9% disagreed, 29.7% were neutral, and 65.5% agreed (including 31.7% strongly agreeing) that their organization offers such programs. The mode of </w:t>
      </w:r>
      <w:proofErr w:type="gramStart"/>
      <w:r w:rsidRPr="006D20AE">
        <w:rPr>
          <w:rFonts w:ascii="Times New Roman" w:hAnsi="Times New Roman" w:cs="Times New Roman"/>
        </w:rPr>
        <w:t>4</w:t>
      </w:r>
      <w:proofErr w:type="gramEnd"/>
      <w:r w:rsidRPr="006D20AE">
        <w:rPr>
          <w:rFonts w:ascii="Times New Roman" w:hAnsi="Times New Roman" w:cs="Times New Roman"/>
        </w:rPr>
        <w:t xml:space="preserve"> (Agree) demonstrates a structured approach to career growth, which is widely recognized by employees.</w:t>
      </w:r>
    </w:p>
    <w:p w14:paraId="6F91F583" w14:textId="77777777" w:rsidR="000846B0" w:rsidRPr="006D20AE" w:rsidRDefault="000846B0" w:rsidP="000846B0">
      <w:pPr>
        <w:jc w:val="both"/>
        <w:rPr>
          <w:rFonts w:ascii="Times New Roman" w:hAnsi="Times New Roman" w:cs="Times New Roman"/>
        </w:rPr>
      </w:pPr>
      <w:r w:rsidRPr="006D20AE">
        <w:rPr>
          <w:rFonts w:ascii="Times New Roman" w:hAnsi="Times New Roman" w:cs="Times New Roman"/>
        </w:rPr>
        <w:t xml:space="preserve">Succession planning </w:t>
      </w:r>
      <w:proofErr w:type="gramStart"/>
      <w:r w:rsidRPr="006D20AE">
        <w:rPr>
          <w:rFonts w:ascii="Times New Roman" w:hAnsi="Times New Roman" w:cs="Times New Roman"/>
        </w:rPr>
        <w:t>was acknowledged</w:t>
      </w:r>
      <w:proofErr w:type="gramEnd"/>
      <w:r w:rsidRPr="006D20AE">
        <w:rPr>
          <w:rFonts w:ascii="Times New Roman" w:hAnsi="Times New Roman" w:cs="Times New Roman"/>
        </w:rPr>
        <w:t xml:space="preserve"> by 6.2% who disagreed, 15.9% who were neutral, and 77.9% who agreed (with 37.2% strongly agreeing) that their organization </w:t>
      </w:r>
      <w:r w:rsidRPr="006D20AE">
        <w:rPr>
          <w:rFonts w:ascii="Times New Roman" w:hAnsi="Times New Roman" w:cs="Times New Roman"/>
        </w:rPr>
        <w:lastRenderedPageBreak/>
        <w:t xml:space="preserve">ensures no positions remain vacant. The mode of </w:t>
      </w:r>
      <w:proofErr w:type="gramStart"/>
      <w:r w:rsidRPr="006D20AE">
        <w:rPr>
          <w:rFonts w:ascii="Times New Roman" w:hAnsi="Times New Roman" w:cs="Times New Roman"/>
        </w:rPr>
        <w:t>4</w:t>
      </w:r>
      <w:proofErr w:type="gramEnd"/>
      <w:r w:rsidRPr="006D20AE">
        <w:rPr>
          <w:rFonts w:ascii="Times New Roman" w:hAnsi="Times New Roman" w:cs="Times New Roman"/>
        </w:rPr>
        <w:t xml:space="preserve"> (Agree) highlights proactive workforce planning.</w:t>
      </w:r>
    </w:p>
    <w:p w14:paraId="4D84A291" w14:textId="77777777" w:rsidR="000846B0" w:rsidRPr="006D20AE" w:rsidRDefault="000846B0" w:rsidP="000846B0">
      <w:pPr>
        <w:jc w:val="both"/>
        <w:rPr>
          <w:rFonts w:ascii="Times New Roman" w:hAnsi="Times New Roman" w:cs="Times New Roman"/>
        </w:rPr>
      </w:pPr>
      <w:r w:rsidRPr="006D20AE">
        <w:rPr>
          <w:rFonts w:ascii="Times New Roman" w:hAnsi="Times New Roman" w:cs="Times New Roman"/>
        </w:rPr>
        <w:t xml:space="preserve">Finally, 4.8% disagreed, 33.1% were neutral, and 62.0% agreed (including 31.7% strongly agreeing) that their organization promotes diversity and inclusion. However, the mode of </w:t>
      </w:r>
      <w:proofErr w:type="gramStart"/>
      <w:r w:rsidRPr="006D20AE">
        <w:rPr>
          <w:rFonts w:ascii="Times New Roman" w:hAnsi="Times New Roman" w:cs="Times New Roman"/>
        </w:rPr>
        <w:t>3</w:t>
      </w:r>
      <w:proofErr w:type="gramEnd"/>
      <w:r w:rsidRPr="006D20AE">
        <w:rPr>
          <w:rFonts w:ascii="Times New Roman" w:hAnsi="Times New Roman" w:cs="Times New Roman"/>
        </w:rPr>
        <w:t xml:space="preserve"> (Neutral) suggests that diversity efforts could be further enhanced, as some respondents remain uncertain about the effectiveness of these initiatives.</w:t>
      </w:r>
    </w:p>
    <w:p w14:paraId="0F357E32" w14:textId="4CCCB605" w:rsidR="000A3DE9" w:rsidRPr="006D20AE" w:rsidRDefault="00943324" w:rsidP="001C188D">
      <w:pPr>
        <w:jc w:val="both"/>
        <w:rPr>
          <w:rFonts w:ascii="Times New Roman" w:hAnsi="Times New Roman" w:cs="Times New Roman"/>
          <w:shd w:val="clear" w:color="auto" w:fill="FFFFFF"/>
        </w:rPr>
      </w:pPr>
      <w:r w:rsidRPr="006D20AE">
        <w:rPr>
          <w:rFonts w:ascii="Times New Roman" w:hAnsi="Times New Roman" w:cs="Times New Roman"/>
        </w:rPr>
        <w:t xml:space="preserve">Overall, the findings indicate strong staffing </w:t>
      </w:r>
      <w:r w:rsidR="0091107A" w:rsidRPr="006D20AE">
        <w:rPr>
          <w:rFonts w:ascii="Times New Roman" w:hAnsi="Times New Roman" w:cs="Times New Roman"/>
        </w:rPr>
        <w:t>strategy,</w:t>
      </w:r>
      <w:r w:rsidRPr="006D20AE">
        <w:rPr>
          <w:rFonts w:ascii="Times New Roman" w:hAnsi="Times New Roman" w:cs="Times New Roman"/>
        </w:rPr>
        <w:t xml:space="preserve"> with room for improvement in fostering inclusivity.</w:t>
      </w:r>
      <w:r w:rsidR="001C188D" w:rsidRPr="006D20AE">
        <w:rPr>
          <w:rFonts w:ascii="Times New Roman" w:hAnsi="Times New Roman" w:cs="Times New Roman"/>
        </w:rPr>
        <w:t xml:space="preserve"> </w:t>
      </w:r>
      <w:proofErr w:type="spellStart"/>
      <w:r w:rsidR="000A3DE9" w:rsidRPr="006D20AE">
        <w:rPr>
          <w:rFonts w:ascii="Times New Roman" w:eastAsia="Times New Roman" w:hAnsi="Times New Roman" w:cs="Times New Roman"/>
          <w:kern w:val="0"/>
          <w:lang w:eastAsia="en-US" w:bidi="ar-SA"/>
        </w:rPr>
        <w:t>Mintzberg</w:t>
      </w:r>
      <w:proofErr w:type="spellEnd"/>
      <w:r w:rsidR="000A3DE9" w:rsidRPr="006D20AE">
        <w:rPr>
          <w:rFonts w:ascii="Times New Roman" w:eastAsia="Times New Roman" w:hAnsi="Times New Roman" w:cs="Times New Roman"/>
          <w:kern w:val="0"/>
          <w:lang w:eastAsia="en-US" w:bidi="ar-SA"/>
        </w:rPr>
        <w:t xml:space="preserve"> et al. (2020) were in agreement with study findings when they argued that strategic</w:t>
      </w:r>
      <w:r w:rsidR="000A3DE9" w:rsidRPr="006D20AE">
        <w:rPr>
          <w:rFonts w:ascii="Times New Roman" w:eastAsia="Times New Roman" w:hAnsi="Times New Roman" w:cs="Times New Roman"/>
          <w:bCs/>
          <w:kern w:val="0"/>
          <w:lang w:eastAsia="en-US" w:bidi="ar-SA"/>
        </w:rPr>
        <w:t xml:space="preserve"> staffing strategy</w:t>
      </w:r>
      <w:r w:rsidR="000A3DE9" w:rsidRPr="006D20AE">
        <w:rPr>
          <w:rFonts w:ascii="Times New Roman" w:eastAsia="Times New Roman" w:hAnsi="Times New Roman" w:cs="Times New Roman"/>
          <w:kern w:val="0"/>
          <w:lang w:eastAsia="en-US" w:bidi="ar-SA"/>
        </w:rPr>
        <w:t xml:space="preserve"> emphasizes the importance of acquiring, developing, and retaining skilled personnel aligned with organizational goals </w:t>
      </w:r>
      <w:proofErr w:type="gramStart"/>
      <w:r w:rsidR="000A3DE9" w:rsidRPr="006D20AE">
        <w:rPr>
          <w:rFonts w:ascii="Times New Roman" w:eastAsia="Times New Roman" w:hAnsi="Times New Roman" w:cs="Times New Roman"/>
          <w:kern w:val="0"/>
          <w:lang w:eastAsia="en-US" w:bidi="ar-SA"/>
        </w:rPr>
        <w:t>well-executed</w:t>
      </w:r>
      <w:proofErr w:type="gramEnd"/>
      <w:r w:rsidR="000A3DE9" w:rsidRPr="006D20AE">
        <w:rPr>
          <w:rFonts w:ascii="Times New Roman" w:eastAsia="Times New Roman" w:hAnsi="Times New Roman" w:cs="Times New Roman"/>
          <w:kern w:val="0"/>
          <w:lang w:eastAsia="en-US" w:bidi="ar-SA"/>
        </w:rPr>
        <w:t xml:space="preserve"> staffing strategy is critical for maintaining operational efficiency and achieving long-term organizational success</w:t>
      </w:r>
      <w:r w:rsidR="000A3DE9" w:rsidRPr="006D20AE">
        <w:rPr>
          <w:rFonts w:ascii="Times New Roman" w:hAnsi="Times New Roman" w:cs="Times New Roman"/>
          <w:shd w:val="clear" w:color="auto" w:fill="FFFFFF"/>
        </w:rPr>
        <w:t xml:space="preserve">. </w:t>
      </w:r>
    </w:p>
    <w:p w14:paraId="2D95839C" w14:textId="38ECE8F6" w:rsidR="000A3DE9" w:rsidRPr="006D20AE" w:rsidRDefault="000A3DE9" w:rsidP="00C44F13">
      <w:pPr>
        <w:rPr>
          <w:rFonts w:ascii="Times New Roman" w:hAnsi="Times New Roman" w:cs="Times New Roman"/>
          <w:b/>
        </w:rPr>
      </w:pPr>
      <w:bookmarkStart w:id="179" w:name="_Toc198557881"/>
      <w:r w:rsidRPr="006D20AE">
        <w:rPr>
          <w:rFonts w:ascii="Times New Roman" w:hAnsi="Times New Roman" w:cs="Times New Roman"/>
          <w:b/>
        </w:rPr>
        <w:t>4.3.3.1 Talent Acquisition in Organizations</w:t>
      </w:r>
      <w:bookmarkEnd w:id="179"/>
    </w:p>
    <w:p w14:paraId="5589704C" w14:textId="6B8CAF7F" w:rsidR="00EE0E3B" w:rsidRPr="006D20AE" w:rsidRDefault="00EE0E3B" w:rsidP="001C188D">
      <w:pPr>
        <w:jc w:val="both"/>
        <w:rPr>
          <w:rFonts w:ascii="Times New Roman" w:hAnsi="Times New Roman" w:cs="Times New Roman"/>
        </w:rPr>
      </w:pPr>
      <w:r w:rsidRPr="006D20AE">
        <w:rPr>
          <w:rFonts w:ascii="Times New Roman" w:hAnsi="Times New Roman" w:cs="Times New Roman"/>
        </w:rPr>
        <w:t>Table 4.10 presents findings on the main source of talent acquisition in organizations.</w:t>
      </w:r>
    </w:p>
    <w:p w14:paraId="3D89B496" w14:textId="77777777" w:rsidR="00E66108" w:rsidRPr="006D20AE" w:rsidRDefault="00EE0E3B" w:rsidP="003229EE">
      <w:pPr>
        <w:pStyle w:val="Caption"/>
        <w:spacing w:before="0" w:after="0"/>
        <w:rPr>
          <w:rFonts w:ascii="Times New Roman" w:hAnsi="Times New Roman" w:cs="Times New Roman"/>
          <w:b/>
          <w:i w:val="0"/>
        </w:rPr>
      </w:pPr>
      <w:bookmarkStart w:id="180" w:name="_Toc202193060"/>
      <w:bookmarkStart w:id="181" w:name="_Toc193111761"/>
      <w:r w:rsidRPr="006D20AE">
        <w:rPr>
          <w:rFonts w:ascii="Times New Roman" w:hAnsi="Times New Roman" w:cs="Times New Roman"/>
          <w:b/>
          <w:i w:val="0"/>
        </w:rPr>
        <w:t>Table 4.10</w:t>
      </w:r>
      <w:bookmarkEnd w:id="180"/>
      <w:r w:rsidR="0064394F" w:rsidRPr="006D20AE">
        <w:rPr>
          <w:rFonts w:ascii="Times New Roman" w:hAnsi="Times New Roman" w:cs="Times New Roman"/>
          <w:b/>
          <w:i w:val="0"/>
        </w:rPr>
        <w:t xml:space="preserve"> </w:t>
      </w:r>
    </w:p>
    <w:p w14:paraId="25E6D8B6" w14:textId="577BA585" w:rsidR="00C0684A" w:rsidRPr="006D20AE" w:rsidRDefault="001C188D" w:rsidP="003229EE">
      <w:pPr>
        <w:pStyle w:val="Caption"/>
        <w:spacing w:before="0" w:after="0"/>
        <w:rPr>
          <w:rFonts w:ascii="Times New Roman" w:hAnsi="Times New Roman" w:cs="Times New Roman"/>
          <w:i w:val="0"/>
        </w:rPr>
      </w:pPr>
      <w:bookmarkStart w:id="182" w:name="_Toc202193061"/>
      <w:r w:rsidRPr="006D20AE">
        <w:rPr>
          <w:rFonts w:ascii="Times New Roman" w:hAnsi="Times New Roman" w:cs="Times New Roman"/>
        </w:rPr>
        <w:t>Talent Acquisition in Organizations</w:t>
      </w:r>
      <w:bookmarkEnd w:id="181"/>
      <w:bookmarkEnd w:id="182"/>
    </w:p>
    <w:tbl>
      <w:tblPr>
        <w:tblStyle w:val="TableGridLight"/>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4843"/>
        <w:gridCol w:w="1879"/>
        <w:gridCol w:w="1440"/>
      </w:tblGrid>
      <w:tr w:rsidR="006D20AE" w:rsidRPr="006D20AE" w14:paraId="1D29CB4C" w14:textId="77777777" w:rsidTr="001C188D">
        <w:trPr>
          <w:trHeight w:val="300"/>
        </w:trPr>
        <w:tc>
          <w:tcPr>
            <w:tcW w:w="2967" w:type="pct"/>
            <w:tcBorders>
              <w:bottom w:val="single" w:sz="4" w:space="0" w:color="auto"/>
            </w:tcBorders>
            <w:noWrap/>
            <w:hideMark/>
          </w:tcPr>
          <w:p w14:paraId="7B88403F" w14:textId="73354A6B" w:rsidR="001C188D" w:rsidRPr="006D20AE" w:rsidRDefault="001C188D" w:rsidP="00EE0E3B">
            <w:pPr>
              <w:pStyle w:val="NoSpacing"/>
              <w:rPr>
                <w:rFonts w:cs="Times New Roman"/>
                <w:b/>
                <w:bCs/>
                <w:szCs w:val="24"/>
              </w:rPr>
            </w:pPr>
            <w:r w:rsidRPr="006D20AE">
              <w:rPr>
                <w:rFonts w:cs="Times New Roman"/>
                <w:szCs w:val="24"/>
              </w:rPr>
              <w:t>Main source of talent acquisition</w:t>
            </w:r>
          </w:p>
        </w:tc>
        <w:tc>
          <w:tcPr>
            <w:tcW w:w="1151" w:type="pct"/>
            <w:tcBorders>
              <w:bottom w:val="single" w:sz="4" w:space="0" w:color="auto"/>
            </w:tcBorders>
            <w:noWrap/>
            <w:hideMark/>
          </w:tcPr>
          <w:p w14:paraId="3515A04E" w14:textId="77777777" w:rsidR="001C188D" w:rsidRPr="006D20AE" w:rsidRDefault="001C188D" w:rsidP="00EE0E3B">
            <w:pPr>
              <w:pStyle w:val="NoSpacing"/>
              <w:rPr>
                <w:rFonts w:cs="Times New Roman"/>
                <w:b/>
                <w:bCs/>
                <w:szCs w:val="24"/>
              </w:rPr>
            </w:pPr>
            <w:r w:rsidRPr="006D20AE">
              <w:rPr>
                <w:rFonts w:cs="Times New Roman"/>
                <w:b/>
                <w:bCs/>
                <w:szCs w:val="24"/>
              </w:rPr>
              <w:t>Frequency</w:t>
            </w:r>
          </w:p>
        </w:tc>
        <w:tc>
          <w:tcPr>
            <w:tcW w:w="882" w:type="pct"/>
            <w:tcBorders>
              <w:bottom w:val="single" w:sz="4" w:space="0" w:color="auto"/>
            </w:tcBorders>
            <w:noWrap/>
            <w:hideMark/>
          </w:tcPr>
          <w:p w14:paraId="19B3AE13" w14:textId="77777777" w:rsidR="001C188D" w:rsidRPr="006D20AE" w:rsidRDefault="001C188D" w:rsidP="00EE0E3B">
            <w:pPr>
              <w:pStyle w:val="NoSpacing"/>
              <w:rPr>
                <w:rFonts w:cs="Times New Roman"/>
                <w:b/>
                <w:bCs/>
                <w:szCs w:val="24"/>
              </w:rPr>
            </w:pPr>
            <w:r w:rsidRPr="006D20AE">
              <w:rPr>
                <w:rFonts w:cs="Times New Roman"/>
                <w:b/>
                <w:bCs/>
                <w:szCs w:val="24"/>
              </w:rPr>
              <w:t>Percent</w:t>
            </w:r>
          </w:p>
        </w:tc>
      </w:tr>
      <w:tr w:rsidR="006D20AE" w:rsidRPr="006D20AE" w14:paraId="6E3B3EAB" w14:textId="77777777" w:rsidTr="001C188D">
        <w:trPr>
          <w:trHeight w:val="300"/>
        </w:trPr>
        <w:tc>
          <w:tcPr>
            <w:tcW w:w="2967" w:type="pct"/>
            <w:tcBorders>
              <w:top w:val="single" w:sz="4" w:space="0" w:color="auto"/>
              <w:bottom w:val="nil"/>
            </w:tcBorders>
            <w:noWrap/>
            <w:hideMark/>
          </w:tcPr>
          <w:p w14:paraId="3E3A0106" w14:textId="77777777" w:rsidR="001C188D" w:rsidRPr="006D20AE" w:rsidRDefault="001C188D" w:rsidP="00EE0E3B">
            <w:pPr>
              <w:pStyle w:val="NoSpacing"/>
              <w:rPr>
                <w:rFonts w:cs="Times New Roman"/>
                <w:szCs w:val="24"/>
              </w:rPr>
            </w:pPr>
            <w:r w:rsidRPr="006D20AE">
              <w:rPr>
                <w:rFonts w:cs="Times New Roman"/>
                <w:szCs w:val="24"/>
              </w:rPr>
              <w:t>External</w:t>
            </w:r>
          </w:p>
        </w:tc>
        <w:tc>
          <w:tcPr>
            <w:tcW w:w="1151" w:type="pct"/>
            <w:tcBorders>
              <w:top w:val="single" w:sz="4" w:space="0" w:color="auto"/>
              <w:bottom w:val="nil"/>
            </w:tcBorders>
            <w:noWrap/>
            <w:hideMark/>
          </w:tcPr>
          <w:p w14:paraId="524617A0" w14:textId="77777777" w:rsidR="001C188D" w:rsidRPr="006D20AE" w:rsidRDefault="001C188D" w:rsidP="00EE0E3B">
            <w:pPr>
              <w:pStyle w:val="NoSpacing"/>
              <w:rPr>
                <w:rFonts w:cs="Times New Roman"/>
                <w:szCs w:val="24"/>
              </w:rPr>
            </w:pPr>
            <w:r w:rsidRPr="006D20AE">
              <w:rPr>
                <w:rFonts w:cs="Times New Roman"/>
                <w:szCs w:val="24"/>
              </w:rPr>
              <w:t>50</w:t>
            </w:r>
          </w:p>
        </w:tc>
        <w:tc>
          <w:tcPr>
            <w:tcW w:w="882" w:type="pct"/>
            <w:tcBorders>
              <w:top w:val="single" w:sz="4" w:space="0" w:color="auto"/>
              <w:bottom w:val="nil"/>
            </w:tcBorders>
            <w:noWrap/>
            <w:hideMark/>
          </w:tcPr>
          <w:p w14:paraId="660523CC" w14:textId="77777777" w:rsidR="001C188D" w:rsidRPr="006D20AE" w:rsidRDefault="001C188D" w:rsidP="00EE0E3B">
            <w:pPr>
              <w:pStyle w:val="NoSpacing"/>
              <w:rPr>
                <w:rFonts w:cs="Times New Roman"/>
                <w:szCs w:val="24"/>
              </w:rPr>
            </w:pPr>
            <w:r w:rsidRPr="006D20AE">
              <w:rPr>
                <w:rFonts w:cs="Times New Roman"/>
                <w:szCs w:val="24"/>
              </w:rPr>
              <w:t>17.2</w:t>
            </w:r>
          </w:p>
        </w:tc>
      </w:tr>
      <w:tr w:rsidR="006D20AE" w:rsidRPr="006D20AE" w14:paraId="5E02E13E" w14:textId="77777777" w:rsidTr="001C188D">
        <w:trPr>
          <w:trHeight w:val="300"/>
        </w:trPr>
        <w:tc>
          <w:tcPr>
            <w:tcW w:w="2967" w:type="pct"/>
            <w:tcBorders>
              <w:top w:val="nil"/>
            </w:tcBorders>
            <w:noWrap/>
            <w:hideMark/>
          </w:tcPr>
          <w:p w14:paraId="3F227036" w14:textId="77777777" w:rsidR="001C188D" w:rsidRPr="006D20AE" w:rsidRDefault="001C188D" w:rsidP="00EE0E3B">
            <w:pPr>
              <w:pStyle w:val="NoSpacing"/>
              <w:rPr>
                <w:rFonts w:cs="Times New Roman"/>
                <w:szCs w:val="24"/>
              </w:rPr>
            </w:pPr>
            <w:r w:rsidRPr="006D20AE">
              <w:rPr>
                <w:rFonts w:cs="Times New Roman"/>
                <w:szCs w:val="24"/>
              </w:rPr>
              <w:t>Internal</w:t>
            </w:r>
          </w:p>
        </w:tc>
        <w:tc>
          <w:tcPr>
            <w:tcW w:w="1151" w:type="pct"/>
            <w:tcBorders>
              <w:top w:val="nil"/>
            </w:tcBorders>
            <w:noWrap/>
            <w:hideMark/>
          </w:tcPr>
          <w:p w14:paraId="2737AD72" w14:textId="77777777" w:rsidR="001C188D" w:rsidRPr="006D20AE" w:rsidRDefault="001C188D" w:rsidP="00EE0E3B">
            <w:pPr>
              <w:pStyle w:val="NoSpacing"/>
              <w:rPr>
                <w:rFonts w:cs="Times New Roman"/>
                <w:szCs w:val="24"/>
              </w:rPr>
            </w:pPr>
            <w:r w:rsidRPr="006D20AE">
              <w:rPr>
                <w:rFonts w:cs="Times New Roman"/>
                <w:szCs w:val="24"/>
              </w:rPr>
              <w:t>240</w:t>
            </w:r>
          </w:p>
        </w:tc>
        <w:tc>
          <w:tcPr>
            <w:tcW w:w="882" w:type="pct"/>
            <w:tcBorders>
              <w:top w:val="nil"/>
            </w:tcBorders>
            <w:noWrap/>
            <w:hideMark/>
          </w:tcPr>
          <w:p w14:paraId="1E05C27C" w14:textId="77777777" w:rsidR="001C188D" w:rsidRPr="006D20AE" w:rsidRDefault="001C188D" w:rsidP="00EE0E3B">
            <w:pPr>
              <w:pStyle w:val="NoSpacing"/>
              <w:rPr>
                <w:rFonts w:cs="Times New Roman"/>
                <w:szCs w:val="24"/>
              </w:rPr>
            </w:pPr>
            <w:r w:rsidRPr="006D20AE">
              <w:rPr>
                <w:rFonts w:cs="Times New Roman"/>
                <w:szCs w:val="24"/>
              </w:rPr>
              <w:t>82.8</w:t>
            </w:r>
          </w:p>
        </w:tc>
      </w:tr>
      <w:tr w:rsidR="006D20AE" w:rsidRPr="006D20AE" w14:paraId="1D9F9AB4" w14:textId="77777777" w:rsidTr="001C188D">
        <w:trPr>
          <w:trHeight w:val="300"/>
        </w:trPr>
        <w:tc>
          <w:tcPr>
            <w:tcW w:w="2967" w:type="pct"/>
            <w:noWrap/>
            <w:hideMark/>
          </w:tcPr>
          <w:p w14:paraId="0C5BCD43" w14:textId="77777777" w:rsidR="001C188D" w:rsidRPr="006D20AE" w:rsidRDefault="001C188D" w:rsidP="00EE0E3B">
            <w:pPr>
              <w:pStyle w:val="NoSpacing"/>
              <w:rPr>
                <w:rFonts w:cs="Times New Roman"/>
                <w:b/>
                <w:szCs w:val="24"/>
              </w:rPr>
            </w:pPr>
            <w:r w:rsidRPr="006D20AE">
              <w:rPr>
                <w:rFonts w:cs="Times New Roman"/>
                <w:b/>
                <w:szCs w:val="24"/>
              </w:rPr>
              <w:t>Total</w:t>
            </w:r>
          </w:p>
        </w:tc>
        <w:tc>
          <w:tcPr>
            <w:tcW w:w="1151" w:type="pct"/>
            <w:noWrap/>
            <w:hideMark/>
          </w:tcPr>
          <w:p w14:paraId="38DE2B5A" w14:textId="77777777" w:rsidR="001C188D" w:rsidRPr="006D20AE" w:rsidRDefault="001C188D" w:rsidP="00EE0E3B">
            <w:pPr>
              <w:pStyle w:val="NoSpacing"/>
              <w:rPr>
                <w:rFonts w:cs="Times New Roman"/>
                <w:b/>
                <w:szCs w:val="24"/>
              </w:rPr>
            </w:pPr>
            <w:r w:rsidRPr="006D20AE">
              <w:rPr>
                <w:rFonts w:cs="Times New Roman"/>
                <w:b/>
                <w:szCs w:val="24"/>
              </w:rPr>
              <w:t>290</w:t>
            </w:r>
          </w:p>
        </w:tc>
        <w:tc>
          <w:tcPr>
            <w:tcW w:w="882" w:type="pct"/>
            <w:noWrap/>
            <w:hideMark/>
          </w:tcPr>
          <w:p w14:paraId="3E31F563" w14:textId="77777777" w:rsidR="001C188D" w:rsidRPr="006D20AE" w:rsidRDefault="001C188D" w:rsidP="00EE0E3B">
            <w:pPr>
              <w:pStyle w:val="NoSpacing"/>
              <w:rPr>
                <w:rFonts w:cs="Times New Roman"/>
                <w:b/>
                <w:szCs w:val="24"/>
              </w:rPr>
            </w:pPr>
            <w:r w:rsidRPr="006D20AE">
              <w:rPr>
                <w:rFonts w:cs="Times New Roman"/>
                <w:b/>
                <w:szCs w:val="24"/>
              </w:rPr>
              <w:t>100</w:t>
            </w:r>
          </w:p>
        </w:tc>
      </w:tr>
    </w:tbl>
    <w:p w14:paraId="4C75DAF6" w14:textId="10131913" w:rsidR="00DE2FAE" w:rsidRPr="006D20AE" w:rsidRDefault="002E7F9A" w:rsidP="004904D3">
      <w:pPr>
        <w:rPr>
          <w:rFonts w:ascii="Times New Roman" w:hAnsi="Times New Roman" w:cs="Times New Roman"/>
        </w:rPr>
      </w:pPr>
      <w:r w:rsidRPr="006D20AE">
        <w:rPr>
          <w:rFonts w:ascii="Times New Roman" w:eastAsia="Times New Roman" w:hAnsi="Times New Roman" w:cs="Times New Roman"/>
        </w:rPr>
        <w:t xml:space="preserve">Source: Author </w:t>
      </w:r>
      <w:r w:rsidR="006D20AE" w:rsidRPr="006D20AE">
        <w:rPr>
          <w:rFonts w:ascii="Times New Roman" w:eastAsia="Times New Roman" w:hAnsi="Times New Roman" w:cs="Times New Roman"/>
        </w:rPr>
        <w:t>(2025</w:t>
      </w:r>
      <w:r w:rsidRPr="006D20AE">
        <w:rPr>
          <w:rFonts w:ascii="Times New Roman" w:eastAsia="Times New Roman" w:hAnsi="Times New Roman" w:cs="Times New Roman"/>
        </w:rPr>
        <w:t>)</w:t>
      </w:r>
    </w:p>
    <w:p w14:paraId="29B53580" w14:textId="3E43BC8E" w:rsidR="00EE0E3B" w:rsidRPr="006D20AE" w:rsidRDefault="00EE0E3B" w:rsidP="001C188D">
      <w:pPr>
        <w:jc w:val="both"/>
        <w:rPr>
          <w:rFonts w:ascii="Times New Roman" w:hAnsi="Times New Roman" w:cs="Times New Roman"/>
        </w:rPr>
      </w:pPr>
      <w:r w:rsidRPr="006D20AE">
        <w:rPr>
          <w:rFonts w:ascii="Times New Roman" w:hAnsi="Times New Roman" w:cs="Times New Roman"/>
        </w:rPr>
        <w:t>The majority (82.8%) of respondents indicated that their organization primarily relies on internal recruitment, while only 17.2% source talent externally. This suggests a strong preference for promoting existing employees, emphasizing internal career growth, familiarity with company culture, and reduced hiring costs.</w:t>
      </w:r>
    </w:p>
    <w:p w14:paraId="47A5633C" w14:textId="3FD5C6B8" w:rsidR="00532F0D" w:rsidRPr="006D20AE" w:rsidRDefault="00532F0D" w:rsidP="001C188D">
      <w:pPr>
        <w:jc w:val="both"/>
        <w:rPr>
          <w:rFonts w:ascii="Times New Roman" w:hAnsi="Times New Roman" w:cs="Times New Roman"/>
          <w:b/>
        </w:rPr>
      </w:pPr>
      <w:r w:rsidRPr="006D20AE">
        <w:rPr>
          <w:rFonts w:ascii="Times New Roman" w:hAnsi="Times New Roman" w:cs="Times New Roman"/>
          <w:b/>
        </w:rPr>
        <w:t xml:space="preserve">4.3.3.2 Thematic Analysis </w:t>
      </w:r>
      <w:r w:rsidR="0091107A" w:rsidRPr="006D20AE">
        <w:rPr>
          <w:rFonts w:ascii="Times New Roman" w:hAnsi="Times New Roman" w:cs="Times New Roman"/>
          <w:b/>
        </w:rPr>
        <w:t>on</w:t>
      </w:r>
      <w:r w:rsidRPr="006D20AE">
        <w:rPr>
          <w:rFonts w:ascii="Times New Roman" w:hAnsi="Times New Roman" w:cs="Times New Roman"/>
          <w:b/>
        </w:rPr>
        <w:t xml:space="preserve"> Strategic Staffing </w:t>
      </w:r>
      <w:r w:rsidR="00C23284" w:rsidRPr="006D20AE">
        <w:rPr>
          <w:rFonts w:ascii="Times New Roman" w:hAnsi="Times New Roman" w:cs="Times New Roman"/>
          <w:b/>
        </w:rPr>
        <w:t xml:space="preserve">Strategy </w:t>
      </w:r>
      <w:r w:rsidRPr="006D20AE">
        <w:rPr>
          <w:rFonts w:ascii="Times New Roman" w:hAnsi="Times New Roman" w:cs="Times New Roman"/>
          <w:b/>
        </w:rPr>
        <w:t xml:space="preserve"> </w:t>
      </w:r>
    </w:p>
    <w:p w14:paraId="00C3B61E" w14:textId="715166A8" w:rsidR="008F1CD2" w:rsidRPr="006D20AE" w:rsidRDefault="00532F0D" w:rsidP="00532F0D">
      <w:pPr>
        <w:pStyle w:val="NormalWeb"/>
        <w:spacing w:after="0" w:afterAutospacing="0"/>
        <w:jc w:val="both"/>
      </w:pPr>
      <w:r w:rsidRPr="006D20AE">
        <w:rPr>
          <w:rStyle w:val="Strong"/>
          <w:b w:val="0"/>
          <w:bCs w:val="0"/>
          <w:i/>
          <w:iCs/>
        </w:rPr>
        <w:lastRenderedPageBreak/>
        <w:t xml:space="preserve">Respondents </w:t>
      </w:r>
      <w:proofErr w:type="gramStart"/>
      <w:r w:rsidRPr="006D20AE">
        <w:rPr>
          <w:rStyle w:val="Strong"/>
          <w:b w:val="0"/>
          <w:bCs w:val="0"/>
          <w:i/>
          <w:iCs/>
        </w:rPr>
        <w:t>were asked</w:t>
      </w:r>
      <w:proofErr w:type="gramEnd"/>
      <w:r w:rsidRPr="006D20AE">
        <w:rPr>
          <w:rStyle w:val="Strong"/>
          <w:b w:val="0"/>
          <w:bCs w:val="0"/>
          <w:i/>
          <w:iCs/>
        </w:rPr>
        <w:t xml:space="preserve"> to e</w:t>
      </w:r>
      <w:r w:rsidR="00142036" w:rsidRPr="006D20AE">
        <w:rPr>
          <w:rStyle w:val="Strong"/>
          <w:b w:val="0"/>
          <w:bCs w:val="0"/>
          <w:i/>
          <w:iCs/>
        </w:rPr>
        <w:t xml:space="preserve">xplain how </w:t>
      </w:r>
      <w:r w:rsidRPr="006D20AE">
        <w:rPr>
          <w:rStyle w:val="Strong"/>
          <w:b w:val="0"/>
          <w:bCs w:val="0"/>
          <w:i/>
          <w:iCs/>
        </w:rPr>
        <w:t>their</w:t>
      </w:r>
      <w:r w:rsidR="00142036" w:rsidRPr="006D20AE">
        <w:rPr>
          <w:rStyle w:val="Strong"/>
          <w:b w:val="0"/>
          <w:bCs w:val="0"/>
          <w:i/>
          <w:iCs/>
        </w:rPr>
        <w:t xml:space="preserve"> organization ensures that it has the best employees to do the job.</w:t>
      </w:r>
      <w:r w:rsidRPr="006D20AE">
        <w:rPr>
          <w:rStyle w:val="Strong"/>
          <w:b w:val="0"/>
          <w:bCs w:val="0"/>
          <w:i/>
          <w:iCs/>
        </w:rPr>
        <w:t xml:space="preserve"> </w:t>
      </w:r>
      <w:r w:rsidRPr="006D20AE">
        <w:rPr>
          <w:rStyle w:val="Strong"/>
          <w:b w:val="0"/>
          <w:bCs w:val="0"/>
          <w:iCs/>
        </w:rPr>
        <w:t>Respondents revealed that they</w:t>
      </w:r>
      <w:r w:rsidRPr="006D20AE">
        <w:rPr>
          <w:rStyle w:val="Strong"/>
          <w:b w:val="0"/>
          <w:bCs w:val="0"/>
          <w:i/>
          <w:iCs/>
        </w:rPr>
        <w:t xml:space="preserve"> e</w:t>
      </w:r>
      <w:r w:rsidRPr="006D20AE">
        <w:t>nsured</w:t>
      </w:r>
      <w:r w:rsidR="008F1CD2" w:rsidRPr="006D20AE">
        <w:t xml:space="preserve"> that organizations have the best employees for the job </w:t>
      </w:r>
      <w:r w:rsidRPr="006D20AE">
        <w:t>as</w:t>
      </w:r>
      <w:r w:rsidR="008F1CD2" w:rsidRPr="006D20AE">
        <w:t xml:space="preserve"> </w:t>
      </w:r>
      <w:r w:rsidR="00C44F13" w:rsidRPr="006D20AE">
        <w:t xml:space="preserve">a </w:t>
      </w:r>
      <w:r w:rsidR="008F1CD2" w:rsidRPr="006D20AE">
        <w:t xml:space="preserve">fundamental aspect of strategic staffing </w:t>
      </w:r>
      <w:r w:rsidR="00997B9B" w:rsidRPr="006D20AE">
        <w:t>Strategy in</w:t>
      </w:r>
      <w:r w:rsidR="008F1CD2" w:rsidRPr="006D20AE">
        <w:t xml:space="preserve"> the solar energy sector. Many respondents emphasized the importance of rigorous recruitment processes in selecting highly skilled and competent employees. Moreover, companies prioritize continuous learning by implementing structured training programs that equip employees with the latest industry knowledge and skills. One respondent highlighted this commitment, stating, </w:t>
      </w:r>
      <w:r w:rsidR="008F1CD2" w:rsidRPr="006D20AE">
        <w:rPr>
          <w:i/>
        </w:rPr>
        <w:t>"We conduct rigorous recruitment processes, followed by continuous training programs to upskill our workforce and ensure they stay ahead in the industry."</w:t>
      </w:r>
      <w:r w:rsidR="008F1CD2" w:rsidRPr="006D20AE">
        <w:t xml:space="preserve"> By investing in employee development, companies not only enhance productivity but also foster a culture of innovation and adaptability.</w:t>
      </w:r>
    </w:p>
    <w:p w14:paraId="5E444AC1" w14:textId="19E338EC" w:rsidR="008F1CD2" w:rsidRPr="006D20AE" w:rsidRDefault="008F1CD2" w:rsidP="008F1CD2">
      <w:pPr>
        <w:pStyle w:val="NormalWeb"/>
        <w:jc w:val="both"/>
      </w:pPr>
      <w:r w:rsidRPr="006D20AE">
        <w:t xml:space="preserve">Additionally, employee well-being emerged as a key consideration in staff retention </w:t>
      </w:r>
      <w:r w:rsidR="0091107A" w:rsidRPr="006D20AE">
        <w:t xml:space="preserve">Strategy. </w:t>
      </w:r>
      <w:r w:rsidRPr="006D20AE">
        <w:t xml:space="preserve">Organizations recognize that attracting and retaining top talent requires more than just competitive salaries. Instead, they focus on holistic approaches, such as offering attractive remuneration packages, professional development opportunities, and a conducive work environment that supports career growth. One respondent noted, </w:t>
      </w:r>
      <w:r w:rsidRPr="006D20AE">
        <w:rPr>
          <w:i/>
        </w:rPr>
        <w:t xml:space="preserve">"Our </w:t>
      </w:r>
      <w:r w:rsidR="008C5FDC" w:rsidRPr="006D20AE">
        <w:rPr>
          <w:i/>
        </w:rPr>
        <w:t>Company</w:t>
      </w:r>
      <w:r w:rsidRPr="006D20AE">
        <w:rPr>
          <w:i/>
        </w:rPr>
        <w:t xml:space="preserve"> invests in employee well-being, offering competitive remuneration and career growth opportunities to retain top talent."</w:t>
      </w:r>
      <w:r w:rsidRPr="006D20AE">
        <w:t xml:space="preserve"> This approach not only boosts employee satisfaction but also strengthens organizational commitment, leading to improved performance and reduced turnover.</w:t>
      </w:r>
    </w:p>
    <w:p w14:paraId="536B6FD3" w14:textId="15F158FD" w:rsidR="008F1CD2" w:rsidRPr="006D20AE" w:rsidRDefault="008F1CD2" w:rsidP="008F1CD2">
      <w:pPr>
        <w:pStyle w:val="NormalWeb"/>
        <w:jc w:val="both"/>
      </w:pPr>
      <w:r w:rsidRPr="006D20AE">
        <w:t xml:space="preserve">However, despite these strategic initiatives, challenges persist in maintaining a stable workforce. A significant concern raised by respondents is the high employee turnover </w:t>
      </w:r>
      <w:r w:rsidRPr="006D20AE">
        <w:lastRenderedPageBreak/>
        <w:t xml:space="preserve">rate, largely attributed to competitive poaching within the solar energy industry. As companies seek skilled professionals, employees often receive lucrative offers from rival firms, making retention a challenge. This industry-wide competition for talent underscores the need for organizations to implement robust retention </w:t>
      </w:r>
      <w:r w:rsidR="00997B9B" w:rsidRPr="006D20AE">
        <w:t>Strategy,</w:t>
      </w:r>
      <w:r w:rsidRPr="006D20AE">
        <w:t xml:space="preserve"> including career advancement programs, mentorship opportunities, and performance-based incentives.</w:t>
      </w:r>
    </w:p>
    <w:p w14:paraId="6661ED5B" w14:textId="2FF13CD1" w:rsidR="00142036" w:rsidRPr="006D20AE" w:rsidRDefault="008F1CD2" w:rsidP="008F1CD2">
      <w:pPr>
        <w:pStyle w:val="NormalWeb"/>
        <w:spacing w:after="0" w:afterAutospacing="0"/>
        <w:jc w:val="both"/>
      </w:pPr>
      <w:r w:rsidRPr="006D20AE">
        <w:t xml:space="preserve">Furthermore, these staffing-related concerns align with the Likert findings, which indicated that employee motivation levels were moderate, suggesting there is room for improvement. While organizations have made strides in enhancing recruitment and retention practices, more needs to </w:t>
      </w:r>
      <w:proofErr w:type="gramStart"/>
      <w:r w:rsidRPr="006D20AE">
        <w:t>be done</w:t>
      </w:r>
      <w:proofErr w:type="gramEnd"/>
      <w:r w:rsidRPr="006D20AE">
        <w:t xml:space="preserve"> to address turnover and ensure long-term employee engagement. Strengthening organizational culture, fostering a sense of belonging, and continuously recognizing and rewarding employee contributions could play a pivotal role in improving motivation levels and enhancing workforce stability in the solar energy sector</w:t>
      </w:r>
      <w:r w:rsidR="00142036" w:rsidRPr="006D20AE">
        <w:t>.</w:t>
      </w:r>
    </w:p>
    <w:p w14:paraId="01A35D40" w14:textId="55B3291B" w:rsidR="00C24CA8" w:rsidRPr="006D20AE" w:rsidRDefault="00C24CA8" w:rsidP="003229EE">
      <w:pPr>
        <w:pStyle w:val="NormalWeb"/>
        <w:spacing w:after="0" w:afterAutospacing="0"/>
        <w:jc w:val="both"/>
      </w:pPr>
      <w:r w:rsidRPr="006D20AE">
        <w:t xml:space="preserve">The literature supports the notion that strategic staffing positively influences performance. </w:t>
      </w:r>
      <w:r w:rsidR="00431AAA" w:rsidRPr="006D20AE">
        <w:t>Fore-instance a study</w:t>
      </w:r>
      <w:r w:rsidRPr="006D20AE">
        <w:t xml:space="preserve"> </w:t>
      </w:r>
      <w:r w:rsidR="00431AAA" w:rsidRPr="006D20AE">
        <w:t xml:space="preserve">in </w:t>
      </w:r>
      <w:r w:rsidRPr="006D20AE">
        <w:t>the oil marketing sector in Kenya and found that effective recruitment and training were critical to competitive advantage</w:t>
      </w:r>
      <w:r w:rsidR="00431AAA" w:rsidRPr="006D20AE">
        <w:t xml:space="preserve"> </w:t>
      </w:r>
      <w:r w:rsidR="00431AAA" w:rsidRPr="006D20AE">
        <w:fldChar w:fldCharType="begin"/>
      </w:r>
      <w:r w:rsidR="0033326C" w:rsidRPr="006D20AE">
        <w:instrText xml:space="preserve"> ADDIN ZOTERO_ITEM CSL_CITATION {"citationID":"oi19bzIZ","properties":{"formattedCitation":"(Mohamed &amp; Muathe, 2020)","plainCitation":"(Mohamed &amp; Muathe, 2020)","noteIndex":0},"citationItems":[{"id":113,"uris":["http://zotero.org/users/local/Q4LZkRUS/items/XSEE6C8T"],"itemData":{"id":113,"type":"article-journal","abstract":"The paper aims to investigate the relationship between organisational structure and strategy implementation in oil marketing companies. The study attempts to ascertain the perceptions of the employees regarding the impact of organisational structure on strategy implementation using four organisational variables: hierarchical levels, organisational communication, decision making structures and organisational culture. Based on a sample of 148 respondents working in Kenyan oil marketing companies, the study found that hierarchical levels, organisational communication, decision making structures and organisational culture have a certain influence on strategy implementation. By considering the influence of communication, decision-making, and organisational culture, this study attempts to explore the ways in which organisational structure influences strategy implementation in Kenyan oil marketing companies.","container-title":"International Journal of Management and Applied Research","DOI":"10.18646/2056.71.20-003","ISSN":"2056757X","issue":"1","journalAbbreviation":"IJMAR","page":"42-54","source":"DOI.org (Crossref)","title":"Organisational Structure and Strategy Implementation: Empirical Evidence from Oil Marketing Companies in Kenya","title-short":"Organisational Structure and Strategy Implementation","volume":"7","author":[{"family":"Mohamed","given":"Yabarow Musa"},{"family":"Muathe","given":"Stephen M. A."}],"issued":{"date-parts":[["2020",1,5]]}}}],"schema":"https://github.com/citation-style-language/schema/raw/master/csl-citation.json"} </w:instrText>
      </w:r>
      <w:r w:rsidR="00431AAA" w:rsidRPr="006D20AE">
        <w:fldChar w:fldCharType="separate"/>
      </w:r>
      <w:r w:rsidR="0091107A" w:rsidRPr="006D20AE">
        <w:t>(Mohamed &amp; Muathe, 2020)</w:t>
      </w:r>
      <w:r w:rsidR="00431AAA" w:rsidRPr="006D20AE">
        <w:fldChar w:fldCharType="end"/>
      </w:r>
      <w:r w:rsidRPr="006D20AE">
        <w:t>. Similarly, through meta-analysis, found that strategic staffing creates an innovative workforce, improving firm performance</w:t>
      </w:r>
      <w:r w:rsidR="006970C0" w:rsidRPr="006D20AE">
        <w:t xml:space="preserve"> </w:t>
      </w:r>
      <w:r w:rsidR="006970C0" w:rsidRPr="006D20AE">
        <w:fldChar w:fldCharType="begin"/>
      </w:r>
      <w:r w:rsidR="0033326C" w:rsidRPr="006D20AE">
        <w:instrText xml:space="preserve"> ADDIN ZOTERO_ITEM CSL_CITATION {"citationID":"NteMYisn","properties":{"formattedCitation":"(Walker et al., 2024)","plainCitation":"(Walker et al., 2024)","noteIndex":0},"citationItems":[{"id":111,"uris":["http://zotero.org/users/local/Q4LZkRUS/items/DEZ9TWS9"],"itemData":{"id":111,"type":"article-journal","container-title":"Asia Pacific Journal of Public Administration","DOI":"10.1080/23276665.2023.2176333","ISSN":"2327-6665, 2327-6673","issue":"1","journalAbbreviation":"Asia Pacific Journal of Public Administration","language":"en","page":"32-65","source":"DOI.org (Crossref)","title":"Organizational size and public service performance: a meta-analysis and an agenda for future research","title-short":"Organizational size and public service performance","volume":"46","author":[{"family":"Walker","given":"Richard M."},{"family":"Andrews","given":"Rhys"},{"family":"George","given":"Bert"},{"family":"Tu","given":"Xuan"}],"issued":{"date-parts":[["2024",1,2]]}}}],"schema":"https://github.com/citation-style-language/schema/raw/master/csl-citation.json"} </w:instrText>
      </w:r>
      <w:r w:rsidR="006970C0" w:rsidRPr="006D20AE">
        <w:fldChar w:fldCharType="separate"/>
      </w:r>
      <w:r w:rsidR="0091107A" w:rsidRPr="006D20AE">
        <w:t>(Walker et al., 2024)</w:t>
      </w:r>
      <w:r w:rsidR="006970C0" w:rsidRPr="006D20AE">
        <w:fldChar w:fldCharType="end"/>
      </w:r>
      <w:r w:rsidRPr="006D20AE">
        <w:t xml:space="preserve">. However, </w:t>
      </w:r>
      <w:r w:rsidR="00B036CD" w:rsidRPr="006D20AE">
        <w:t xml:space="preserve">a study </w:t>
      </w:r>
      <w:r w:rsidRPr="006D20AE">
        <w:t xml:space="preserve"> noted in their study on IT firms in Kenya, high employee turnover due to industry competition remains a major challenge, aligning with respondents’ concerns about losing trained employees to competitors</w:t>
      </w:r>
      <w:r w:rsidR="00B036CD" w:rsidRPr="006D20AE">
        <w:t xml:space="preserve"> </w:t>
      </w:r>
      <w:r w:rsidR="00B036CD" w:rsidRPr="006D20AE">
        <w:fldChar w:fldCharType="begin"/>
      </w:r>
      <w:r w:rsidR="0033326C" w:rsidRPr="006D20AE">
        <w:instrText xml:space="preserve"> ADDIN ZOTERO_ITEM CSL_CITATION {"citationID":"CKkSlu2y","properties":{"formattedCitation":"(Kilika, 2020)","plainCitation":"(Kilika, 2020)","noteIndex":0},"citationItems":[{"id":115,"uris":["http://zotero.org/users/local/Q4LZkRUS/items/UICKX6ST"],"itemData":{"id":115,"type":"article-journal","container-title":"International Journal of Scientific and Research Publications (IJSRP)","DOI":"10.29322/IJSRP.10.12.2020.p10817","ISSN":"22503153","issue":"12","journalAbbreviation":"IJSRP","page":"183-212","source":"DOI.org (Crossref)","title":"Strategic Information Technology and Performance Of Telecommunication Firms In Kenya.","volume":"10","author":[{"family":"Kilika","given":"James"}],"issued":{"date-parts":[["2020",12,6]]}}}],"schema":"https://github.com/citation-style-language/schema/raw/master/csl-citation.json"} </w:instrText>
      </w:r>
      <w:r w:rsidR="00B036CD" w:rsidRPr="006D20AE">
        <w:fldChar w:fldCharType="separate"/>
      </w:r>
      <w:r w:rsidR="0091107A" w:rsidRPr="006D20AE">
        <w:t>(Kilika, 2020)</w:t>
      </w:r>
      <w:r w:rsidR="00B036CD" w:rsidRPr="006D20AE">
        <w:fldChar w:fldCharType="end"/>
      </w:r>
      <w:r w:rsidRPr="006D20AE">
        <w:t>.</w:t>
      </w:r>
    </w:p>
    <w:p w14:paraId="4C6B4C46" w14:textId="5899B205" w:rsidR="004904D3" w:rsidRPr="006D20AE" w:rsidRDefault="00FB14EA" w:rsidP="001C188D">
      <w:pPr>
        <w:pStyle w:val="Heading3"/>
        <w:spacing w:before="0" w:after="0"/>
        <w:rPr>
          <w:rFonts w:ascii="Times New Roman" w:hAnsi="Times New Roman" w:cs="Times New Roman"/>
        </w:rPr>
      </w:pPr>
      <w:r w:rsidRPr="006D20AE">
        <w:rPr>
          <w:rFonts w:ascii="Times New Roman" w:hAnsi="Times New Roman" w:cs="Times New Roman"/>
        </w:rPr>
        <w:lastRenderedPageBreak/>
        <w:t xml:space="preserve">4.3.4 </w:t>
      </w:r>
      <w:r w:rsidR="004904D3" w:rsidRPr="006D20AE">
        <w:rPr>
          <w:rFonts w:ascii="Times New Roman" w:hAnsi="Times New Roman" w:cs="Times New Roman"/>
        </w:rPr>
        <w:t xml:space="preserve">Operational </w:t>
      </w:r>
      <w:r w:rsidR="001C188D" w:rsidRPr="006D20AE">
        <w:rPr>
          <w:rFonts w:ascii="Times New Roman" w:hAnsi="Times New Roman" w:cs="Times New Roman"/>
        </w:rPr>
        <w:t xml:space="preserve">Excellence Strategy </w:t>
      </w:r>
    </w:p>
    <w:p w14:paraId="4B6F121E" w14:textId="17DF80C7" w:rsidR="008D3FD9" w:rsidRPr="006D20AE" w:rsidRDefault="008D3FD9" w:rsidP="003229EE">
      <w:pPr>
        <w:jc w:val="both"/>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 xml:space="preserve">Table 4.11 presents findings on operational excellence </w:t>
      </w:r>
      <w:r w:rsidR="00997B9B" w:rsidRPr="006D20AE">
        <w:rPr>
          <w:rFonts w:ascii="Times New Roman" w:eastAsia="Times New Roman" w:hAnsi="Times New Roman" w:cs="Times New Roman"/>
          <w:kern w:val="0"/>
          <w:lang w:eastAsia="en-US" w:bidi="ar-SA"/>
        </w:rPr>
        <w:t>Strategy within</w:t>
      </w:r>
      <w:r w:rsidRPr="006D20AE">
        <w:rPr>
          <w:rFonts w:ascii="Times New Roman" w:eastAsia="Times New Roman" w:hAnsi="Times New Roman" w:cs="Times New Roman"/>
          <w:kern w:val="0"/>
          <w:lang w:eastAsia="en-US" w:bidi="ar-SA"/>
        </w:rPr>
        <w:t xml:space="preserve"> organizations, focusing on process optimization, control measures, cost minimization, and advanced resource planning.</w:t>
      </w:r>
    </w:p>
    <w:p w14:paraId="77A86ADC" w14:textId="77777777" w:rsidR="00E66108" w:rsidRPr="006D20AE" w:rsidRDefault="008D3FD9" w:rsidP="003229EE">
      <w:pPr>
        <w:pStyle w:val="Caption"/>
        <w:spacing w:before="0" w:after="0"/>
        <w:rPr>
          <w:rFonts w:ascii="Times New Roman" w:hAnsi="Times New Roman" w:cs="Times New Roman"/>
          <w:b/>
          <w:i w:val="0"/>
        </w:rPr>
      </w:pPr>
      <w:bookmarkStart w:id="183" w:name="_Toc202193062"/>
      <w:bookmarkStart w:id="184" w:name="_Toc193111762"/>
      <w:r w:rsidRPr="006D20AE">
        <w:rPr>
          <w:rFonts w:ascii="Times New Roman" w:eastAsia="Times New Roman" w:hAnsi="Times New Roman" w:cs="Times New Roman"/>
          <w:b/>
          <w:i w:val="0"/>
          <w:kern w:val="0"/>
          <w:lang w:eastAsia="en-US" w:bidi="ar-SA"/>
        </w:rPr>
        <w:t>Table 4.11</w:t>
      </w:r>
      <w:bookmarkEnd w:id="183"/>
      <w:r w:rsidR="00ED5BEF" w:rsidRPr="006D20AE">
        <w:rPr>
          <w:rFonts w:ascii="Times New Roman" w:hAnsi="Times New Roman" w:cs="Times New Roman"/>
          <w:b/>
          <w:i w:val="0"/>
        </w:rPr>
        <w:t xml:space="preserve"> </w:t>
      </w:r>
    </w:p>
    <w:p w14:paraId="7E5B1FA1" w14:textId="1F3563FD" w:rsidR="00F62581" w:rsidRPr="006D20AE" w:rsidRDefault="00ED5BEF" w:rsidP="003229EE">
      <w:pPr>
        <w:pStyle w:val="Caption"/>
        <w:spacing w:before="0" w:after="0"/>
        <w:rPr>
          <w:rFonts w:ascii="Times New Roman" w:hAnsi="Times New Roman" w:cs="Times New Roman"/>
        </w:rPr>
      </w:pPr>
      <w:bookmarkStart w:id="185" w:name="_Toc202193063"/>
      <w:r w:rsidRPr="006D20AE">
        <w:rPr>
          <w:rFonts w:ascii="Times New Roman" w:hAnsi="Times New Roman" w:cs="Times New Roman"/>
        </w:rPr>
        <w:t>Descriptive Analysis on</w:t>
      </w:r>
      <w:r w:rsidR="00FC3E5E" w:rsidRPr="006D20AE">
        <w:rPr>
          <w:rFonts w:ascii="Times New Roman" w:hAnsi="Times New Roman" w:cs="Times New Roman"/>
        </w:rPr>
        <w:t xml:space="preserve"> Operational </w:t>
      </w:r>
      <w:r w:rsidR="00C44F13" w:rsidRPr="006D20AE">
        <w:rPr>
          <w:rFonts w:ascii="Times New Roman" w:hAnsi="Times New Roman" w:cs="Times New Roman"/>
        </w:rPr>
        <w:t>Excellence S</w:t>
      </w:r>
      <w:r w:rsidR="00FC3E5E" w:rsidRPr="006D20AE">
        <w:rPr>
          <w:rFonts w:ascii="Times New Roman" w:hAnsi="Times New Roman" w:cs="Times New Roman"/>
        </w:rPr>
        <w:t>trategy</w:t>
      </w:r>
      <w:bookmarkEnd w:id="184"/>
      <w:bookmarkEnd w:id="185"/>
    </w:p>
    <w:tbl>
      <w:tblPr>
        <w:tblStyle w:val="TableGridLight"/>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5083"/>
        <w:gridCol w:w="883"/>
        <w:gridCol w:w="883"/>
        <w:gridCol w:w="957"/>
        <w:gridCol w:w="356"/>
      </w:tblGrid>
      <w:tr w:rsidR="006D20AE" w:rsidRPr="006D20AE" w14:paraId="178C9E15" w14:textId="77777777" w:rsidTr="002E7F9A">
        <w:trPr>
          <w:trHeight w:val="300"/>
        </w:trPr>
        <w:tc>
          <w:tcPr>
            <w:tcW w:w="3114" w:type="pct"/>
            <w:tcBorders>
              <w:top w:val="single" w:sz="4" w:space="0" w:color="auto"/>
              <w:bottom w:val="single" w:sz="4" w:space="0" w:color="auto"/>
            </w:tcBorders>
            <w:noWrap/>
            <w:hideMark/>
          </w:tcPr>
          <w:p w14:paraId="48D01532" w14:textId="77777777" w:rsidR="00B714E1" w:rsidRPr="006D20AE" w:rsidRDefault="00B714E1" w:rsidP="00B714E1">
            <w:pPr>
              <w:suppressAutoHyphens w:val="0"/>
              <w:spacing w:line="240" w:lineRule="auto"/>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Indicator</w:t>
            </w:r>
          </w:p>
        </w:tc>
        <w:tc>
          <w:tcPr>
            <w:tcW w:w="541" w:type="pct"/>
            <w:tcBorders>
              <w:top w:val="single" w:sz="4" w:space="0" w:color="auto"/>
              <w:bottom w:val="single" w:sz="4" w:space="0" w:color="auto"/>
            </w:tcBorders>
            <w:noWrap/>
            <w:hideMark/>
          </w:tcPr>
          <w:p w14:paraId="71C9F375" w14:textId="77777777" w:rsidR="00B714E1" w:rsidRPr="006D20AE" w:rsidRDefault="00B714E1" w:rsidP="006524BA">
            <w:pPr>
              <w:suppressAutoHyphens w:val="0"/>
              <w:spacing w:line="240" w:lineRule="auto"/>
              <w:jc w:val="center"/>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Disagree</w:t>
            </w:r>
          </w:p>
        </w:tc>
        <w:tc>
          <w:tcPr>
            <w:tcW w:w="541" w:type="pct"/>
            <w:tcBorders>
              <w:top w:val="single" w:sz="4" w:space="0" w:color="auto"/>
              <w:bottom w:val="single" w:sz="4" w:space="0" w:color="auto"/>
            </w:tcBorders>
            <w:noWrap/>
            <w:hideMark/>
          </w:tcPr>
          <w:p w14:paraId="6B8DB69A" w14:textId="77777777" w:rsidR="00B714E1" w:rsidRPr="006D20AE" w:rsidRDefault="00B714E1" w:rsidP="006524BA">
            <w:pPr>
              <w:suppressAutoHyphens w:val="0"/>
              <w:spacing w:line="240" w:lineRule="auto"/>
              <w:jc w:val="center"/>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N</w:t>
            </w:r>
          </w:p>
        </w:tc>
        <w:tc>
          <w:tcPr>
            <w:tcW w:w="586" w:type="pct"/>
            <w:tcBorders>
              <w:top w:val="single" w:sz="4" w:space="0" w:color="auto"/>
              <w:bottom w:val="single" w:sz="4" w:space="0" w:color="auto"/>
            </w:tcBorders>
            <w:noWrap/>
            <w:hideMark/>
          </w:tcPr>
          <w:p w14:paraId="36A32FC0" w14:textId="77777777" w:rsidR="00B714E1" w:rsidRPr="006D20AE" w:rsidRDefault="00B714E1" w:rsidP="006524BA">
            <w:pPr>
              <w:suppressAutoHyphens w:val="0"/>
              <w:spacing w:line="240" w:lineRule="auto"/>
              <w:jc w:val="center"/>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Agree</w:t>
            </w:r>
          </w:p>
        </w:tc>
        <w:tc>
          <w:tcPr>
            <w:tcW w:w="218" w:type="pct"/>
            <w:tcBorders>
              <w:top w:val="single" w:sz="4" w:space="0" w:color="auto"/>
              <w:bottom w:val="single" w:sz="4" w:space="0" w:color="auto"/>
            </w:tcBorders>
            <w:noWrap/>
            <w:hideMark/>
          </w:tcPr>
          <w:p w14:paraId="2D6BB1B1" w14:textId="3F926E42" w:rsidR="00B714E1" w:rsidRPr="006D20AE" w:rsidRDefault="00B714E1" w:rsidP="006524BA">
            <w:pPr>
              <w:suppressAutoHyphens w:val="0"/>
              <w:spacing w:line="240" w:lineRule="auto"/>
              <w:jc w:val="center"/>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M</w:t>
            </w:r>
          </w:p>
        </w:tc>
      </w:tr>
      <w:tr w:rsidR="006D20AE" w:rsidRPr="006D20AE" w14:paraId="33ECC712" w14:textId="77777777" w:rsidTr="002E7F9A">
        <w:trPr>
          <w:trHeight w:val="300"/>
        </w:trPr>
        <w:tc>
          <w:tcPr>
            <w:tcW w:w="3114" w:type="pct"/>
            <w:tcBorders>
              <w:top w:val="single" w:sz="4" w:space="0" w:color="auto"/>
            </w:tcBorders>
            <w:noWrap/>
            <w:hideMark/>
          </w:tcPr>
          <w:p w14:paraId="089949C0" w14:textId="77777777" w:rsidR="00B714E1" w:rsidRPr="006D20AE" w:rsidRDefault="00B714E1" w:rsidP="00B714E1">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Our organization ensures process optimization.</w:t>
            </w:r>
          </w:p>
        </w:tc>
        <w:tc>
          <w:tcPr>
            <w:tcW w:w="541" w:type="pct"/>
            <w:tcBorders>
              <w:top w:val="single" w:sz="4" w:space="0" w:color="auto"/>
            </w:tcBorders>
            <w:noWrap/>
            <w:hideMark/>
          </w:tcPr>
          <w:p w14:paraId="7BAEEE1D"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7.6% (22)</w:t>
            </w:r>
          </w:p>
        </w:tc>
        <w:tc>
          <w:tcPr>
            <w:tcW w:w="541" w:type="pct"/>
            <w:tcBorders>
              <w:top w:val="single" w:sz="4" w:space="0" w:color="auto"/>
            </w:tcBorders>
            <w:noWrap/>
            <w:hideMark/>
          </w:tcPr>
          <w:p w14:paraId="00F1C48D"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23.4% (68)</w:t>
            </w:r>
          </w:p>
        </w:tc>
        <w:tc>
          <w:tcPr>
            <w:tcW w:w="586" w:type="pct"/>
            <w:tcBorders>
              <w:top w:val="single" w:sz="4" w:space="0" w:color="auto"/>
            </w:tcBorders>
            <w:noWrap/>
            <w:hideMark/>
          </w:tcPr>
          <w:p w14:paraId="560E0BFF"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68.9% (200)</w:t>
            </w:r>
          </w:p>
        </w:tc>
        <w:tc>
          <w:tcPr>
            <w:tcW w:w="218" w:type="pct"/>
            <w:tcBorders>
              <w:top w:val="single" w:sz="4" w:space="0" w:color="auto"/>
            </w:tcBorders>
            <w:noWrap/>
            <w:hideMark/>
          </w:tcPr>
          <w:p w14:paraId="73EF0702"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5</w:t>
            </w:r>
          </w:p>
        </w:tc>
      </w:tr>
      <w:tr w:rsidR="006D20AE" w:rsidRPr="006D20AE" w14:paraId="679B218C" w14:textId="77777777" w:rsidTr="002E7F9A">
        <w:trPr>
          <w:trHeight w:val="300"/>
        </w:trPr>
        <w:tc>
          <w:tcPr>
            <w:tcW w:w="3114" w:type="pct"/>
            <w:noWrap/>
            <w:hideMark/>
          </w:tcPr>
          <w:p w14:paraId="1D9DD462" w14:textId="77777777" w:rsidR="00B714E1" w:rsidRPr="006D20AE" w:rsidRDefault="00B714E1" w:rsidP="00B714E1">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Our organization has control measures on production and process.</w:t>
            </w:r>
          </w:p>
        </w:tc>
        <w:tc>
          <w:tcPr>
            <w:tcW w:w="541" w:type="pct"/>
            <w:noWrap/>
            <w:hideMark/>
          </w:tcPr>
          <w:p w14:paraId="4AE97B15"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11.0% (32)</w:t>
            </w:r>
          </w:p>
        </w:tc>
        <w:tc>
          <w:tcPr>
            <w:tcW w:w="541" w:type="pct"/>
            <w:noWrap/>
            <w:hideMark/>
          </w:tcPr>
          <w:p w14:paraId="7A23B967"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15.9% (46)</w:t>
            </w:r>
          </w:p>
        </w:tc>
        <w:tc>
          <w:tcPr>
            <w:tcW w:w="586" w:type="pct"/>
            <w:noWrap/>
            <w:hideMark/>
          </w:tcPr>
          <w:p w14:paraId="478CB062"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73.1% (212)</w:t>
            </w:r>
          </w:p>
        </w:tc>
        <w:tc>
          <w:tcPr>
            <w:tcW w:w="218" w:type="pct"/>
            <w:noWrap/>
            <w:hideMark/>
          </w:tcPr>
          <w:p w14:paraId="7B578520"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5</w:t>
            </w:r>
          </w:p>
        </w:tc>
      </w:tr>
      <w:tr w:rsidR="006D20AE" w:rsidRPr="006D20AE" w14:paraId="04B75263" w14:textId="77777777" w:rsidTr="002E7F9A">
        <w:trPr>
          <w:trHeight w:val="300"/>
        </w:trPr>
        <w:tc>
          <w:tcPr>
            <w:tcW w:w="3114" w:type="pct"/>
            <w:noWrap/>
            <w:hideMark/>
          </w:tcPr>
          <w:p w14:paraId="4562DAB1" w14:textId="77777777" w:rsidR="00B714E1" w:rsidRPr="006D20AE" w:rsidRDefault="00B714E1" w:rsidP="00B714E1">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Our organization ensures the minimization of operations and administration costs.</w:t>
            </w:r>
          </w:p>
        </w:tc>
        <w:tc>
          <w:tcPr>
            <w:tcW w:w="541" w:type="pct"/>
            <w:noWrap/>
            <w:hideMark/>
          </w:tcPr>
          <w:p w14:paraId="7C6C822D"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15.9% (46)</w:t>
            </w:r>
          </w:p>
        </w:tc>
        <w:tc>
          <w:tcPr>
            <w:tcW w:w="541" w:type="pct"/>
            <w:noWrap/>
            <w:hideMark/>
          </w:tcPr>
          <w:p w14:paraId="69CAFC4B"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30.3% (88)</w:t>
            </w:r>
          </w:p>
        </w:tc>
        <w:tc>
          <w:tcPr>
            <w:tcW w:w="586" w:type="pct"/>
            <w:noWrap/>
            <w:hideMark/>
          </w:tcPr>
          <w:p w14:paraId="2B3DC481"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53.8% (156)</w:t>
            </w:r>
          </w:p>
        </w:tc>
        <w:tc>
          <w:tcPr>
            <w:tcW w:w="218" w:type="pct"/>
            <w:noWrap/>
            <w:hideMark/>
          </w:tcPr>
          <w:p w14:paraId="7BA85AFB"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4</w:t>
            </w:r>
          </w:p>
        </w:tc>
      </w:tr>
      <w:tr w:rsidR="006D20AE" w:rsidRPr="006D20AE" w14:paraId="384D8200" w14:textId="77777777" w:rsidTr="002E7F9A">
        <w:trPr>
          <w:trHeight w:val="300"/>
        </w:trPr>
        <w:tc>
          <w:tcPr>
            <w:tcW w:w="3114" w:type="pct"/>
            <w:noWrap/>
            <w:hideMark/>
          </w:tcPr>
          <w:p w14:paraId="07E0558B" w14:textId="77777777" w:rsidR="00B714E1" w:rsidRPr="006D20AE" w:rsidRDefault="00B714E1" w:rsidP="00B714E1">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Our organization applies advanced resource planning practices such as ERP.</w:t>
            </w:r>
          </w:p>
        </w:tc>
        <w:tc>
          <w:tcPr>
            <w:tcW w:w="541" w:type="pct"/>
            <w:noWrap/>
            <w:hideMark/>
          </w:tcPr>
          <w:p w14:paraId="443E641A"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6.2% (18)</w:t>
            </w:r>
          </w:p>
        </w:tc>
        <w:tc>
          <w:tcPr>
            <w:tcW w:w="541" w:type="pct"/>
            <w:noWrap/>
            <w:hideMark/>
          </w:tcPr>
          <w:p w14:paraId="28931289"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20.0% (58)</w:t>
            </w:r>
          </w:p>
        </w:tc>
        <w:tc>
          <w:tcPr>
            <w:tcW w:w="586" w:type="pct"/>
            <w:noWrap/>
            <w:hideMark/>
          </w:tcPr>
          <w:p w14:paraId="2D3AEA7C"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73.8% (214)</w:t>
            </w:r>
          </w:p>
        </w:tc>
        <w:tc>
          <w:tcPr>
            <w:tcW w:w="218" w:type="pct"/>
            <w:noWrap/>
            <w:hideMark/>
          </w:tcPr>
          <w:p w14:paraId="48427349"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4</w:t>
            </w:r>
          </w:p>
        </w:tc>
      </w:tr>
    </w:tbl>
    <w:p w14:paraId="076F94C2" w14:textId="759F27DB" w:rsidR="004904D3" w:rsidRPr="006D20AE" w:rsidRDefault="002E7F9A" w:rsidP="004904D3">
      <w:pPr>
        <w:rPr>
          <w:rFonts w:ascii="Times New Roman" w:hAnsi="Times New Roman" w:cs="Times New Roman"/>
        </w:rPr>
      </w:pPr>
      <w:r w:rsidRPr="006D20AE">
        <w:rPr>
          <w:rFonts w:ascii="Times New Roman" w:eastAsia="Times New Roman" w:hAnsi="Times New Roman" w:cs="Times New Roman"/>
        </w:rPr>
        <w:t xml:space="preserve">Source: Author </w:t>
      </w:r>
      <w:r w:rsidR="0091107A" w:rsidRPr="006D20AE">
        <w:rPr>
          <w:rFonts w:ascii="Times New Roman" w:eastAsia="Times New Roman" w:hAnsi="Times New Roman" w:cs="Times New Roman"/>
        </w:rPr>
        <w:t>(2025</w:t>
      </w:r>
      <w:r w:rsidRPr="006D20AE">
        <w:rPr>
          <w:rFonts w:ascii="Times New Roman" w:eastAsia="Times New Roman" w:hAnsi="Times New Roman" w:cs="Times New Roman"/>
        </w:rPr>
        <w:t>)</w:t>
      </w:r>
    </w:p>
    <w:p w14:paraId="3887658C" w14:textId="77777777" w:rsidR="000846B0" w:rsidRPr="006D20AE" w:rsidRDefault="000846B0" w:rsidP="000846B0">
      <w:pPr>
        <w:jc w:val="both"/>
        <w:rPr>
          <w:rFonts w:ascii="Times New Roman" w:hAnsi="Times New Roman" w:cs="Times New Roman"/>
        </w:rPr>
      </w:pPr>
      <w:r w:rsidRPr="006D20AE">
        <w:rPr>
          <w:rFonts w:ascii="Times New Roman" w:hAnsi="Times New Roman" w:cs="Times New Roman"/>
        </w:rPr>
        <w:t xml:space="preserve">Regarding process optimization, 7.6% of respondents disagreed, 23.4% remained neutral, and 68.9% agreed (including 37.2% strongly agreeing) that their organization ensures operational efficiency. With a mode of </w:t>
      </w:r>
      <w:proofErr w:type="gramStart"/>
      <w:r w:rsidRPr="006D20AE">
        <w:rPr>
          <w:rFonts w:ascii="Times New Roman" w:hAnsi="Times New Roman" w:cs="Times New Roman"/>
        </w:rPr>
        <w:t>5</w:t>
      </w:r>
      <w:proofErr w:type="gramEnd"/>
      <w:r w:rsidRPr="006D20AE">
        <w:rPr>
          <w:rFonts w:ascii="Times New Roman" w:hAnsi="Times New Roman" w:cs="Times New Roman"/>
        </w:rPr>
        <w:t xml:space="preserve"> (Strongly Agree), this indicates a strong commitment to optimizing processes and improving overall efficiency.</w:t>
      </w:r>
    </w:p>
    <w:p w14:paraId="3D4F7F54" w14:textId="77777777" w:rsidR="000846B0" w:rsidRPr="006D20AE" w:rsidRDefault="000846B0" w:rsidP="000846B0">
      <w:pPr>
        <w:jc w:val="both"/>
        <w:rPr>
          <w:rFonts w:ascii="Times New Roman" w:hAnsi="Times New Roman" w:cs="Times New Roman"/>
        </w:rPr>
      </w:pPr>
      <w:r w:rsidRPr="006D20AE">
        <w:rPr>
          <w:rFonts w:ascii="Times New Roman" w:hAnsi="Times New Roman" w:cs="Times New Roman"/>
        </w:rPr>
        <w:t>For control measures on production and processes, 11.0% disagreed, 15.9% remained neutral, and 73.1% agreed (with 48.3% strongly agreeing). This makes it the most highly rated indicator, suggesting that organizations prioritize stringent monitoring and control mechanisms to enhance quality and operational efficiency.</w:t>
      </w:r>
    </w:p>
    <w:p w14:paraId="2DD4A0B1" w14:textId="77777777" w:rsidR="000846B0" w:rsidRPr="006D20AE" w:rsidRDefault="000846B0" w:rsidP="000846B0">
      <w:pPr>
        <w:jc w:val="both"/>
        <w:rPr>
          <w:rFonts w:ascii="Times New Roman" w:hAnsi="Times New Roman" w:cs="Times New Roman"/>
        </w:rPr>
      </w:pPr>
      <w:r w:rsidRPr="006D20AE">
        <w:rPr>
          <w:rFonts w:ascii="Times New Roman" w:hAnsi="Times New Roman" w:cs="Times New Roman"/>
        </w:rPr>
        <w:t xml:space="preserve">Regarding cost minimization in operations and administration, 15.9% disagreed, 30.3% remained neutral, and 53.8% agreed (with 17.2% strongly agreeing). The mode of </w:t>
      </w:r>
      <w:proofErr w:type="gramStart"/>
      <w:r w:rsidRPr="006D20AE">
        <w:rPr>
          <w:rFonts w:ascii="Times New Roman" w:hAnsi="Times New Roman" w:cs="Times New Roman"/>
        </w:rPr>
        <w:t>4</w:t>
      </w:r>
      <w:proofErr w:type="gramEnd"/>
      <w:r w:rsidRPr="006D20AE">
        <w:rPr>
          <w:rFonts w:ascii="Times New Roman" w:hAnsi="Times New Roman" w:cs="Times New Roman"/>
        </w:rPr>
        <w:t xml:space="preserve"> (Agree) indicates that organizations focus on cost-efficiency, though there is room for further improvement in this area.</w:t>
      </w:r>
    </w:p>
    <w:p w14:paraId="512584B6" w14:textId="77777777" w:rsidR="000846B0" w:rsidRPr="006D20AE" w:rsidRDefault="000846B0" w:rsidP="000846B0">
      <w:pPr>
        <w:jc w:val="both"/>
        <w:rPr>
          <w:rFonts w:ascii="Times New Roman" w:hAnsi="Times New Roman" w:cs="Times New Roman"/>
        </w:rPr>
      </w:pPr>
      <w:r w:rsidRPr="006D20AE">
        <w:rPr>
          <w:rFonts w:ascii="Times New Roman" w:hAnsi="Times New Roman" w:cs="Times New Roman"/>
        </w:rPr>
        <w:lastRenderedPageBreak/>
        <w:t>Lastly, in terms of applying advanced resource planning practices like ERP, 6.2% disagreed, 20.0% remained neutral, and 73.8% agreed (with 33.8% strongly agreeing). This suggests a widespread adoption of advanced planning tools to streamline operations and improve resource management.</w:t>
      </w:r>
    </w:p>
    <w:p w14:paraId="43928740" w14:textId="0E27C4FA" w:rsidR="00532F0D" w:rsidRPr="006D20AE" w:rsidRDefault="00532F0D" w:rsidP="003229EE">
      <w:pPr>
        <w:jc w:val="both"/>
        <w:rPr>
          <w:rFonts w:ascii="Times New Roman" w:hAnsi="Times New Roman" w:cs="Times New Roman"/>
        </w:rPr>
      </w:pPr>
      <w:r w:rsidRPr="006D20AE">
        <w:rPr>
          <w:rFonts w:ascii="Times New Roman" w:hAnsi="Times New Roman" w:cs="Times New Roman"/>
        </w:rPr>
        <w:t xml:space="preserve">Similar observations </w:t>
      </w:r>
      <w:proofErr w:type="gramStart"/>
      <w:r w:rsidRPr="006D20AE">
        <w:rPr>
          <w:rFonts w:ascii="Times New Roman" w:hAnsi="Times New Roman" w:cs="Times New Roman"/>
        </w:rPr>
        <w:t>were given</w:t>
      </w:r>
      <w:proofErr w:type="gramEnd"/>
      <w:r w:rsidRPr="006D20AE">
        <w:rPr>
          <w:rFonts w:ascii="Times New Roman" w:hAnsi="Times New Roman" w:cs="Times New Roman"/>
        </w:rPr>
        <w:t xml:space="preserve"> </w:t>
      </w:r>
      <w:r w:rsidR="0091107A" w:rsidRPr="006D20AE">
        <w:rPr>
          <w:rFonts w:ascii="Times New Roman" w:hAnsi="Times New Roman" w:cs="Times New Roman"/>
        </w:rPr>
        <w:t>scholars</w:t>
      </w:r>
      <w:r w:rsidR="006524BA" w:rsidRPr="006D20AE">
        <w:rPr>
          <w:rFonts w:ascii="Times New Roman" w:eastAsia="Times New Roman" w:hAnsi="Times New Roman" w:cs="Times New Roman"/>
          <w:kern w:val="0"/>
          <w:lang w:eastAsia="en-US" w:bidi="ar-SA"/>
        </w:rPr>
        <w:t xml:space="preserve"> </w:t>
      </w:r>
      <w:r w:rsidRPr="006D20AE">
        <w:rPr>
          <w:rFonts w:ascii="Times New Roman" w:eastAsia="Times New Roman" w:hAnsi="Times New Roman" w:cs="Times New Roman"/>
          <w:kern w:val="0"/>
          <w:lang w:eastAsia="en-US" w:bidi="ar-SA"/>
        </w:rPr>
        <w:t xml:space="preserve">who opine </w:t>
      </w:r>
      <w:r w:rsidR="0075799A" w:rsidRPr="006D20AE">
        <w:rPr>
          <w:rFonts w:ascii="Times New Roman" w:eastAsia="Times New Roman" w:hAnsi="Times New Roman" w:cs="Times New Roman"/>
          <w:kern w:val="0"/>
          <w:lang w:eastAsia="en-US" w:bidi="ar-SA"/>
        </w:rPr>
        <w:t xml:space="preserve">that </w:t>
      </w:r>
      <w:r w:rsidR="0075799A" w:rsidRPr="006D20AE">
        <w:rPr>
          <w:rFonts w:ascii="Times New Roman" w:eastAsia="Times New Roman" w:hAnsi="Times New Roman" w:cs="Times New Roman"/>
          <w:bCs/>
          <w:kern w:val="0"/>
          <w:lang w:eastAsia="en-US" w:bidi="ar-SA"/>
        </w:rPr>
        <w:t>o</w:t>
      </w:r>
      <w:r w:rsidRPr="006D20AE">
        <w:rPr>
          <w:rFonts w:ascii="Times New Roman" w:eastAsia="Times New Roman" w:hAnsi="Times New Roman" w:cs="Times New Roman"/>
          <w:bCs/>
          <w:kern w:val="0"/>
          <w:lang w:eastAsia="en-US" w:bidi="ar-SA"/>
        </w:rPr>
        <w:t>perational excellence strategy</w:t>
      </w:r>
      <w:r w:rsidRPr="006D20AE">
        <w:rPr>
          <w:rFonts w:ascii="Times New Roman" w:eastAsia="Times New Roman" w:hAnsi="Times New Roman" w:cs="Times New Roman"/>
          <w:kern w:val="0"/>
          <w:lang w:eastAsia="en-US" w:bidi="ar-SA"/>
        </w:rPr>
        <w:t xml:space="preserve"> focuses on streamlining internal processes to achieve efficiency, cost-effectiveness, and high-quality outputs. This involves optimizing supply chain management, reducing production costs, and maintaining consistent service delivery. Operational excellence ensures that companies remain competitive and profitable while meeting customer expectations</w:t>
      </w:r>
      <w:r w:rsidR="0091107A" w:rsidRPr="006D20AE">
        <w:rPr>
          <w:rFonts w:ascii="Times New Roman" w:eastAsia="Times New Roman" w:hAnsi="Times New Roman" w:cs="Times New Roman"/>
          <w:kern w:val="0"/>
          <w:lang w:eastAsia="en-US" w:bidi="ar-SA"/>
        </w:rPr>
        <w:t xml:space="preserve"> </w:t>
      </w:r>
      <w:r w:rsidR="0091107A" w:rsidRPr="006D20AE">
        <w:rPr>
          <w:rFonts w:ascii="Times New Roman" w:eastAsia="Times New Roman" w:hAnsi="Times New Roman" w:cs="Times New Roman"/>
          <w:kern w:val="0"/>
          <w:lang w:eastAsia="en-US" w:bidi="ar-SA"/>
        </w:rPr>
        <w:fldChar w:fldCharType="begin"/>
      </w:r>
      <w:r w:rsidR="0033326C" w:rsidRPr="006D20AE">
        <w:rPr>
          <w:rFonts w:ascii="Times New Roman" w:eastAsia="Times New Roman" w:hAnsi="Times New Roman" w:cs="Times New Roman"/>
          <w:kern w:val="0"/>
          <w:lang w:eastAsia="en-US" w:bidi="ar-SA"/>
        </w:rPr>
        <w:instrText xml:space="preserve"> ADDIN ZOTERO_ITEM CSL_CITATION {"citationID":"GzYdIjGe","properties":{"formattedCitation":"(Moktadir et al., 2020)","plainCitation":"(Moktadir et al., 2020)","noteIndex":0},"citationItems":[{"id":117,"uris":["http://zotero.org/users/local/Q4LZkRUS/items/B2M9RY8Q"],"itemData":{"id":117,"type":"article-journal","abstract":"Abstract\n            Operational excellence refers to a mixed management structure that enhances the productivity of an industry by exercising the best practices and efforts for continuous improvement. In order to achieve sustainability, operational excellence initiatives are practiced by different organizations. The intent is to investigate how to perform the practices of operational excellence towards sustainability in industries. In the existing literature, some studies investigated key performance indicators (KPIs) for other domains that are not readily applicable in the background of an emerging economy, principally for the leather products industry. To fulfill these research gaps, this study contributes to the operational excellence literature by recognizing the KPIs of operational excellence towards sustainability by examining the peer‐reviewed scientific articles and through expert's suggestions. The identified KPIs are segregated into six dominant categories and 27 sub‐KPIs in the field of leather products industry. Further, the prioritization of the KPIs is established by adopting the best‐worst method (BWM), which involves simple pairwise comparison matrices compared with other multicriteria decision making techniques. The findings indicate that the KPIs under the “Management” category are at the highest priority. It is anticipated that the results originated from the study will support the expert's to appropriately recognize the significant KPIs and drop insignificant KPIs for successful operational excellence towards sustainability practices in the supply chain of the emerging economy.","container-title":"Business Strategy and the Environment","DOI":"10.1002/bse.2575","ISSN":"0964-4733, 1099-0836","issue":"8","journalAbbreviation":"Bus Strat Env","language":"en","page":"3331-3351","source":"DOI.org (Crossref)","title":"An investigation of key performance indicators for operational excellence towards sustainability in the leather products industry","volume":"29","author":[{"family":"Moktadir","given":"Md. Abdul"},{"family":"Dwivedi","given":"Ashish"},{"family":"Rahman","given":"Akib"},{"family":"Chiappetta Jabbour","given":"Charbel Jose"},{"family":"Paul","given":"Sanjoy Kumar"},{"family":"Sultana","given":"Razia"},{"family":"Madaan","given":"Jitender"}],"issued":{"date-parts":[["2020",12]]}}}],"schema":"https://github.com/citation-style-language/schema/raw/master/csl-citation.json"} </w:instrText>
      </w:r>
      <w:r w:rsidR="0091107A" w:rsidRPr="006D20AE">
        <w:rPr>
          <w:rFonts w:ascii="Times New Roman" w:eastAsia="Times New Roman" w:hAnsi="Times New Roman" w:cs="Times New Roman"/>
          <w:kern w:val="0"/>
          <w:lang w:eastAsia="en-US" w:bidi="ar-SA"/>
        </w:rPr>
        <w:fldChar w:fldCharType="separate"/>
      </w:r>
      <w:r w:rsidR="0091107A" w:rsidRPr="006D20AE">
        <w:rPr>
          <w:rFonts w:ascii="Times New Roman" w:hAnsi="Times New Roman" w:cs="Times New Roman"/>
        </w:rPr>
        <w:t>(Moktadir et al., 2020)</w:t>
      </w:r>
      <w:r w:rsidR="0091107A" w:rsidRPr="006D20AE">
        <w:rPr>
          <w:rFonts w:ascii="Times New Roman" w:eastAsia="Times New Roman" w:hAnsi="Times New Roman" w:cs="Times New Roman"/>
          <w:kern w:val="0"/>
          <w:lang w:eastAsia="en-US" w:bidi="ar-SA"/>
        </w:rPr>
        <w:fldChar w:fldCharType="end"/>
      </w:r>
      <w:r w:rsidR="0091107A" w:rsidRPr="006D20AE">
        <w:rPr>
          <w:rFonts w:ascii="Times New Roman" w:eastAsia="Times New Roman" w:hAnsi="Times New Roman" w:cs="Times New Roman"/>
          <w:kern w:val="0"/>
          <w:lang w:eastAsia="en-US" w:bidi="ar-SA"/>
        </w:rPr>
        <w:t>.</w:t>
      </w:r>
      <w:r w:rsidRPr="006D20AE">
        <w:rPr>
          <w:rFonts w:ascii="Times New Roman" w:hAnsi="Times New Roman" w:cs="Times New Roman"/>
          <w:shd w:val="clear" w:color="auto" w:fill="FFFFFF"/>
        </w:rPr>
        <w:t xml:space="preserve"> </w:t>
      </w:r>
    </w:p>
    <w:p w14:paraId="3D27E103" w14:textId="5977967F" w:rsidR="0075799A" w:rsidRPr="006D20AE" w:rsidRDefault="0075799A" w:rsidP="00C44F13">
      <w:pPr>
        <w:rPr>
          <w:rFonts w:ascii="Times New Roman" w:hAnsi="Times New Roman" w:cs="Times New Roman"/>
          <w:b/>
        </w:rPr>
      </w:pPr>
      <w:bookmarkStart w:id="186" w:name="_Toc198557886"/>
      <w:r w:rsidRPr="006D20AE">
        <w:rPr>
          <w:rFonts w:ascii="Times New Roman" w:hAnsi="Times New Roman" w:cs="Times New Roman"/>
          <w:b/>
        </w:rPr>
        <w:t>4.3.4.1 Organization's Overall Performance</w:t>
      </w:r>
      <w:bookmarkEnd w:id="186"/>
      <w:r w:rsidRPr="006D20AE">
        <w:rPr>
          <w:rFonts w:ascii="Times New Roman" w:hAnsi="Times New Roman" w:cs="Times New Roman"/>
          <w:b/>
        </w:rPr>
        <w:t xml:space="preserve"> </w:t>
      </w:r>
    </w:p>
    <w:p w14:paraId="222D7C3A" w14:textId="77777777" w:rsidR="0075799A" w:rsidRPr="006D20AE" w:rsidRDefault="006B517D" w:rsidP="0075799A">
      <w:pPr>
        <w:jc w:val="both"/>
        <w:rPr>
          <w:rFonts w:ascii="Times New Roman" w:hAnsi="Times New Roman" w:cs="Times New Roman"/>
        </w:rPr>
      </w:pPr>
      <w:r w:rsidRPr="006D20AE">
        <w:rPr>
          <w:rFonts w:ascii="Times New Roman" w:hAnsi="Times New Roman" w:cs="Times New Roman"/>
        </w:rPr>
        <w:t xml:space="preserve">Table 4.12 presents respondents' assessments of their organization's overall performance. </w:t>
      </w:r>
      <w:r w:rsidR="0075799A" w:rsidRPr="006D20AE">
        <w:rPr>
          <w:rFonts w:ascii="Times New Roman" w:hAnsi="Times New Roman" w:cs="Times New Roman"/>
        </w:rPr>
        <w:t xml:space="preserve">The majority (78.6%) rated performance as fair, while 21.4% considered it excellent. This suggests that while organizations demonstrate adequate performance, there is room for improvement to reach excellence. Strategic enhancements in key operational areas could help elevate overall organizational effectiveness and competitiveness. </w:t>
      </w:r>
    </w:p>
    <w:p w14:paraId="3CEB7B4B" w14:textId="77777777" w:rsidR="006524BA" w:rsidRPr="006D20AE" w:rsidRDefault="006524BA">
      <w:pPr>
        <w:suppressAutoHyphens w:val="0"/>
        <w:spacing w:line="240" w:lineRule="auto"/>
        <w:rPr>
          <w:rFonts w:ascii="Times New Roman" w:hAnsi="Times New Roman" w:cs="Times New Roman"/>
          <w:b/>
          <w:iCs/>
        </w:rPr>
      </w:pPr>
      <w:bookmarkStart w:id="187" w:name="_Toc193111763"/>
      <w:r w:rsidRPr="006D20AE">
        <w:rPr>
          <w:rFonts w:ascii="Times New Roman" w:hAnsi="Times New Roman" w:cs="Times New Roman"/>
          <w:b/>
          <w:i/>
        </w:rPr>
        <w:br w:type="page"/>
      </w:r>
    </w:p>
    <w:p w14:paraId="430C2848" w14:textId="6614897D" w:rsidR="00E66108" w:rsidRPr="006D20AE" w:rsidRDefault="006B517D" w:rsidP="003229EE">
      <w:pPr>
        <w:pStyle w:val="Caption"/>
        <w:spacing w:before="0" w:after="0"/>
        <w:rPr>
          <w:rFonts w:ascii="Times New Roman" w:hAnsi="Times New Roman" w:cs="Times New Roman"/>
          <w:b/>
          <w:i w:val="0"/>
        </w:rPr>
      </w:pPr>
      <w:bookmarkStart w:id="188" w:name="_Toc202193064"/>
      <w:r w:rsidRPr="006D20AE">
        <w:rPr>
          <w:rFonts w:ascii="Times New Roman" w:hAnsi="Times New Roman" w:cs="Times New Roman"/>
          <w:b/>
          <w:i w:val="0"/>
        </w:rPr>
        <w:lastRenderedPageBreak/>
        <w:t>Table 4.12</w:t>
      </w:r>
      <w:bookmarkEnd w:id="188"/>
      <w:r w:rsidR="00FC3E5E" w:rsidRPr="006D20AE">
        <w:rPr>
          <w:rFonts w:ascii="Times New Roman" w:hAnsi="Times New Roman" w:cs="Times New Roman"/>
          <w:b/>
          <w:i w:val="0"/>
        </w:rPr>
        <w:t xml:space="preserve"> </w:t>
      </w:r>
    </w:p>
    <w:p w14:paraId="29DEB1AF" w14:textId="4DAB6345" w:rsidR="006B517D" w:rsidRPr="006D20AE" w:rsidRDefault="00FD4F92" w:rsidP="003229EE">
      <w:pPr>
        <w:pStyle w:val="Caption"/>
        <w:spacing w:before="0" w:after="0"/>
        <w:rPr>
          <w:rFonts w:ascii="Times New Roman" w:hAnsi="Times New Roman" w:cs="Times New Roman"/>
          <w:i w:val="0"/>
        </w:rPr>
      </w:pPr>
      <w:bookmarkStart w:id="189" w:name="_Toc202193065"/>
      <w:r w:rsidRPr="006D20AE">
        <w:rPr>
          <w:rFonts w:ascii="Times New Roman" w:hAnsi="Times New Roman" w:cs="Times New Roman"/>
        </w:rPr>
        <w:t>Organization's Overall P</w:t>
      </w:r>
      <w:r w:rsidR="00FC3E5E" w:rsidRPr="006D20AE">
        <w:rPr>
          <w:rFonts w:ascii="Times New Roman" w:hAnsi="Times New Roman" w:cs="Times New Roman"/>
        </w:rPr>
        <w:t>erformance</w:t>
      </w:r>
      <w:bookmarkEnd w:id="187"/>
      <w:bookmarkEnd w:id="189"/>
    </w:p>
    <w:tbl>
      <w:tblPr>
        <w:tblStyle w:val="TableGridLight"/>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4522"/>
        <w:gridCol w:w="2155"/>
        <w:gridCol w:w="1485"/>
      </w:tblGrid>
      <w:tr w:rsidR="006D20AE" w:rsidRPr="006D20AE" w14:paraId="0A726EF9" w14:textId="77777777" w:rsidTr="002E7F9A">
        <w:trPr>
          <w:trHeight w:val="300"/>
        </w:trPr>
        <w:tc>
          <w:tcPr>
            <w:tcW w:w="2770" w:type="pct"/>
            <w:tcBorders>
              <w:bottom w:val="single" w:sz="4" w:space="0" w:color="auto"/>
            </w:tcBorders>
            <w:noWrap/>
            <w:hideMark/>
          </w:tcPr>
          <w:p w14:paraId="0267D889" w14:textId="061EF4E7" w:rsidR="003229EE" w:rsidRPr="006D20AE" w:rsidRDefault="003229EE" w:rsidP="006B517D">
            <w:pPr>
              <w:pStyle w:val="NoSpacing"/>
              <w:rPr>
                <w:rFonts w:cs="Times New Roman"/>
                <w:b/>
                <w:bCs/>
                <w:szCs w:val="24"/>
              </w:rPr>
            </w:pPr>
            <w:r w:rsidRPr="006D20AE">
              <w:rPr>
                <w:rFonts w:cs="Times New Roman"/>
                <w:b/>
                <w:szCs w:val="24"/>
              </w:rPr>
              <w:t>Overall performance of your organization</w:t>
            </w:r>
          </w:p>
        </w:tc>
        <w:tc>
          <w:tcPr>
            <w:tcW w:w="1320" w:type="pct"/>
            <w:tcBorders>
              <w:bottom w:val="single" w:sz="4" w:space="0" w:color="auto"/>
            </w:tcBorders>
            <w:noWrap/>
            <w:hideMark/>
          </w:tcPr>
          <w:p w14:paraId="64EAB63E" w14:textId="77777777" w:rsidR="003229EE" w:rsidRPr="006D20AE" w:rsidRDefault="003229EE" w:rsidP="0075799A">
            <w:pPr>
              <w:pStyle w:val="NoSpacing"/>
              <w:jc w:val="center"/>
              <w:rPr>
                <w:rFonts w:cs="Times New Roman"/>
                <w:b/>
                <w:bCs/>
                <w:szCs w:val="24"/>
              </w:rPr>
            </w:pPr>
            <w:r w:rsidRPr="006D20AE">
              <w:rPr>
                <w:rFonts w:cs="Times New Roman"/>
                <w:b/>
                <w:bCs/>
                <w:szCs w:val="24"/>
              </w:rPr>
              <w:t>Frequency</w:t>
            </w:r>
          </w:p>
        </w:tc>
        <w:tc>
          <w:tcPr>
            <w:tcW w:w="910" w:type="pct"/>
            <w:tcBorders>
              <w:bottom w:val="single" w:sz="4" w:space="0" w:color="auto"/>
            </w:tcBorders>
            <w:noWrap/>
            <w:hideMark/>
          </w:tcPr>
          <w:p w14:paraId="1B5E4464" w14:textId="77777777" w:rsidR="003229EE" w:rsidRPr="006D20AE" w:rsidRDefault="003229EE" w:rsidP="0075799A">
            <w:pPr>
              <w:pStyle w:val="NoSpacing"/>
              <w:jc w:val="center"/>
              <w:rPr>
                <w:rFonts w:cs="Times New Roman"/>
                <w:b/>
                <w:bCs/>
                <w:szCs w:val="24"/>
              </w:rPr>
            </w:pPr>
            <w:r w:rsidRPr="006D20AE">
              <w:rPr>
                <w:rFonts w:cs="Times New Roman"/>
                <w:b/>
                <w:bCs/>
                <w:szCs w:val="24"/>
              </w:rPr>
              <w:t>Percent</w:t>
            </w:r>
          </w:p>
        </w:tc>
      </w:tr>
      <w:tr w:rsidR="006D20AE" w:rsidRPr="006D20AE" w14:paraId="521693C6" w14:textId="77777777" w:rsidTr="002E7F9A">
        <w:trPr>
          <w:trHeight w:val="300"/>
        </w:trPr>
        <w:tc>
          <w:tcPr>
            <w:tcW w:w="2770" w:type="pct"/>
            <w:tcBorders>
              <w:top w:val="single" w:sz="4" w:space="0" w:color="auto"/>
              <w:bottom w:val="nil"/>
            </w:tcBorders>
            <w:noWrap/>
            <w:hideMark/>
          </w:tcPr>
          <w:p w14:paraId="2901A154" w14:textId="77777777" w:rsidR="003229EE" w:rsidRPr="006D20AE" w:rsidRDefault="003229EE" w:rsidP="006B517D">
            <w:pPr>
              <w:pStyle w:val="NoSpacing"/>
              <w:rPr>
                <w:rFonts w:cs="Times New Roman"/>
                <w:szCs w:val="24"/>
              </w:rPr>
            </w:pPr>
            <w:r w:rsidRPr="006D20AE">
              <w:rPr>
                <w:rFonts w:cs="Times New Roman"/>
                <w:szCs w:val="24"/>
              </w:rPr>
              <w:t>Excellent</w:t>
            </w:r>
          </w:p>
        </w:tc>
        <w:tc>
          <w:tcPr>
            <w:tcW w:w="1320" w:type="pct"/>
            <w:tcBorders>
              <w:top w:val="single" w:sz="4" w:space="0" w:color="auto"/>
              <w:bottom w:val="nil"/>
            </w:tcBorders>
            <w:noWrap/>
            <w:hideMark/>
          </w:tcPr>
          <w:p w14:paraId="3E96CCD6" w14:textId="77777777" w:rsidR="003229EE" w:rsidRPr="006D20AE" w:rsidRDefault="003229EE" w:rsidP="0075799A">
            <w:pPr>
              <w:pStyle w:val="NoSpacing"/>
              <w:jc w:val="center"/>
              <w:rPr>
                <w:rFonts w:cs="Times New Roman"/>
                <w:szCs w:val="24"/>
              </w:rPr>
            </w:pPr>
            <w:r w:rsidRPr="006D20AE">
              <w:rPr>
                <w:rFonts w:cs="Times New Roman"/>
                <w:szCs w:val="24"/>
              </w:rPr>
              <w:t>62</w:t>
            </w:r>
          </w:p>
        </w:tc>
        <w:tc>
          <w:tcPr>
            <w:tcW w:w="910" w:type="pct"/>
            <w:tcBorders>
              <w:top w:val="single" w:sz="4" w:space="0" w:color="auto"/>
              <w:bottom w:val="nil"/>
            </w:tcBorders>
            <w:noWrap/>
            <w:hideMark/>
          </w:tcPr>
          <w:p w14:paraId="3A3D05DC" w14:textId="77777777" w:rsidR="003229EE" w:rsidRPr="006D20AE" w:rsidRDefault="003229EE" w:rsidP="0075799A">
            <w:pPr>
              <w:pStyle w:val="NoSpacing"/>
              <w:jc w:val="center"/>
              <w:rPr>
                <w:rFonts w:cs="Times New Roman"/>
                <w:szCs w:val="24"/>
              </w:rPr>
            </w:pPr>
            <w:r w:rsidRPr="006D20AE">
              <w:rPr>
                <w:rFonts w:cs="Times New Roman"/>
                <w:szCs w:val="24"/>
              </w:rPr>
              <w:t>21.4</w:t>
            </w:r>
          </w:p>
        </w:tc>
      </w:tr>
      <w:tr w:rsidR="006D20AE" w:rsidRPr="006D20AE" w14:paraId="0F7D923F" w14:textId="77777777" w:rsidTr="002E7F9A">
        <w:trPr>
          <w:trHeight w:val="300"/>
        </w:trPr>
        <w:tc>
          <w:tcPr>
            <w:tcW w:w="2770" w:type="pct"/>
            <w:tcBorders>
              <w:top w:val="nil"/>
            </w:tcBorders>
            <w:noWrap/>
            <w:hideMark/>
          </w:tcPr>
          <w:p w14:paraId="173E94D9" w14:textId="77777777" w:rsidR="003229EE" w:rsidRPr="006D20AE" w:rsidRDefault="003229EE" w:rsidP="006B517D">
            <w:pPr>
              <w:pStyle w:val="NoSpacing"/>
              <w:rPr>
                <w:rFonts w:cs="Times New Roman"/>
                <w:szCs w:val="24"/>
              </w:rPr>
            </w:pPr>
            <w:r w:rsidRPr="006D20AE">
              <w:rPr>
                <w:rFonts w:cs="Times New Roman"/>
                <w:szCs w:val="24"/>
              </w:rPr>
              <w:t>Fair</w:t>
            </w:r>
          </w:p>
        </w:tc>
        <w:tc>
          <w:tcPr>
            <w:tcW w:w="1320" w:type="pct"/>
            <w:tcBorders>
              <w:top w:val="nil"/>
            </w:tcBorders>
            <w:noWrap/>
            <w:hideMark/>
          </w:tcPr>
          <w:p w14:paraId="56E118DB" w14:textId="77777777" w:rsidR="003229EE" w:rsidRPr="006D20AE" w:rsidRDefault="003229EE" w:rsidP="0075799A">
            <w:pPr>
              <w:pStyle w:val="NoSpacing"/>
              <w:jc w:val="center"/>
              <w:rPr>
                <w:rFonts w:cs="Times New Roman"/>
                <w:szCs w:val="24"/>
              </w:rPr>
            </w:pPr>
            <w:r w:rsidRPr="006D20AE">
              <w:rPr>
                <w:rFonts w:cs="Times New Roman"/>
                <w:szCs w:val="24"/>
              </w:rPr>
              <w:t>228</w:t>
            </w:r>
          </w:p>
        </w:tc>
        <w:tc>
          <w:tcPr>
            <w:tcW w:w="910" w:type="pct"/>
            <w:tcBorders>
              <w:top w:val="nil"/>
            </w:tcBorders>
            <w:noWrap/>
            <w:hideMark/>
          </w:tcPr>
          <w:p w14:paraId="1483631A" w14:textId="77777777" w:rsidR="003229EE" w:rsidRPr="006D20AE" w:rsidRDefault="003229EE" w:rsidP="0075799A">
            <w:pPr>
              <w:pStyle w:val="NoSpacing"/>
              <w:jc w:val="center"/>
              <w:rPr>
                <w:rFonts w:cs="Times New Roman"/>
                <w:szCs w:val="24"/>
              </w:rPr>
            </w:pPr>
            <w:r w:rsidRPr="006D20AE">
              <w:rPr>
                <w:rFonts w:cs="Times New Roman"/>
                <w:szCs w:val="24"/>
              </w:rPr>
              <w:t>78.6</w:t>
            </w:r>
          </w:p>
        </w:tc>
      </w:tr>
      <w:tr w:rsidR="006D20AE" w:rsidRPr="006D20AE" w14:paraId="6D159C96" w14:textId="77777777" w:rsidTr="002E7F9A">
        <w:trPr>
          <w:trHeight w:val="300"/>
        </w:trPr>
        <w:tc>
          <w:tcPr>
            <w:tcW w:w="2770" w:type="pct"/>
            <w:noWrap/>
            <w:hideMark/>
          </w:tcPr>
          <w:p w14:paraId="0A469BC9" w14:textId="77777777" w:rsidR="003229EE" w:rsidRPr="006D20AE" w:rsidRDefault="003229EE" w:rsidP="006B517D">
            <w:pPr>
              <w:pStyle w:val="NoSpacing"/>
              <w:rPr>
                <w:rFonts w:cs="Times New Roman"/>
                <w:b/>
                <w:szCs w:val="24"/>
              </w:rPr>
            </w:pPr>
            <w:r w:rsidRPr="006D20AE">
              <w:rPr>
                <w:rFonts w:cs="Times New Roman"/>
                <w:b/>
                <w:szCs w:val="24"/>
              </w:rPr>
              <w:t>Total</w:t>
            </w:r>
          </w:p>
        </w:tc>
        <w:tc>
          <w:tcPr>
            <w:tcW w:w="1320" w:type="pct"/>
            <w:noWrap/>
            <w:hideMark/>
          </w:tcPr>
          <w:p w14:paraId="51D3217F" w14:textId="77777777" w:rsidR="003229EE" w:rsidRPr="006D20AE" w:rsidRDefault="003229EE" w:rsidP="0075799A">
            <w:pPr>
              <w:pStyle w:val="NoSpacing"/>
              <w:jc w:val="center"/>
              <w:rPr>
                <w:rFonts w:cs="Times New Roman"/>
                <w:b/>
                <w:szCs w:val="24"/>
              </w:rPr>
            </w:pPr>
            <w:r w:rsidRPr="006D20AE">
              <w:rPr>
                <w:rFonts w:cs="Times New Roman"/>
                <w:b/>
                <w:szCs w:val="24"/>
              </w:rPr>
              <w:t>290</w:t>
            </w:r>
          </w:p>
        </w:tc>
        <w:tc>
          <w:tcPr>
            <w:tcW w:w="910" w:type="pct"/>
            <w:noWrap/>
            <w:hideMark/>
          </w:tcPr>
          <w:p w14:paraId="2BB8D6CF" w14:textId="77777777" w:rsidR="003229EE" w:rsidRPr="006D20AE" w:rsidRDefault="003229EE" w:rsidP="0075799A">
            <w:pPr>
              <w:pStyle w:val="NoSpacing"/>
              <w:jc w:val="center"/>
              <w:rPr>
                <w:rFonts w:cs="Times New Roman"/>
                <w:b/>
                <w:szCs w:val="24"/>
              </w:rPr>
            </w:pPr>
            <w:r w:rsidRPr="006D20AE">
              <w:rPr>
                <w:rFonts w:cs="Times New Roman"/>
                <w:b/>
                <w:szCs w:val="24"/>
              </w:rPr>
              <w:t>100</w:t>
            </w:r>
          </w:p>
        </w:tc>
      </w:tr>
    </w:tbl>
    <w:p w14:paraId="52E18938" w14:textId="60249D32" w:rsidR="00720055" w:rsidRPr="006D20AE" w:rsidRDefault="002E7F9A" w:rsidP="004904D3">
      <w:pPr>
        <w:rPr>
          <w:rFonts w:ascii="Times New Roman" w:hAnsi="Times New Roman" w:cs="Times New Roman"/>
        </w:rPr>
      </w:pPr>
      <w:r w:rsidRPr="006D20AE">
        <w:rPr>
          <w:rFonts w:ascii="Times New Roman" w:eastAsia="Times New Roman" w:hAnsi="Times New Roman" w:cs="Times New Roman"/>
        </w:rPr>
        <w:t xml:space="preserve">Source: Author </w:t>
      </w:r>
      <w:r w:rsidR="0091107A" w:rsidRPr="006D20AE">
        <w:rPr>
          <w:rFonts w:ascii="Times New Roman" w:eastAsia="Times New Roman" w:hAnsi="Times New Roman" w:cs="Times New Roman"/>
        </w:rPr>
        <w:t>(2025</w:t>
      </w:r>
      <w:r w:rsidRPr="006D20AE">
        <w:rPr>
          <w:rFonts w:ascii="Times New Roman" w:eastAsia="Times New Roman" w:hAnsi="Times New Roman" w:cs="Times New Roman"/>
        </w:rPr>
        <w:t>)</w:t>
      </w:r>
    </w:p>
    <w:p w14:paraId="6507BEC8" w14:textId="3153BC14" w:rsidR="0075799A" w:rsidRPr="006D20AE" w:rsidRDefault="0075799A" w:rsidP="003229EE">
      <w:pPr>
        <w:jc w:val="both"/>
        <w:rPr>
          <w:rStyle w:val="Strong"/>
          <w:rFonts w:ascii="Times New Roman" w:hAnsi="Times New Roman" w:cs="Times New Roman"/>
          <w:bCs w:val="0"/>
          <w:iCs/>
        </w:rPr>
      </w:pPr>
      <w:r w:rsidRPr="006D20AE">
        <w:rPr>
          <w:rStyle w:val="Strong"/>
          <w:rFonts w:ascii="Times New Roman" w:hAnsi="Times New Roman" w:cs="Times New Roman"/>
          <w:bCs w:val="0"/>
          <w:iCs/>
        </w:rPr>
        <w:t xml:space="preserve">4.3.4.2 Thematic Analysis </w:t>
      </w:r>
    </w:p>
    <w:p w14:paraId="42711FF3" w14:textId="77A559BE" w:rsidR="00AD321F" w:rsidRPr="006D20AE" w:rsidRDefault="0075799A" w:rsidP="0075799A">
      <w:pPr>
        <w:jc w:val="both"/>
        <w:rPr>
          <w:rFonts w:ascii="Times New Roman" w:hAnsi="Times New Roman" w:cs="Times New Roman"/>
          <w:i/>
          <w:iCs/>
        </w:rPr>
      </w:pPr>
      <w:r w:rsidRPr="006D20AE">
        <w:rPr>
          <w:rStyle w:val="Strong"/>
          <w:rFonts w:ascii="Times New Roman" w:hAnsi="Times New Roman" w:cs="Times New Roman"/>
          <w:b w:val="0"/>
          <w:bCs w:val="0"/>
          <w:i/>
          <w:iCs/>
        </w:rPr>
        <w:t xml:space="preserve">Respondents </w:t>
      </w:r>
      <w:proofErr w:type="gramStart"/>
      <w:r w:rsidRPr="006D20AE">
        <w:rPr>
          <w:rStyle w:val="Strong"/>
          <w:rFonts w:ascii="Times New Roman" w:hAnsi="Times New Roman" w:cs="Times New Roman"/>
          <w:b w:val="0"/>
          <w:bCs w:val="0"/>
          <w:i/>
          <w:iCs/>
        </w:rPr>
        <w:t>were asked</w:t>
      </w:r>
      <w:proofErr w:type="gramEnd"/>
      <w:r w:rsidRPr="006D20AE">
        <w:rPr>
          <w:rStyle w:val="Strong"/>
          <w:rFonts w:ascii="Times New Roman" w:hAnsi="Times New Roman" w:cs="Times New Roman"/>
          <w:b w:val="0"/>
          <w:bCs w:val="0"/>
          <w:i/>
          <w:iCs/>
        </w:rPr>
        <w:t xml:space="preserve"> to highlight how operational excellenc</w:t>
      </w:r>
      <w:r w:rsidR="00C44F13" w:rsidRPr="006D20AE">
        <w:rPr>
          <w:rStyle w:val="Strong"/>
          <w:rFonts w:ascii="Times New Roman" w:hAnsi="Times New Roman" w:cs="Times New Roman"/>
          <w:b w:val="0"/>
          <w:bCs w:val="0"/>
          <w:i/>
          <w:iCs/>
        </w:rPr>
        <w:t>e</w:t>
      </w:r>
      <w:r w:rsidRPr="006D20AE">
        <w:rPr>
          <w:rStyle w:val="Strong"/>
          <w:rFonts w:ascii="Times New Roman" w:hAnsi="Times New Roman" w:cs="Times New Roman"/>
          <w:b w:val="0"/>
          <w:bCs w:val="0"/>
          <w:i/>
          <w:iCs/>
        </w:rPr>
        <w:t xml:space="preserve"> had enhanced </w:t>
      </w:r>
      <w:r w:rsidR="00C44F13" w:rsidRPr="006D20AE">
        <w:rPr>
          <w:rStyle w:val="Strong"/>
          <w:rFonts w:ascii="Times New Roman" w:hAnsi="Times New Roman" w:cs="Times New Roman"/>
          <w:b w:val="0"/>
          <w:bCs w:val="0"/>
          <w:i/>
          <w:iCs/>
        </w:rPr>
        <w:t xml:space="preserve">the </w:t>
      </w:r>
      <w:r w:rsidR="003229EE" w:rsidRPr="006D20AE">
        <w:rPr>
          <w:rStyle w:val="Strong"/>
          <w:rFonts w:ascii="Times New Roman" w:hAnsi="Times New Roman" w:cs="Times New Roman"/>
          <w:b w:val="0"/>
          <w:bCs w:val="0"/>
          <w:i/>
          <w:iCs/>
        </w:rPr>
        <w:t>O</w:t>
      </w:r>
      <w:r w:rsidR="00ED4FEC" w:rsidRPr="006D20AE">
        <w:rPr>
          <w:rStyle w:val="Strong"/>
          <w:rFonts w:ascii="Times New Roman" w:hAnsi="Times New Roman" w:cs="Times New Roman"/>
          <w:b w:val="0"/>
          <w:bCs w:val="0"/>
          <w:i/>
          <w:iCs/>
        </w:rPr>
        <w:t>rganization</w:t>
      </w:r>
      <w:r w:rsidR="00C44F13" w:rsidRPr="006D20AE">
        <w:rPr>
          <w:rStyle w:val="Strong"/>
          <w:rFonts w:ascii="Times New Roman" w:hAnsi="Times New Roman" w:cs="Times New Roman"/>
          <w:b w:val="0"/>
          <w:bCs w:val="0"/>
          <w:i/>
          <w:iCs/>
        </w:rPr>
        <w:t>'</w:t>
      </w:r>
      <w:r w:rsidR="003229EE" w:rsidRPr="006D20AE">
        <w:rPr>
          <w:rStyle w:val="Strong"/>
          <w:rFonts w:ascii="Times New Roman" w:hAnsi="Times New Roman" w:cs="Times New Roman"/>
          <w:b w:val="0"/>
          <w:bCs w:val="0"/>
          <w:i/>
          <w:iCs/>
        </w:rPr>
        <w:t xml:space="preserve">s </w:t>
      </w:r>
      <w:r w:rsidRPr="006D20AE">
        <w:rPr>
          <w:rStyle w:val="Strong"/>
          <w:rFonts w:ascii="Times New Roman" w:hAnsi="Times New Roman" w:cs="Times New Roman"/>
          <w:b w:val="0"/>
          <w:bCs w:val="0"/>
          <w:i/>
          <w:iCs/>
        </w:rPr>
        <w:t xml:space="preserve">performance. </w:t>
      </w:r>
      <w:r w:rsidRPr="006D20AE">
        <w:rPr>
          <w:rStyle w:val="Strong"/>
          <w:rFonts w:ascii="Times New Roman" w:hAnsi="Times New Roman" w:cs="Times New Roman"/>
          <w:b w:val="0"/>
          <w:bCs w:val="0"/>
          <w:iCs/>
        </w:rPr>
        <w:t>Respondents revealed that o</w:t>
      </w:r>
      <w:r w:rsidR="00AD321F" w:rsidRPr="006D20AE">
        <w:rPr>
          <w:rFonts w:ascii="Times New Roman" w:hAnsi="Times New Roman" w:cs="Times New Roman"/>
        </w:rPr>
        <w:t xml:space="preserve">perational efficiency and effectiveness are crucial for the performance of solar energy companies, as they directly </w:t>
      </w:r>
      <w:proofErr w:type="gramStart"/>
      <w:r w:rsidR="00AD321F" w:rsidRPr="006D20AE">
        <w:rPr>
          <w:rFonts w:ascii="Times New Roman" w:hAnsi="Times New Roman" w:cs="Times New Roman"/>
        </w:rPr>
        <w:t>impact</w:t>
      </w:r>
      <w:proofErr w:type="gramEnd"/>
      <w:r w:rsidR="00AD321F" w:rsidRPr="006D20AE">
        <w:rPr>
          <w:rFonts w:ascii="Times New Roman" w:hAnsi="Times New Roman" w:cs="Times New Roman"/>
        </w:rPr>
        <w:t xml:space="preserve"> cost minimization and service delivery. Many organizations have embraced automation to streamline logistics and optimize service operations. By integrating technology into routine tasks, companies can enhance efficiency while significantly reducing operational costs. One respondent emphasized this shift, stating, </w:t>
      </w:r>
      <w:r w:rsidR="00AD321F" w:rsidRPr="006D20AE">
        <w:rPr>
          <w:rFonts w:ascii="Times New Roman" w:hAnsi="Times New Roman" w:cs="Times New Roman"/>
          <w:i/>
        </w:rPr>
        <w:t>"We have embraced automation in logistics and service delivery, ensuring that routine tasks are handled efficiently while reducing operational costs."</w:t>
      </w:r>
      <w:r w:rsidR="00AD321F" w:rsidRPr="006D20AE">
        <w:rPr>
          <w:rFonts w:ascii="Times New Roman" w:hAnsi="Times New Roman" w:cs="Times New Roman"/>
        </w:rPr>
        <w:t xml:space="preserve"> This approach not only minimizes human error but also ensures faster and more reliable service delivery, ultimately improving customer satisfaction and organizational productivity.</w:t>
      </w:r>
    </w:p>
    <w:p w14:paraId="1C673434" w14:textId="1894AC24" w:rsidR="00AD321F" w:rsidRPr="006D20AE" w:rsidRDefault="00AD321F" w:rsidP="00AD321F">
      <w:pPr>
        <w:pStyle w:val="NormalWeb"/>
        <w:jc w:val="both"/>
      </w:pPr>
      <w:r w:rsidRPr="006D20AE">
        <w:t>Moreover, outsourcing has emerged as another effective strategy for enhancing operational efficiency. Some companies have strategically outsourced non-core services, such as customer support, to external firms, allowing them to concentra</w:t>
      </w:r>
      <w:r w:rsidR="00A56194" w:rsidRPr="006D20AE">
        <w:t>te on their primary functions</w:t>
      </w:r>
      <w:r w:rsidR="00C44F13" w:rsidRPr="006D20AE">
        <w:t>,</w:t>
      </w:r>
      <w:r w:rsidR="00A56194" w:rsidRPr="006D20AE">
        <w:t xml:space="preserve"> </w:t>
      </w:r>
      <w:r w:rsidRPr="006D20AE">
        <w:t xml:space="preserve">energy production and distribution. One respondent noted, </w:t>
      </w:r>
      <w:r w:rsidRPr="006D20AE">
        <w:rPr>
          <w:i/>
        </w:rPr>
        <w:t>"To cut costs, we have outsourced some services, such as customer support, allowing us to focus on core energy production and distribution."</w:t>
      </w:r>
      <w:r w:rsidRPr="006D20AE">
        <w:t xml:space="preserve"> By leveraging specialized external service providers, organizations can optimize resources, enhance flexibility, </w:t>
      </w:r>
      <w:r w:rsidRPr="006D20AE">
        <w:lastRenderedPageBreak/>
        <w:t>and improve service quality while keeping costs under control. This targeted approach ensures that companies remain competitive and agile in the dynamic solar energy sector.</w:t>
      </w:r>
    </w:p>
    <w:p w14:paraId="61A66BA4" w14:textId="2A02A439" w:rsidR="00ED4FEC" w:rsidRPr="006D20AE" w:rsidRDefault="00AD321F" w:rsidP="00AD321F">
      <w:pPr>
        <w:pStyle w:val="NormalWeb"/>
        <w:spacing w:after="0" w:afterAutospacing="0"/>
        <w:jc w:val="both"/>
      </w:pPr>
      <w:r w:rsidRPr="006D20AE">
        <w:t>However, despite these efficiency-driven initiatives, organizations still face significant challenges. Respondents highlighted issues such as fluctuating raw material costs and regulatory compliance expenses as major barriers to cost minimization and operational effectiveness. These unpredictable financial burdens often make it difficult for companies to maintain stability and sustain efficiency-enhancing measures. This concern aligns with the Likert-scale findings, which revealed mixed perceptions regarding the effectiveness of cost-minimization efforts. To navigate these challenges, organizations may need to adopt more adaptive financial strategies, such as forming long-term supplier partnerships and leveraging government incentives, to mitigate costs and sustain operational efficiency</w:t>
      </w:r>
      <w:r w:rsidR="00ED4FEC" w:rsidRPr="006D20AE">
        <w:t>.</w:t>
      </w:r>
      <w:r w:rsidR="00FA3FB5" w:rsidRPr="006D20AE">
        <w:t xml:space="preserve"> </w:t>
      </w:r>
    </w:p>
    <w:p w14:paraId="78DD5950" w14:textId="63F06261" w:rsidR="00FA3FB5" w:rsidRPr="006D20AE" w:rsidRDefault="00FA3FB5" w:rsidP="003229EE">
      <w:pPr>
        <w:pStyle w:val="NormalWeb"/>
        <w:jc w:val="both"/>
      </w:pPr>
      <w:r w:rsidRPr="006D20AE">
        <w:t xml:space="preserve">The Contingency Theory suggests that firms in dynamic environments must be adaptive and flexible in their strategies. This supports the respondents' emphasis on lean operations and outsourcing as cost-cutting measures. </w:t>
      </w:r>
      <w:r w:rsidR="002A1688" w:rsidRPr="006D20AE">
        <w:t>Another study</w:t>
      </w:r>
      <w:r w:rsidR="0074440E" w:rsidRPr="006D20AE">
        <w:t xml:space="preserve"> in insurance confirmed</w:t>
      </w:r>
      <w:r w:rsidRPr="006D20AE">
        <w:t xml:space="preserve"> that operational excellence through efficiency strategies leads to cost reduction and competitive performance in insurance firms</w:t>
      </w:r>
      <w:r w:rsidR="0074440E" w:rsidRPr="006D20AE">
        <w:t xml:space="preserve"> </w:t>
      </w:r>
      <w:r w:rsidR="0074440E" w:rsidRPr="006D20AE">
        <w:fldChar w:fldCharType="begin"/>
      </w:r>
      <w:r w:rsidR="0033326C" w:rsidRPr="006D20AE">
        <w:instrText xml:space="preserve"> ADDIN ZOTERO_ITEM CSL_CITATION {"citationID":"N9NoqZnL","properties":{"formattedCitation":"(Otieno, 2021)","plainCitation":"(Otieno, 2021)","noteIndex":0},"citationItems":[{"id":120,"uris":["http://zotero.org/users/local/Q4LZkRUS/items/CR6S26GX"],"itemData":{"id":120,"type":"thesis","event-place":"Nairobi","genre":"Doctoral Dissertation","publisher":"University of Nairobi","publisher-place":"Nairobi","title":"Effect of Operations Management Strategies on the Performance of Insurance Companies in Kenya","URL":"https://erepository.uonbi.ac.ke/bitstream/handle/11295/161088/Otieno_Effect%20of%20Operations%20Management%20Strategies%20on%20the%20Performance%20of%20Insurance%20Companies%20in%20Kenya.pdf?sequence=1","author":[{"family":"Otieno","given":"D"}],"issued":{"date-parts":[["2021"]]}}}],"schema":"https://github.com/citation-style-language/schema/raw/master/csl-citation.json"} </w:instrText>
      </w:r>
      <w:r w:rsidR="0074440E" w:rsidRPr="006D20AE">
        <w:fldChar w:fldCharType="separate"/>
      </w:r>
      <w:r w:rsidR="0091107A" w:rsidRPr="006D20AE">
        <w:t>(Otieno, 2021)</w:t>
      </w:r>
      <w:r w:rsidR="0074440E" w:rsidRPr="006D20AE">
        <w:fldChar w:fldCharType="end"/>
      </w:r>
      <w:r w:rsidRPr="006D20AE">
        <w:t xml:space="preserve">. Further, </w:t>
      </w:r>
      <w:r w:rsidR="00B036CD" w:rsidRPr="006D20AE">
        <w:t>scholars demonstrated</w:t>
      </w:r>
      <w:r w:rsidRPr="006D20AE">
        <w:t xml:space="preserve"> that operational excellence significantly enhances customer satisfaction in the automobile industry in Nigeria, mirroring how Kenyan solar firms optimize processes to improve service delivery</w:t>
      </w:r>
      <w:r w:rsidR="00B036CD" w:rsidRPr="006D20AE">
        <w:t xml:space="preserve"> </w:t>
      </w:r>
      <w:r w:rsidR="00B036CD" w:rsidRPr="006D20AE">
        <w:fldChar w:fldCharType="begin"/>
      </w:r>
      <w:r w:rsidR="0033326C" w:rsidRPr="006D20AE">
        <w:instrText xml:space="preserve"> ADDIN ZOTERO_ITEM CSL_CITATION {"citationID":"jQd7n5bu","properties":{"formattedCitation":"(Moktadir et al., 2020)","plainCitation":"(Moktadir et al., 2020)","noteIndex":0},"citationItems":[{"id":117,"uris":["http://zotero.org/users/local/Q4LZkRUS/items/B2M9RY8Q"],"itemData":{"id":117,"type":"article-journal","abstract":"Abstract\n            Operational excellence refers to a mixed management structure that enhances the productivity of an industry by exercising the best practices and efforts for continuous improvement. In order to achieve sustainability, operational excellence initiatives are practiced by different organizations. The intent is to investigate how to perform the practices of operational excellence towards sustainability in industries. In the existing literature, some studies investigated key performance indicators (KPIs) for other domains that are not readily applicable in the background of an emerging economy, principally for the leather products industry. To fulfill these research gaps, this study contributes to the operational excellence literature by recognizing the KPIs of operational excellence towards sustainability by examining the peer‐reviewed scientific articles and through expert's suggestions. The identified KPIs are segregated into six dominant categories and 27 sub‐KPIs in the field of leather products industry. Further, the prioritization of the KPIs is established by adopting the best‐worst method (BWM), which involves simple pairwise comparison matrices compared with other multicriteria decision making techniques. The findings indicate that the KPIs under the “Management” category are at the highest priority. It is anticipated that the results originated from the study will support the expert's to appropriately recognize the significant KPIs and drop insignificant KPIs for successful operational excellence towards sustainability practices in the supply chain of the emerging economy.","container-title":"Business Strategy and the Environment","DOI":"10.1002/bse.2575","ISSN":"0964-4733, 1099-0836","issue":"8","journalAbbreviation":"Bus Strat Env","language":"en","page":"3331-3351","source":"DOI.org (Crossref)","title":"An investigation of key performance indicators for operational excellence towards sustainability in the leather products industry","volume":"29","author":[{"family":"Moktadir","given":"Md. Abdul"},{"family":"Dwivedi","given":"Ashish"},{"family":"Rahman","given":"Akib"},{"family":"Chiappetta Jabbour","given":"Charbel Jose"},{"family":"Paul","given":"Sanjoy Kumar"},{"family":"Sultana","given":"Razia"},{"family":"Madaan","given":"Jitender"}],"issued":{"date-parts":[["2020",12]]}}}],"schema":"https://github.com/citation-style-language/schema/raw/master/csl-citation.json"} </w:instrText>
      </w:r>
      <w:r w:rsidR="00B036CD" w:rsidRPr="006D20AE">
        <w:fldChar w:fldCharType="separate"/>
      </w:r>
      <w:r w:rsidR="0091107A" w:rsidRPr="006D20AE">
        <w:t>(Moktadir et al., 2020)</w:t>
      </w:r>
      <w:r w:rsidR="00B036CD" w:rsidRPr="006D20AE">
        <w:fldChar w:fldCharType="end"/>
      </w:r>
      <w:r w:rsidRPr="006D20AE">
        <w:t>. However, that despite these efforts, firms struggle with regulatory costs, aligning with respondents' concerns about compliance expenses</w:t>
      </w:r>
      <w:r w:rsidR="00553DC5" w:rsidRPr="006D20AE">
        <w:t xml:space="preserve"> </w:t>
      </w:r>
      <w:r w:rsidR="00553DC5" w:rsidRPr="006D20AE">
        <w:fldChar w:fldCharType="begin"/>
      </w:r>
      <w:r w:rsidR="0033326C" w:rsidRPr="006D20AE">
        <w:instrText xml:space="preserve"> ADDIN ZOTERO_ITEM CSL_CITATION {"citationID":"4zGqVXlm","properties":{"formattedCitation":"(Okoth et al., 2024)","plainCitation":"(Okoth et al., 2024)","noteIndex":0},"citationItems":[{"id":53,"uris":["http://zotero.org/users/local/Q4LZkRUS/items/NVCPYPK8"],"itemData":{"id":53,"type":"article-journal","container-title":"International Journal of Research Publication and Reviews","DOI":"10.55248/gengpi.5.0624.1576","ISSN":"25827421","issue":"6","journalAbbreviation":"Int. J. Res. Publ. Rev.","page":"4781-4786","source":"DOI.org (Crossref)","title":"Operational Excellence and Customer Satisfaction in the Service Industry in Kenya","volume":"4","author":[{"family":"Okoth","given":"David Ochieng"},{"family":"Patel","given":"Nisha"},{"family":"Awuor","given":"Emmanuel"}],"issued":{"date-parts":[["2024",6]]}}}],"schema":"https://github.com/citation-style-language/schema/raw/master/csl-citation.json"} </w:instrText>
      </w:r>
      <w:r w:rsidR="00553DC5" w:rsidRPr="006D20AE">
        <w:fldChar w:fldCharType="separate"/>
      </w:r>
      <w:r w:rsidR="0091107A" w:rsidRPr="006D20AE">
        <w:t>(Okoth et al., 2024)</w:t>
      </w:r>
      <w:r w:rsidR="00553DC5" w:rsidRPr="006D20AE">
        <w:fldChar w:fldCharType="end"/>
      </w:r>
      <w:r w:rsidRPr="006D20AE">
        <w:t>.</w:t>
      </w:r>
    </w:p>
    <w:p w14:paraId="4B59EE66" w14:textId="4F555638" w:rsidR="004904D3" w:rsidRPr="006D20AE" w:rsidRDefault="00FB14EA" w:rsidP="003229EE">
      <w:pPr>
        <w:pStyle w:val="Heading3"/>
        <w:spacing w:before="0" w:after="0"/>
        <w:rPr>
          <w:rFonts w:ascii="Times New Roman" w:hAnsi="Times New Roman" w:cs="Times New Roman"/>
        </w:rPr>
      </w:pPr>
      <w:r w:rsidRPr="006D20AE">
        <w:rPr>
          <w:rFonts w:ascii="Times New Roman" w:hAnsi="Times New Roman" w:cs="Times New Roman"/>
        </w:rPr>
        <w:lastRenderedPageBreak/>
        <w:t xml:space="preserve">4.3.5 </w:t>
      </w:r>
      <w:r w:rsidR="0075799A" w:rsidRPr="006D20AE">
        <w:rPr>
          <w:rFonts w:ascii="Times New Roman" w:hAnsi="Times New Roman" w:cs="Times New Roman"/>
        </w:rPr>
        <w:t>Performance of Private Solar Energy Companies</w:t>
      </w:r>
    </w:p>
    <w:p w14:paraId="07A4A6F4" w14:textId="77777777" w:rsidR="007C24C2" w:rsidRPr="006D20AE" w:rsidRDefault="007C24C2" w:rsidP="00553DC5">
      <w:pPr>
        <w:jc w:val="both"/>
        <w:rPr>
          <w:rFonts w:ascii="Times New Roman" w:hAnsi="Times New Roman" w:cs="Times New Roman"/>
        </w:rPr>
      </w:pPr>
      <w:r w:rsidRPr="006D20AE">
        <w:rPr>
          <w:rFonts w:ascii="Times New Roman" w:hAnsi="Times New Roman" w:cs="Times New Roman"/>
        </w:rPr>
        <w:t>Table 4.13 presents findings on the performance of private solar energy companies based on profit growth, revenue growth, staff expansion, and customer base increase.</w:t>
      </w:r>
    </w:p>
    <w:p w14:paraId="28DDC8E5" w14:textId="77777777" w:rsidR="00E66108" w:rsidRPr="006D20AE" w:rsidRDefault="00AB1162" w:rsidP="003229EE">
      <w:pPr>
        <w:pStyle w:val="Caption"/>
        <w:spacing w:before="0" w:after="0"/>
        <w:rPr>
          <w:rFonts w:ascii="Times New Roman" w:hAnsi="Times New Roman" w:cs="Times New Roman"/>
          <w:b/>
          <w:i w:val="0"/>
        </w:rPr>
      </w:pPr>
      <w:bookmarkStart w:id="190" w:name="_Toc202193066"/>
      <w:bookmarkStart w:id="191" w:name="_Toc193111764"/>
      <w:r w:rsidRPr="006D20AE">
        <w:rPr>
          <w:rFonts w:ascii="Times New Roman" w:hAnsi="Times New Roman" w:cs="Times New Roman"/>
          <w:b/>
          <w:i w:val="0"/>
        </w:rPr>
        <w:t>Table 4.</w:t>
      </w:r>
      <w:r w:rsidR="007C24C2" w:rsidRPr="006D20AE">
        <w:rPr>
          <w:rFonts w:ascii="Times New Roman" w:hAnsi="Times New Roman" w:cs="Times New Roman"/>
          <w:b/>
          <w:i w:val="0"/>
        </w:rPr>
        <w:t>13</w:t>
      </w:r>
      <w:bookmarkEnd w:id="190"/>
      <w:r w:rsidR="00ED5BEF" w:rsidRPr="006D20AE">
        <w:rPr>
          <w:rFonts w:ascii="Times New Roman" w:hAnsi="Times New Roman" w:cs="Times New Roman"/>
          <w:b/>
          <w:i w:val="0"/>
        </w:rPr>
        <w:t xml:space="preserve"> </w:t>
      </w:r>
    </w:p>
    <w:p w14:paraId="170C5664" w14:textId="3EB4DB63" w:rsidR="00F62581" w:rsidRPr="006D20AE" w:rsidRDefault="00AC12F9" w:rsidP="003229EE">
      <w:pPr>
        <w:pStyle w:val="Caption"/>
        <w:spacing w:before="0" w:after="0"/>
        <w:rPr>
          <w:rFonts w:ascii="Times New Roman" w:hAnsi="Times New Roman" w:cs="Times New Roman"/>
          <w:i w:val="0"/>
        </w:rPr>
      </w:pPr>
      <w:bookmarkStart w:id="192" w:name="_Toc202193067"/>
      <w:r w:rsidRPr="006D20AE">
        <w:rPr>
          <w:rFonts w:ascii="Times New Roman" w:hAnsi="Times New Roman" w:cs="Times New Roman"/>
        </w:rPr>
        <w:t xml:space="preserve">Descriptive statistics on </w:t>
      </w:r>
      <w:r w:rsidR="00ED5BEF" w:rsidRPr="006D20AE">
        <w:rPr>
          <w:rFonts w:ascii="Times New Roman" w:hAnsi="Times New Roman" w:cs="Times New Roman"/>
        </w:rPr>
        <w:t xml:space="preserve">Performance of </w:t>
      </w:r>
      <w:r w:rsidR="003229EE" w:rsidRPr="006D20AE">
        <w:rPr>
          <w:rFonts w:ascii="Times New Roman" w:hAnsi="Times New Roman" w:cs="Times New Roman"/>
        </w:rPr>
        <w:t>Private Solar Energy</w:t>
      </w:r>
      <w:bookmarkEnd w:id="191"/>
      <w:r w:rsidRPr="006D20AE">
        <w:rPr>
          <w:rFonts w:ascii="Times New Roman" w:hAnsi="Times New Roman" w:cs="Times New Roman"/>
        </w:rPr>
        <w:t xml:space="preserve"> Companies</w:t>
      </w:r>
      <w:bookmarkEnd w:id="192"/>
    </w:p>
    <w:tbl>
      <w:tblPr>
        <w:tblStyle w:val="TableGridLight"/>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4514"/>
        <w:gridCol w:w="987"/>
        <w:gridCol w:w="1083"/>
        <w:gridCol w:w="1180"/>
        <w:gridCol w:w="398"/>
      </w:tblGrid>
      <w:tr w:rsidR="006D20AE" w:rsidRPr="006D20AE" w14:paraId="19E83345" w14:textId="77777777" w:rsidTr="002E7F9A">
        <w:trPr>
          <w:trHeight w:val="300"/>
        </w:trPr>
        <w:tc>
          <w:tcPr>
            <w:tcW w:w="2765" w:type="pct"/>
            <w:tcBorders>
              <w:bottom w:val="single" w:sz="4" w:space="0" w:color="auto"/>
            </w:tcBorders>
            <w:noWrap/>
            <w:hideMark/>
          </w:tcPr>
          <w:p w14:paraId="315EB52A" w14:textId="77777777" w:rsidR="00B714E1" w:rsidRPr="006D20AE" w:rsidRDefault="00B714E1" w:rsidP="00B714E1">
            <w:pPr>
              <w:suppressAutoHyphens w:val="0"/>
              <w:spacing w:line="240" w:lineRule="auto"/>
              <w:rPr>
                <w:rFonts w:ascii="Times New Roman" w:eastAsia="Times New Roman" w:hAnsi="Times New Roman" w:cs="Times New Roman"/>
                <w:b/>
                <w:bCs/>
                <w:kern w:val="0"/>
                <w:lang w:eastAsia="en-US" w:bidi="ar-SA"/>
              </w:rPr>
            </w:pPr>
            <w:r w:rsidRPr="006D20AE">
              <w:rPr>
                <w:rFonts w:ascii="Times New Roman" w:eastAsia="Times New Roman" w:hAnsi="Times New Roman" w:cs="Times New Roman"/>
                <w:b/>
                <w:bCs/>
                <w:kern w:val="0"/>
                <w:lang w:eastAsia="en-US" w:bidi="ar-SA"/>
              </w:rPr>
              <w:t>Indicator</w:t>
            </w:r>
          </w:p>
        </w:tc>
        <w:tc>
          <w:tcPr>
            <w:tcW w:w="605" w:type="pct"/>
            <w:tcBorders>
              <w:bottom w:val="single" w:sz="4" w:space="0" w:color="auto"/>
            </w:tcBorders>
            <w:noWrap/>
            <w:hideMark/>
          </w:tcPr>
          <w:p w14:paraId="1958C74E" w14:textId="77777777" w:rsidR="00B714E1" w:rsidRPr="006D20AE" w:rsidRDefault="00B714E1" w:rsidP="006524BA">
            <w:pPr>
              <w:suppressAutoHyphens w:val="0"/>
              <w:spacing w:line="240" w:lineRule="auto"/>
              <w:jc w:val="center"/>
              <w:rPr>
                <w:rFonts w:ascii="Times New Roman" w:eastAsia="Times New Roman" w:hAnsi="Times New Roman" w:cs="Times New Roman"/>
                <w:b/>
                <w:bCs/>
                <w:kern w:val="0"/>
                <w:lang w:eastAsia="en-US" w:bidi="ar-SA"/>
              </w:rPr>
            </w:pPr>
            <w:r w:rsidRPr="006D20AE">
              <w:rPr>
                <w:rFonts w:ascii="Times New Roman" w:eastAsia="Times New Roman" w:hAnsi="Times New Roman" w:cs="Times New Roman"/>
                <w:b/>
                <w:bCs/>
                <w:kern w:val="0"/>
                <w:lang w:eastAsia="en-US" w:bidi="ar-SA"/>
              </w:rPr>
              <w:t>Disagree</w:t>
            </w:r>
          </w:p>
        </w:tc>
        <w:tc>
          <w:tcPr>
            <w:tcW w:w="663" w:type="pct"/>
            <w:tcBorders>
              <w:bottom w:val="single" w:sz="4" w:space="0" w:color="auto"/>
            </w:tcBorders>
            <w:noWrap/>
            <w:hideMark/>
          </w:tcPr>
          <w:p w14:paraId="7DE2B3E7" w14:textId="77777777" w:rsidR="00B714E1" w:rsidRPr="006D20AE" w:rsidRDefault="00B714E1" w:rsidP="006524BA">
            <w:pPr>
              <w:suppressAutoHyphens w:val="0"/>
              <w:spacing w:line="240" w:lineRule="auto"/>
              <w:jc w:val="center"/>
              <w:rPr>
                <w:rFonts w:ascii="Times New Roman" w:eastAsia="Times New Roman" w:hAnsi="Times New Roman" w:cs="Times New Roman"/>
                <w:b/>
                <w:bCs/>
                <w:kern w:val="0"/>
                <w:lang w:eastAsia="en-US" w:bidi="ar-SA"/>
              </w:rPr>
            </w:pPr>
            <w:r w:rsidRPr="006D20AE">
              <w:rPr>
                <w:rFonts w:ascii="Times New Roman" w:eastAsia="Times New Roman" w:hAnsi="Times New Roman" w:cs="Times New Roman"/>
                <w:b/>
                <w:bCs/>
                <w:kern w:val="0"/>
                <w:lang w:eastAsia="en-US" w:bidi="ar-SA"/>
              </w:rPr>
              <w:t>N</w:t>
            </w:r>
          </w:p>
        </w:tc>
        <w:tc>
          <w:tcPr>
            <w:tcW w:w="723" w:type="pct"/>
            <w:tcBorders>
              <w:bottom w:val="single" w:sz="4" w:space="0" w:color="auto"/>
            </w:tcBorders>
            <w:noWrap/>
            <w:hideMark/>
          </w:tcPr>
          <w:p w14:paraId="7D1CAA70" w14:textId="77777777" w:rsidR="00B714E1" w:rsidRPr="006D20AE" w:rsidRDefault="00B714E1" w:rsidP="006524BA">
            <w:pPr>
              <w:suppressAutoHyphens w:val="0"/>
              <w:spacing w:line="240" w:lineRule="auto"/>
              <w:jc w:val="center"/>
              <w:rPr>
                <w:rFonts w:ascii="Times New Roman" w:eastAsia="Times New Roman" w:hAnsi="Times New Roman" w:cs="Times New Roman"/>
                <w:b/>
                <w:bCs/>
                <w:kern w:val="0"/>
                <w:lang w:eastAsia="en-US" w:bidi="ar-SA"/>
              </w:rPr>
            </w:pPr>
            <w:r w:rsidRPr="006D20AE">
              <w:rPr>
                <w:rFonts w:ascii="Times New Roman" w:eastAsia="Times New Roman" w:hAnsi="Times New Roman" w:cs="Times New Roman"/>
                <w:b/>
                <w:bCs/>
                <w:kern w:val="0"/>
                <w:lang w:eastAsia="en-US" w:bidi="ar-SA"/>
              </w:rPr>
              <w:t>Agree</w:t>
            </w:r>
          </w:p>
        </w:tc>
        <w:tc>
          <w:tcPr>
            <w:tcW w:w="244" w:type="pct"/>
            <w:tcBorders>
              <w:bottom w:val="single" w:sz="4" w:space="0" w:color="auto"/>
            </w:tcBorders>
            <w:noWrap/>
            <w:hideMark/>
          </w:tcPr>
          <w:p w14:paraId="4FC37EE7" w14:textId="0180573A" w:rsidR="00B714E1" w:rsidRPr="006D20AE" w:rsidRDefault="00B714E1" w:rsidP="006524BA">
            <w:pPr>
              <w:suppressAutoHyphens w:val="0"/>
              <w:spacing w:line="240" w:lineRule="auto"/>
              <w:jc w:val="center"/>
              <w:rPr>
                <w:rFonts w:ascii="Times New Roman" w:eastAsia="Times New Roman" w:hAnsi="Times New Roman" w:cs="Times New Roman"/>
                <w:b/>
                <w:bCs/>
                <w:kern w:val="0"/>
                <w:lang w:eastAsia="en-US" w:bidi="ar-SA"/>
              </w:rPr>
            </w:pPr>
            <w:r w:rsidRPr="006D20AE">
              <w:rPr>
                <w:rFonts w:ascii="Times New Roman" w:eastAsia="Times New Roman" w:hAnsi="Times New Roman" w:cs="Times New Roman"/>
                <w:b/>
                <w:bCs/>
                <w:kern w:val="0"/>
                <w:lang w:eastAsia="en-US" w:bidi="ar-SA"/>
              </w:rPr>
              <w:t>M</w:t>
            </w:r>
          </w:p>
        </w:tc>
      </w:tr>
      <w:tr w:rsidR="006D20AE" w:rsidRPr="006D20AE" w14:paraId="476BEAC5" w14:textId="77777777" w:rsidTr="002E7F9A">
        <w:trPr>
          <w:trHeight w:val="300"/>
        </w:trPr>
        <w:tc>
          <w:tcPr>
            <w:tcW w:w="2765" w:type="pct"/>
            <w:tcBorders>
              <w:top w:val="single" w:sz="4" w:space="0" w:color="auto"/>
              <w:bottom w:val="nil"/>
            </w:tcBorders>
            <w:noWrap/>
            <w:hideMark/>
          </w:tcPr>
          <w:p w14:paraId="7C039F40" w14:textId="77777777" w:rsidR="00B714E1" w:rsidRPr="006D20AE" w:rsidRDefault="00B714E1" w:rsidP="00B714E1">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We had a profit growth in our last financial year.</w:t>
            </w:r>
          </w:p>
        </w:tc>
        <w:tc>
          <w:tcPr>
            <w:tcW w:w="605" w:type="pct"/>
            <w:tcBorders>
              <w:top w:val="single" w:sz="4" w:space="0" w:color="auto"/>
              <w:bottom w:val="nil"/>
            </w:tcBorders>
            <w:noWrap/>
            <w:hideMark/>
          </w:tcPr>
          <w:p w14:paraId="32015B81"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6.2% (18)</w:t>
            </w:r>
          </w:p>
        </w:tc>
        <w:tc>
          <w:tcPr>
            <w:tcW w:w="663" w:type="pct"/>
            <w:tcBorders>
              <w:top w:val="single" w:sz="4" w:space="0" w:color="auto"/>
              <w:bottom w:val="nil"/>
            </w:tcBorders>
            <w:noWrap/>
            <w:hideMark/>
          </w:tcPr>
          <w:p w14:paraId="79202413"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24.1% (70)</w:t>
            </w:r>
          </w:p>
        </w:tc>
        <w:tc>
          <w:tcPr>
            <w:tcW w:w="723" w:type="pct"/>
            <w:tcBorders>
              <w:top w:val="single" w:sz="4" w:space="0" w:color="auto"/>
              <w:bottom w:val="nil"/>
            </w:tcBorders>
            <w:noWrap/>
            <w:hideMark/>
          </w:tcPr>
          <w:p w14:paraId="6114E04A"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69.7% (202)</w:t>
            </w:r>
          </w:p>
        </w:tc>
        <w:tc>
          <w:tcPr>
            <w:tcW w:w="244" w:type="pct"/>
            <w:tcBorders>
              <w:top w:val="single" w:sz="4" w:space="0" w:color="auto"/>
              <w:bottom w:val="nil"/>
            </w:tcBorders>
            <w:noWrap/>
            <w:hideMark/>
          </w:tcPr>
          <w:p w14:paraId="78ED6C98"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4</w:t>
            </w:r>
          </w:p>
        </w:tc>
      </w:tr>
      <w:tr w:rsidR="006D20AE" w:rsidRPr="006D20AE" w14:paraId="2264B0CB" w14:textId="77777777" w:rsidTr="002E7F9A">
        <w:trPr>
          <w:trHeight w:val="300"/>
        </w:trPr>
        <w:tc>
          <w:tcPr>
            <w:tcW w:w="2765" w:type="pct"/>
            <w:tcBorders>
              <w:top w:val="nil"/>
            </w:tcBorders>
            <w:noWrap/>
            <w:hideMark/>
          </w:tcPr>
          <w:p w14:paraId="121A629B" w14:textId="77777777" w:rsidR="00B714E1" w:rsidRPr="006D20AE" w:rsidRDefault="00B714E1" w:rsidP="00B714E1">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We registered revenue growth in our last financial year.</w:t>
            </w:r>
          </w:p>
        </w:tc>
        <w:tc>
          <w:tcPr>
            <w:tcW w:w="605" w:type="pct"/>
            <w:tcBorders>
              <w:top w:val="nil"/>
            </w:tcBorders>
            <w:noWrap/>
            <w:hideMark/>
          </w:tcPr>
          <w:p w14:paraId="1945A263"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9.6% (28)</w:t>
            </w:r>
          </w:p>
        </w:tc>
        <w:tc>
          <w:tcPr>
            <w:tcW w:w="663" w:type="pct"/>
            <w:tcBorders>
              <w:top w:val="nil"/>
            </w:tcBorders>
            <w:noWrap/>
            <w:hideMark/>
          </w:tcPr>
          <w:p w14:paraId="1F736DC8"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23.4% (68)</w:t>
            </w:r>
          </w:p>
        </w:tc>
        <w:tc>
          <w:tcPr>
            <w:tcW w:w="723" w:type="pct"/>
            <w:tcBorders>
              <w:top w:val="nil"/>
            </w:tcBorders>
            <w:noWrap/>
            <w:hideMark/>
          </w:tcPr>
          <w:p w14:paraId="2A4765E1"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66.9% (194)</w:t>
            </w:r>
          </w:p>
        </w:tc>
        <w:tc>
          <w:tcPr>
            <w:tcW w:w="244" w:type="pct"/>
            <w:tcBorders>
              <w:top w:val="nil"/>
            </w:tcBorders>
            <w:noWrap/>
            <w:hideMark/>
          </w:tcPr>
          <w:p w14:paraId="101C2283"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4</w:t>
            </w:r>
          </w:p>
        </w:tc>
      </w:tr>
      <w:tr w:rsidR="006D20AE" w:rsidRPr="006D20AE" w14:paraId="64983475" w14:textId="77777777" w:rsidTr="002E7F9A">
        <w:trPr>
          <w:trHeight w:val="300"/>
        </w:trPr>
        <w:tc>
          <w:tcPr>
            <w:tcW w:w="2765" w:type="pct"/>
            <w:noWrap/>
            <w:hideMark/>
          </w:tcPr>
          <w:p w14:paraId="0BDF0DE0" w14:textId="77777777" w:rsidR="00B714E1" w:rsidRPr="006D20AE" w:rsidRDefault="00B714E1" w:rsidP="00B714E1">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The number of our staff has grown since last year.</w:t>
            </w:r>
          </w:p>
        </w:tc>
        <w:tc>
          <w:tcPr>
            <w:tcW w:w="605" w:type="pct"/>
            <w:noWrap/>
            <w:hideMark/>
          </w:tcPr>
          <w:p w14:paraId="072411B6"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9.6% (28)</w:t>
            </w:r>
          </w:p>
        </w:tc>
        <w:tc>
          <w:tcPr>
            <w:tcW w:w="663" w:type="pct"/>
            <w:noWrap/>
            <w:hideMark/>
          </w:tcPr>
          <w:p w14:paraId="0DC82399"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30.3% (88)</w:t>
            </w:r>
          </w:p>
        </w:tc>
        <w:tc>
          <w:tcPr>
            <w:tcW w:w="723" w:type="pct"/>
            <w:noWrap/>
            <w:hideMark/>
          </w:tcPr>
          <w:p w14:paraId="520A6C10"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60.0% (174)</w:t>
            </w:r>
          </w:p>
        </w:tc>
        <w:tc>
          <w:tcPr>
            <w:tcW w:w="244" w:type="pct"/>
            <w:noWrap/>
            <w:hideMark/>
          </w:tcPr>
          <w:p w14:paraId="74E08697"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4</w:t>
            </w:r>
          </w:p>
        </w:tc>
      </w:tr>
      <w:tr w:rsidR="006D20AE" w:rsidRPr="006D20AE" w14:paraId="17F379E2" w14:textId="77777777" w:rsidTr="002E7F9A">
        <w:trPr>
          <w:trHeight w:val="300"/>
        </w:trPr>
        <w:tc>
          <w:tcPr>
            <w:tcW w:w="2765" w:type="pct"/>
            <w:noWrap/>
            <w:hideMark/>
          </w:tcPr>
          <w:p w14:paraId="3E215208" w14:textId="77777777" w:rsidR="00B714E1" w:rsidRPr="006D20AE" w:rsidRDefault="00B714E1" w:rsidP="00B714E1">
            <w:pPr>
              <w:suppressAutoHyphens w:val="0"/>
              <w:spacing w:line="24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Our customers have increased over the past year.</w:t>
            </w:r>
          </w:p>
        </w:tc>
        <w:tc>
          <w:tcPr>
            <w:tcW w:w="605" w:type="pct"/>
            <w:noWrap/>
            <w:hideMark/>
          </w:tcPr>
          <w:p w14:paraId="1F54DB78"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4.2% (12)</w:t>
            </w:r>
          </w:p>
        </w:tc>
        <w:tc>
          <w:tcPr>
            <w:tcW w:w="663" w:type="pct"/>
            <w:noWrap/>
            <w:hideMark/>
          </w:tcPr>
          <w:p w14:paraId="157446EA"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29.0% (84)</w:t>
            </w:r>
          </w:p>
        </w:tc>
        <w:tc>
          <w:tcPr>
            <w:tcW w:w="723" w:type="pct"/>
            <w:noWrap/>
            <w:hideMark/>
          </w:tcPr>
          <w:p w14:paraId="28D13AF4"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66.9% (194)</w:t>
            </w:r>
          </w:p>
        </w:tc>
        <w:tc>
          <w:tcPr>
            <w:tcW w:w="244" w:type="pct"/>
            <w:noWrap/>
            <w:hideMark/>
          </w:tcPr>
          <w:p w14:paraId="7DCF621A" w14:textId="77777777" w:rsidR="00B714E1" w:rsidRPr="006D20AE" w:rsidRDefault="00B714E1" w:rsidP="006524BA">
            <w:pPr>
              <w:suppressAutoHyphens w:val="0"/>
              <w:spacing w:line="240" w:lineRule="auto"/>
              <w:jc w:val="center"/>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4</w:t>
            </w:r>
          </w:p>
        </w:tc>
      </w:tr>
    </w:tbl>
    <w:p w14:paraId="2887C75F" w14:textId="5241EDD4" w:rsidR="00F62581" w:rsidRPr="006D20AE" w:rsidRDefault="002E7F9A" w:rsidP="00F62581">
      <w:pPr>
        <w:rPr>
          <w:rFonts w:ascii="Times New Roman" w:hAnsi="Times New Roman" w:cs="Times New Roman"/>
        </w:rPr>
      </w:pPr>
      <w:r w:rsidRPr="006D20AE">
        <w:rPr>
          <w:rFonts w:ascii="Times New Roman" w:eastAsia="Times New Roman" w:hAnsi="Times New Roman" w:cs="Times New Roman"/>
        </w:rPr>
        <w:t xml:space="preserve">Source: Author </w:t>
      </w:r>
      <w:r w:rsidR="0091107A" w:rsidRPr="006D20AE">
        <w:rPr>
          <w:rFonts w:ascii="Times New Roman" w:eastAsia="Times New Roman" w:hAnsi="Times New Roman" w:cs="Times New Roman"/>
        </w:rPr>
        <w:t>(2025</w:t>
      </w:r>
      <w:r w:rsidRPr="006D20AE">
        <w:rPr>
          <w:rFonts w:ascii="Times New Roman" w:eastAsia="Times New Roman" w:hAnsi="Times New Roman" w:cs="Times New Roman"/>
        </w:rPr>
        <w:t>)</w:t>
      </w:r>
    </w:p>
    <w:p w14:paraId="67106502" w14:textId="72CA2806" w:rsidR="006037D3" w:rsidRPr="006D20AE" w:rsidRDefault="006037D3" w:rsidP="006037D3">
      <w:pPr>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 xml:space="preserve">Regarding profit growth, 6.2% of respondents disagreed, 24.1% remained neutral, and 69.7% agreed (including 21.4% strongly agreeing) that their company experienced financial growth in the last financial year. The mode of </w:t>
      </w:r>
      <w:proofErr w:type="gramStart"/>
      <w:r w:rsidRPr="006D20AE">
        <w:rPr>
          <w:rFonts w:ascii="Times New Roman" w:eastAsia="Calibri" w:hAnsi="Times New Roman" w:cs="Times New Roman"/>
          <w:kern w:val="0"/>
          <w:lang w:eastAsia="en-US" w:bidi="ar-SA"/>
        </w:rPr>
        <w:t>4</w:t>
      </w:r>
      <w:proofErr w:type="gramEnd"/>
      <w:r w:rsidRPr="006D20AE">
        <w:rPr>
          <w:rFonts w:ascii="Times New Roman" w:eastAsia="Calibri" w:hAnsi="Times New Roman" w:cs="Times New Roman"/>
          <w:kern w:val="0"/>
          <w:lang w:eastAsia="en-US" w:bidi="ar-SA"/>
        </w:rPr>
        <w:t xml:space="preserve"> (Agree) indicates that most firms observed profitability, though some remained neutral. For revenue growth, 9.6% disagreed, 23.4% remained neutral, and 66.9% agreed (with 28.3% strongly agreeing). The mode of </w:t>
      </w:r>
      <w:proofErr w:type="gramStart"/>
      <w:r w:rsidRPr="006D20AE">
        <w:rPr>
          <w:rFonts w:ascii="Times New Roman" w:eastAsia="Calibri" w:hAnsi="Times New Roman" w:cs="Times New Roman"/>
          <w:kern w:val="0"/>
          <w:lang w:eastAsia="en-US" w:bidi="ar-SA"/>
        </w:rPr>
        <w:t>4</w:t>
      </w:r>
      <w:proofErr w:type="gramEnd"/>
      <w:r w:rsidRPr="006D20AE">
        <w:rPr>
          <w:rFonts w:ascii="Times New Roman" w:eastAsia="Calibri" w:hAnsi="Times New Roman" w:cs="Times New Roman"/>
          <w:kern w:val="0"/>
          <w:lang w:eastAsia="en-US" w:bidi="ar-SA"/>
        </w:rPr>
        <w:t xml:space="preserve"> (Agree) suggests positive revenue trends, although a segment of firms (9.6%) reported challenges. In terms of staff growth, 9.6% disagreed, 30.3% remained neutral, and 60.0% agreed (including 25.5% strongly agreeing). The mode of </w:t>
      </w:r>
      <w:proofErr w:type="gramStart"/>
      <w:r w:rsidRPr="006D20AE">
        <w:rPr>
          <w:rFonts w:ascii="Times New Roman" w:eastAsia="Calibri" w:hAnsi="Times New Roman" w:cs="Times New Roman"/>
          <w:kern w:val="0"/>
          <w:lang w:eastAsia="en-US" w:bidi="ar-SA"/>
        </w:rPr>
        <w:t>4</w:t>
      </w:r>
      <w:proofErr w:type="gramEnd"/>
      <w:r w:rsidRPr="006D20AE">
        <w:rPr>
          <w:rFonts w:ascii="Times New Roman" w:eastAsia="Calibri" w:hAnsi="Times New Roman" w:cs="Times New Roman"/>
          <w:kern w:val="0"/>
          <w:lang w:eastAsia="en-US" w:bidi="ar-SA"/>
        </w:rPr>
        <w:t xml:space="preserve"> (Agree) suggests moderate workforce expansion, indicating business stability.</w:t>
      </w:r>
    </w:p>
    <w:p w14:paraId="459B94BA" w14:textId="5C71352D" w:rsidR="006037D3" w:rsidRPr="006D20AE" w:rsidRDefault="006037D3" w:rsidP="006037D3">
      <w:pPr>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 xml:space="preserve">Finally, for customer base expansion, 4.2% disagreed, 29.0% remained neutral, and 66.9% agreed (with 24.1% strongly agreeing) that their customer numbers increased. The mode of </w:t>
      </w:r>
      <w:proofErr w:type="gramStart"/>
      <w:r w:rsidRPr="006D20AE">
        <w:rPr>
          <w:rFonts w:ascii="Times New Roman" w:eastAsia="Calibri" w:hAnsi="Times New Roman" w:cs="Times New Roman"/>
          <w:kern w:val="0"/>
          <w:lang w:eastAsia="en-US" w:bidi="ar-SA"/>
        </w:rPr>
        <w:t>4</w:t>
      </w:r>
      <w:proofErr w:type="gramEnd"/>
      <w:r w:rsidRPr="006D20AE">
        <w:rPr>
          <w:rFonts w:ascii="Times New Roman" w:eastAsia="Calibri" w:hAnsi="Times New Roman" w:cs="Times New Roman"/>
          <w:kern w:val="0"/>
          <w:lang w:eastAsia="en-US" w:bidi="ar-SA"/>
        </w:rPr>
        <w:t xml:space="preserve"> (Agree) highlights a growing demand for solar energy solutions. </w:t>
      </w:r>
      <w:r w:rsidRPr="006D20AE">
        <w:rPr>
          <w:rFonts w:ascii="Times New Roman" w:eastAsia="Calibri" w:hAnsi="Times New Roman" w:cs="Times New Roman"/>
          <w:kern w:val="0"/>
          <w:lang w:eastAsia="en-US" w:bidi="ar-SA"/>
        </w:rPr>
        <w:lastRenderedPageBreak/>
        <w:t>Overall, these findings indicate positive business performance, though some firms experience moderate uncertainty in financial and workforce growth.</w:t>
      </w:r>
    </w:p>
    <w:p w14:paraId="45F00B49" w14:textId="77777777" w:rsidR="002E7F9A" w:rsidRPr="006D20AE" w:rsidRDefault="002E7F9A" w:rsidP="002E7F9A">
      <w:pPr>
        <w:pStyle w:val="Caption1"/>
        <w:rPr>
          <w:lang w:val="en-GB"/>
        </w:rPr>
      </w:pPr>
      <w:bookmarkStart w:id="193" w:name="_Toc202193237"/>
      <w:r w:rsidRPr="006D20AE">
        <w:rPr>
          <w:lang w:val="en-GB"/>
        </w:rPr>
        <w:t>Figure 4.1</w:t>
      </w:r>
      <w:bookmarkEnd w:id="193"/>
      <w:r w:rsidRPr="006D20AE">
        <w:rPr>
          <w:lang w:val="en-GB"/>
        </w:rPr>
        <w:t xml:space="preserve">  </w:t>
      </w:r>
    </w:p>
    <w:p w14:paraId="24EDC191" w14:textId="77777777" w:rsidR="002E7F9A" w:rsidRPr="006D20AE" w:rsidRDefault="002E7F9A" w:rsidP="002E7F9A">
      <w:pPr>
        <w:pStyle w:val="Caption1"/>
        <w:rPr>
          <w:b w:val="0"/>
          <w:lang w:val="en-GB"/>
        </w:rPr>
      </w:pPr>
      <w:bookmarkStart w:id="194" w:name="_Toc202193238"/>
      <w:r w:rsidRPr="006D20AE">
        <w:rPr>
          <w:b w:val="0"/>
          <w:i/>
          <w:lang w:val="en-GB"/>
        </w:rPr>
        <w:t>Profit Trends</w:t>
      </w:r>
      <w:bookmarkEnd w:id="194"/>
    </w:p>
    <w:p w14:paraId="6C428AB1" w14:textId="77777777" w:rsidR="004D0527" w:rsidRPr="006D20AE" w:rsidRDefault="004D0527" w:rsidP="007C24C2">
      <w:pPr>
        <w:jc w:val="both"/>
        <w:rPr>
          <w:rFonts w:ascii="Times New Roman" w:eastAsia="Calibri" w:hAnsi="Times New Roman" w:cs="Times New Roman"/>
          <w:kern w:val="0"/>
          <w:lang w:eastAsia="en-US" w:bidi="ar-SA"/>
        </w:rPr>
      </w:pPr>
    </w:p>
    <w:p w14:paraId="5A0EE955" w14:textId="66902001" w:rsidR="004D0527" w:rsidRPr="006D20AE" w:rsidRDefault="004D0527" w:rsidP="004D0527">
      <w:pPr>
        <w:rPr>
          <w:rFonts w:ascii="Times New Roman" w:hAnsi="Times New Roman" w:cs="Times New Roman"/>
        </w:rPr>
      </w:pPr>
    </w:p>
    <w:p w14:paraId="0AF90B7C" w14:textId="1F2939DE" w:rsidR="004D0527" w:rsidRPr="006D20AE" w:rsidRDefault="004D0527" w:rsidP="004D0527">
      <w:pPr>
        <w:suppressAutoHyphens w:val="0"/>
        <w:autoSpaceDE w:val="0"/>
        <w:autoSpaceDN w:val="0"/>
        <w:adjustRightInd w:val="0"/>
        <w:spacing w:line="240" w:lineRule="auto"/>
        <w:rPr>
          <w:rFonts w:ascii="Times New Roman" w:hAnsi="Times New Roman" w:cs="Times New Roman"/>
          <w:kern w:val="0"/>
          <w:lang w:eastAsia="en-US" w:bidi="ar-SA"/>
        </w:rPr>
      </w:pPr>
      <w:r w:rsidRPr="006D20AE">
        <w:rPr>
          <w:rFonts w:ascii="Times New Roman" w:hAnsi="Times New Roman" w:cs="Times New Roman"/>
          <w:noProof/>
          <w:kern w:val="0"/>
          <w:lang w:eastAsia="en-US" w:bidi="ar-SA"/>
        </w:rPr>
        <w:drawing>
          <wp:inline distT="0" distB="0" distL="0" distR="0" wp14:anchorId="50F2BAE7" wp14:editId="63C2C815">
            <wp:extent cx="4991100" cy="2981325"/>
            <wp:effectExtent l="0" t="0" r="0" b="9525"/>
            <wp:docPr id="396112931"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91100" cy="2981325"/>
                    </a:xfrm>
                    <a:prstGeom prst="rect">
                      <a:avLst/>
                    </a:prstGeom>
                    <a:noFill/>
                    <a:ln>
                      <a:noFill/>
                    </a:ln>
                  </pic:spPr>
                </pic:pic>
              </a:graphicData>
            </a:graphic>
          </wp:inline>
        </w:drawing>
      </w:r>
    </w:p>
    <w:p w14:paraId="669DBCE7" w14:textId="39741CC5" w:rsidR="002E7F9A" w:rsidRPr="006D20AE" w:rsidRDefault="002E7F9A" w:rsidP="002E7F9A">
      <w:pPr>
        <w:rPr>
          <w:rFonts w:ascii="Times New Roman" w:hAnsi="Times New Roman" w:cs="Times New Roman"/>
        </w:rPr>
      </w:pPr>
      <w:r w:rsidRPr="006D20AE">
        <w:rPr>
          <w:rFonts w:ascii="Times New Roman" w:eastAsia="Times New Roman" w:hAnsi="Times New Roman" w:cs="Times New Roman"/>
        </w:rPr>
        <w:t xml:space="preserve">Source: </w:t>
      </w:r>
      <w:r w:rsidR="00F12A9B" w:rsidRPr="006D20AE">
        <w:rPr>
          <w:rFonts w:ascii="Times New Roman" w:eastAsia="Times New Roman" w:hAnsi="Times New Roman" w:cs="Times New Roman"/>
        </w:rPr>
        <w:t xml:space="preserve">Secondary Data </w:t>
      </w:r>
      <w:r w:rsidRPr="006D20AE">
        <w:rPr>
          <w:rFonts w:ascii="Times New Roman" w:eastAsia="Times New Roman" w:hAnsi="Times New Roman" w:cs="Times New Roman"/>
        </w:rPr>
        <w:t xml:space="preserve"> </w:t>
      </w:r>
    </w:p>
    <w:p w14:paraId="091A5772" w14:textId="4D4C8BAC" w:rsidR="004D0527" w:rsidRPr="006D20AE" w:rsidRDefault="004D0527" w:rsidP="00AC12F9">
      <w:pPr>
        <w:spacing w:before="100" w:beforeAutospacing="1" w:after="100" w:afterAutospacing="1"/>
        <w:jc w:val="both"/>
        <w:rPr>
          <w:rFonts w:ascii="Times New Roman" w:hAnsi="Times New Roman" w:cs="Times New Roman"/>
        </w:rPr>
      </w:pPr>
      <w:r w:rsidRPr="006D20AE">
        <w:rPr>
          <w:rFonts w:ascii="Times New Roman" w:hAnsi="Times New Roman" w:cs="Times New Roman"/>
        </w:rPr>
        <w:t xml:space="preserve">The first graph shows the mean profit (in million KES) from 2018 to 2024. Initially, there is a noticeable decline from 2018 (about 5.37 million KES) to 2019 (about 5.20 million KES), followed by a relatively stable period from 2019 to 2021 with slight increases. However, 2022 marks a dip to the lowest profit mean in this timeframe, roughly 5.14 million KES. This decline might suggest external economic challenges or operational inefficiencies </w:t>
      </w:r>
      <w:proofErr w:type="gramStart"/>
      <w:r w:rsidRPr="006D20AE">
        <w:rPr>
          <w:rFonts w:ascii="Times New Roman" w:hAnsi="Times New Roman" w:cs="Times New Roman"/>
        </w:rPr>
        <w:t>impacting</w:t>
      </w:r>
      <w:proofErr w:type="gramEnd"/>
      <w:r w:rsidRPr="006D20AE">
        <w:rPr>
          <w:rFonts w:ascii="Times New Roman" w:hAnsi="Times New Roman" w:cs="Times New Roman"/>
        </w:rPr>
        <w:t xml:space="preserve"> profitability during that year. The subsequent years, 2023 and 2024, show a positive recovery with profits rising back above previous years, reaching approximately 5.30 million KES in 2024. This upward trend </w:t>
      </w:r>
      <w:r w:rsidRPr="006D20AE">
        <w:rPr>
          <w:rFonts w:ascii="Times New Roman" w:hAnsi="Times New Roman" w:cs="Times New Roman"/>
        </w:rPr>
        <w:lastRenderedPageBreak/>
        <w:t>suggests that firms might have implemented corrective measures or benefited from improved market conditions.</w:t>
      </w:r>
    </w:p>
    <w:p w14:paraId="524088D1" w14:textId="77777777" w:rsidR="002E7F9A" w:rsidRPr="006D20AE" w:rsidRDefault="002E7F9A" w:rsidP="002E7F9A">
      <w:pPr>
        <w:pStyle w:val="Caption1"/>
        <w:rPr>
          <w:lang w:val="en-GB"/>
        </w:rPr>
      </w:pPr>
      <w:bookmarkStart w:id="195" w:name="_Toc202193239"/>
      <w:r w:rsidRPr="006D20AE">
        <w:rPr>
          <w:lang w:val="en-GB"/>
        </w:rPr>
        <w:t>Figure 4.2</w:t>
      </w:r>
      <w:bookmarkEnd w:id="195"/>
      <w:r w:rsidRPr="006D20AE">
        <w:rPr>
          <w:lang w:val="en-GB"/>
        </w:rPr>
        <w:t xml:space="preserve">  </w:t>
      </w:r>
    </w:p>
    <w:p w14:paraId="10CD9604" w14:textId="77777777" w:rsidR="002E7F9A" w:rsidRPr="006D20AE" w:rsidRDefault="002E7F9A" w:rsidP="002E7F9A">
      <w:pPr>
        <w:pStyle w:val="Caption1"/>
        <w:rPr>
          <w:b w:val="0"/>
          <w:lang w:val="en-GB"/>
        </w:rPr>
      </w:pPr>
      <w:bookmarkStart w:id="196" w:name="_Toc202193240"/>
      <w:r w:rsidRPr="006D20AE">
        <w:rPr>
          <w:b w:val="0"/>
          <w:i/>
          <w:lang w:val="en-GB"/>
        </w:rPr>
        <w:t>Revenue Trends</w:t>
      </w:r>
      <w:bookmarkEnd w:id="196"/>
    </w:p>
    <w:p w14:paraId="2644E7B5" w14:textId="0BF9EC02" w:rsidR="004D0527" w:rsidRPr="006D20AE" w:rsidRDefault="004D0527" w:rsidP="004D0527">
      <w:pPr>
        <w:suppressAutoHyphens w:val="0"/>
        <w:autoSpaceDE w:val="0"/>
        <w:autoSpaceDN w:val="0"/>
        <w:adjustRightInd w:val="0"/>
        <w:spacing w:line="240" w:lineRule="auto"/>
        <w:rPr>
          <w:rFonts w:ascii="Times New Roman" w:hAnsi="Times New Roman" w:cs="Times New Roman"/>
          <w:kern w:val="0"/>
          <w:lang w:eastAsia="en-US" w:bidi="ar-SA"/>
        </w:rPr>
      </w:pPr>
      <w:r w:rsidRPr="006D20AE">
        <w:rPr>
          <w:rFonts w:ascii="Times New Roman" w:hAnsi="Times New Roman" w:cs="Times New Roman"/>
          <w:noProof/>
          <w:kern w:val="0"/>
          <w:lang w:eastAsia="en-US" w:bidi="ar-SA"/>
        </w:rPr>
        <w:drawing>
          <wp:inline distT="0" distB="0" distL="0" distR="0" wp14:anchorId="1B3047F3" wp14:editId="1F32D361">
            <wp:extent cx="5114925" cy="3028950"/>
            <wp:effectExtent l="0" t="0" r="9525" b="0"/>
            <wp:docPr id="4834708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14925" cy="3028950"/>
                    </a:xfrm>
                    <a:prstGeom prst="rect">
                      <a:avLst/>
                    </a:prstGeom>
                    <a:noFill/>
                    <a:ln>
                      <a:noFill/>
                    </a:ln>
                  </pic:spPr>
                </pic:pic>
              </a:graphicData>
            </a:graphic>
          </wp:inline>
        </w:drawing>
      </w:r>
    </w:p>
    <w:p w14:paraId="41F25FF0" w14:textId="79EAE928" w:rsidR="00F12A9B" w:rsidRPr="006D20AE" w:rsidRDefault="00F12A9B" w:rsidP="00F12A9B">
      <w:pPr>
        <w:rPr>
          <w:rFonts w:ascii="Times New Roman" w:hAnsi="Times New Roman" w:cs="Times New Roman"/>
        </w:rPr>
      </w:pPr>
      <w:r w:rsidRPr="006D20AE">
        <w:rPr>
          <w:rFonts w:ascii="Times New Roman" w:eastAsia="Times New Roman" w:hAnsi="Times New Roman" w:cs="Times New Roman"/>
        </w:rPr>
        <w:t xml:space="preserve">Source: Secondary Data  </w:t>
      </w:r>
    </w:p>
    <w:p w14:paraId="619153E3" w14:textId="77777777" w:rsidR="004D0527" w:rsidRPr="006D20AE" w:rsidRDefault="004D0527" w:rsidP="00AC12F9">
      <w:pPr>
        <w:jc w:val="both"/>
        <w:rPr>
          <w:rFonts w:ascii="Times New Roman" w:hAnsi="Times New Roman" w:cs="Times New Roman"/>
        </w:rPr>
      </w:pPr>
      <w:r w:rsidRPr="006D20AE">
        <w:rPr>
          <w:rFonts w:ascii="Times New Roman" w:hAnsi="Times New Roman" w:cs="Times New Roman"/>
        </w:rPr>
        <w:t>The revenue graph displays the mean revenue (in million KES) over the same period. The trend reveals a modest decline from 2018 to 2019, followed by a steady increase from 2019 through 2022, peaking at about 128.5 million KES in 2022. Despite this peak, 2023 experiences a sharp decline to approximately 124.9 million KES, the lowest point in the series. This decline could indicate challenges such as reduced sales, market contraction, or increased competition. However, revenue slightly recovers in 2024, reaching nearly 125.7 million KES, indicating some stabilization. The revenue and profit trends together suggest a potential lag between revenue fluctuations and profit impact, as revenue peaks in 2022, whereas profits dipped that year.</w:t>
      </w:r>
    </w:p>
    <w:p w14:paraId="3144E8F3" w14:textId="77777777" w:rsidR="006D20AE" w:rsidRPr="006D20AE" w:rsidRDefault="006D20AE" w:rsidP="002E7F9A">
      <w:pPr>
        <w:pStyle w:val="Caption1"/>
        <w:rPr>
          <w:lang w:val="en-GB"/>
        </w:rPr>
      </w:pPr>
      <w:bookmarkStart w:id="197" w:name="_Toc202193241"/>
    </w:p>
    <w:p w14:paraId="2BC0F062" w14:textId="65921BE4" w:rsidR="002E7F9A" w:rsidRPr="006D20AE" w:rsidRDefault="002E7F9A" w:rsidP="002E7F9A">
      <w:pPr>
        <w:pStyle w:val="Caption1"/>
        <w:rPr>
          <w:lang w:val="en-GB"/>
        </w:rPr>
      </w:pPr>
      <w:r w:rsidRPr="006D20AE">
        <w:rPr>
          <w:lang w:val="en-GB"/>
        </w:rPr>
        <w:lastRenderedPageBreak/>
        <w:t>Figure 4.3</w:t>
      </w:r>
      <w:bookmarkEnd w:id="197"/>
      <w:r w:rsidRPr="006D20AE">
        <w:rPr>
          <w:lang w:val="en-GB"/>
        </w:rPr>
        <w:t xml:space="preserve">  </w:t>
      </w:r>
    </w:p>
    <w:p w14:paraId="23D29B52" w14:textId="77777777" w:rsidR="002E7F9A" w:rsidRPr="006D20AE" w:rsidRDefault="002E7F9A" w:rsidP="002E7F9A">
      <w:pPr>
        <w:pStyle w:val="Caption1"/>
        <w:rPr>
          <w:b w:val="0"/>
          <w:lang w:val="en-GB"/>
        </w:rPr>
      </w:pPr>
      <w:bookmarkStart w:id="198" w:name="_Toc202193242"/>
      <w:r w:rsidRPr="006D20AE">
        <w:rPr>
          <w:b w:val="0"/>
          <w:i/>
          <w:iCs w:val="0"/>
        </w:rPr>
        <w:t>Number of Employees Trends</w:t>
      </w:r>
      <w:bookmarkEnd w:id="198"/>
    </w:p>
    <w:p w14:paraId="1F4C1138" w14:textId="40644FE7" w:rsidR="004D0527" w:rsidRPr="006D20AE" w:rsidRDefault="004D0527" w:rsidP="00CD1109">
      <w:pPr>
        <w:rPr>
          <w:rFonts w:ascii="Times New Roman" w:hAnsi="Times New Roman" w:cs="Times New Roman"/>
        </w:rPr>
      </w:pPr>
    </w:p>
    <w:p w14:paraId="102C5D74" w14:textId="0A881810" w:rsidR="004D0527" w:rsidRPr="006D20AE" w:rsidRDefault="004D0527" w:rsidP="004D0527">
      <w:pPr>
        <w:suppressAutoHyphens w:val="0"/>
        <w:autoSpaceDE w:val="0"/>
        <w:autoSpaceDN w:val="0"/>
        <w:adjustRightInd w:val="0"/>
        <w:spacing w:line="240" w:lineRule="auto"/>
        <w:rPr>
          <w:rFonts w:ascii="Times New Roman" w:hAnsi="Times New Roman" w:cs="Times New Roman"/>
          <w:kern w:val="0"/>
          <w:lang w:eastAsia="en-US" w:bidi="ar-SA"/>
        </w:rPr>
      </w:pPr>
      <w:r w:rsidRPr="006D20AE">
        <w:rPr>
          <w:rFonts w:ascii="Times New Roman" w:hAnsi="Times New Roman" w:cs="Times New Roman"/>
          <w:noProof/>
          <w:kern w:val="0"/>
          <w:lang w:eastAsia="en-US" w:bidi="ar-SA"/>
        </w:rPr>
        <w:drawing>
          <wp:inline distT="0" distB="0" distL="0" distR="0" wp14:anchorId="3A2A9F41" wp14:editId="329C382D">
            <wp:extent cx="4914900" cy="2867025"/>
            <wp:effectExtent l="0" t="0" r="0" b="9525"/>
            <wp:docPr id="423791269"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14900" cy="2867025"/>
                    </a:xfrm>
                    <a:prstGeom prst="rect">
                      <a:avLst/>
                    </a:prstGeom>
                    <a:noFill/>
                    <a:ln>
                      <a:noFill/>
                    </a:ln>
                  </pic:spPr>
                </pic:pic>
              </a:graphicData>
            </a:graphic>
          </wp:inline>
        </w:drawing>
      </w:r>
    </w:p>
    <w:p w14:paraId="1728F2C2" w14:textId="77777777" w:rsidR="00F12A9B" w:rsidRPr="006D20AE" w:rsidRDefault="00F12A9B" w:rsidP="00F12A9B">
      <w:pPr>
        <w:rPr>
          <w:rFonts w:ascii="Times New Roman" w:hAnsi="Times New Roman" w:cs="Times New Roman"/>
        </w:rPr>
      </w:pPr>
      <w:r w:rsidRPr="006D20AE">
        <w:rPr>
          <w:rFonts w:ascii="Times New Roman" w:eastAsia="Times New Roman" w:hAnsi="Times New Roman" w:cs="Times New Roman"/>
        </w:rPr>
        <w:t xml:space="preserve">Source: Secondary Data  </w:t>
      </w:r>
    </w:p>
    <w:p w14:paraId="1109E0A5" w14:textId="77777777" w:rsidR="004D0527" w:rsidRPr="006D20AE" w:rsidRDefault="004D0527" w:rsidP="004D0527">
      <w:pPr>
        <w:suppressAutoHyphens w:val="0"/>
        <w:autoSpaceDE w:val="0"/>
        <w:autoSpaceDN w:val="0"/>
        <w:adjustRightInd w:val="0"/>
        <w:spacing w:line="240" w:lineRule="auto"/>
        <w:rPr>
          <w:rFonts w:ascii="Times New Roman" w:hAnsi="Times New Roman" w:cs="Times New Roman"/>
          <w:kern w:val="0"/>
          <w:lang w:eastAsia="en-US" w:bidi="ar-SA"/>
        </w:rPr>
      </w:pPr>
    </w:p>
    <w:p w14:paraId="443D5E72" w14:textId="469FF5FF" w:rsidR="004D0527" w:rsidRPr="006D20AE" w:rsidRDefault="004D0527" w:rsidP="006524BA">
      <w:pPr>
        <w:jc w:val="both"/>
        <w:rPr>
          <w:rFonts w:ascii="Times New Roman" w:hAnsi="Times New Roman" w:cs="Times New Roman"/>
        </w:rPr>
      </w:pPr>
      <w:r w:rsidRPr="006D20AE">
        <w:rPr>
          <w:rFonts w:ascii="Times New Roman" w:hAnsi="Times New Roman" w:cs="Times New Roman"/>
        </w:rPr>
        <w:t>The graph for the mean number of employees shows a fluctuating pattern with an overall mild upward trend from 2018 to 2020, increasing from approximately 170 to 174 employees. This increase may reflect firm expansion or increased operational activities. Between 2021 and 2024, the number of employees oscillates, with a slight decrease in 2022 followed by a modest rise in 2023 and another decrease in 2024, ending at about 172 employees. These fluctuations could be associated with organizational restructuring, cost-cutting measures, or market demands affecting workforce size.</w:t>
      </w:r>
    </w:p>
    <w:p w14:paraId="6FA2CCAD" w14:textId="77777777" w:rsidR="006D20AE" w:rsidRPr="006D20AE" w:rsidRDefault="006D20AE" w:rsidP="00EA152A">
      <w:pPr>
        <w:pStyle w:val="Caption"/>
        <w:spacing w:before="0" w:after="0"/>
        <w:rPr>
          <w:rFonts w:ascii="Times New Roman" w:hAnsi="Times New Roman" w:cs="Times New Roman"/>
          <w:b/>
          <w:i w:val="0"/>
        </w:rPr>
      </w:pPr>
      <w:bookmarkStart w:id="199" w:name="_Toc202193068"/>
    </w:p>
    <w:p w14:paraId="4FC6C15A" w14:textId="77777777" w:rsidR="006D20AE" w:rsidRPr="006D20AE" w:rsidRDefault="006D20AE" w:rsidP="00EA152A">
      <w:pPr>
        <w:pStyle w:val="Caption"/>
        <w:spacing w:before="0" w:after="0"/>
        <w:rPr>
          <w:rFonts w:ascii="Times New Roman" w:hAnsi="Times New Roman" w:cs="Times New Roman"/>
          <w:b/>
          <w:i w:val="0"/>
        </w:rPr>
      </w:pPr>
    </w:p>
    <w:p w14:paraId="42C450BC" w14:textId="675C0207" w:rsidR="00EA152A" w:rsidRPr="006D20AE" w:rsidRDefault="00EA152A" w:rsidP="00EA152A">
      <w:pPr>
        <w:pStyle w:val="Caption"/>
        <w:spacing w:before="0" w:after="0"/>
        <w:rPr>
          <w:rFonts w:ascii="Times New Roman" w:hAnsi="Times New Roman" w:cs="Times New Roman"/>
          <w:b/>
          <w:i w:val="0"/>
        </w:rPr>
      </w:pPr>
      <w:r w:rsidRPr="006D20AE">
        <w:rPr>
          <w:rFonts w:ascii="Times New Roman" w:hAnsi="Times New Roman" w:cs="Times New Roman"/>
          <w:b/>
          <w:i w:val="0"/>
        </w:rPr>
        <w:t>Table 4.1</w:t>
      </w:r>
      <w:r w:rsidR="00B31A5C" w:rsidRPr="006D20AE">
        <w:rPr>
          <w:rFonts w:ascii="Times New Roman" w:hAnsi="Times New Roman" w:cs="Times New Roman"/>
          <w:b/>
          <w:i w:val="0"/>
        </w:rPr>
        <w:t>4</w:t>
      </w:r>
      <w:bookmarkEnd w:id="199"/>
      <w:r w:rsidRPr="006D20AE">
        <w:rPr>
          <w:rFonts w:ascii="Times New Roman" w:hAnsi="Times New Roman" w:cs="Times New Roman"/>
          <w:b/>
          <w:i w:val="0"/>
        </w:rPr>
        <w:t xml:space="preserve"> </w:t>
      </w:r>
    </w:p>
    <w:p w14:paraId="005A20EE" w14:textId="733A41D8" w:rsidR="00EA152A" w:rsidRPr="006D20AE" w:rsidRDefault="00EA152A" w:rsidP="00EA152A">
      <w:pPr>
        <w:pStyle w:val="Caption"/>
        <w:spacing w:before="0" w:after="0"/>
        <w:rPr>
          <w:rFonts w:ascii="Times New Roman" w:hAnsi="Times New Roman" w:cs="Times New Roman"/>
          <w:i w:val="0"/>
        </w:rPr>
      </w:pPr>
      <w:bookmarkStart w:id="200" w:name="_Toc202193069"/>
      <w:r w:rsidRPr="006D20AE">
        <w:rPr>
          <w:rFonts w:ascii="Times New Roman" w:hAnsi="Times New Roman" w:cs="Times New Roman"/>
        </w:rPr>
        <w:t>Descriptive Statistics Summary</w:t>
      </w:r>
      <w:bookmarkEnd w:id="200"/>
    </w:p>
    <w:p w14:paraId="015D11BC" w14:textId="59A0559C" w:rsidR="004D0527" w:rsidRPr="006D20AE" w:rsidRDefault="004D0527" w:rsidP="00EA152A">
      <w:pPr>
        <w:pStyle w:val="NoSpacing"/>
        <w:rPr>
          <w:rStyle w:val="NumberingSymbols"/>
          <w:rFonts w:cs="Times New Roman"/>
          <w:szCs w:val="24"/>
        </w:rPr>
      </w:pPr>
    </w:p>
    <w:tbl>
      <w:tblPr>
        <w:tblStyle w:val="TableGridLight"/>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2414"/>
        <w:gridCol w:w="583"/>
        <w:gridCol w:w="1190"/>
        <w:gridCol w:w="1229"/>
        <w:gridCol w:w="1128"/>
        <w:gridCol w:w="1618"/>
      </w:tblGrid>
      <w:tr w:rsidR="006D20AE" w:rsidRPr="006D20AE" w14:paraId="59BA91FA" w14:textId="77777777" w:rsidTr="002E7F9A">
        <w:tc>
          <w:tcPr>
            <w:tcW w:w="1479" w:type="pct"/>
            <w:tcBorders>
              <w:bottom w:val="single" w:sz="4" w:space="0" w:color="auto"/>
            </w:tcBorders>
          </w:tcPr>
          <w:p w14:paraId="155EE0EB" w14:textId="77777777" w:rsidR="004D0527" w:rsidRPr="006D20AE" w:rsidRDefault="004D0527" w:rsidP="006524BA">
            <w:pPr>
              <w:spacing w:line="240" w:lineRule="auto"/>
              <w:rPr>
                <w:rFonts w:ascii="Times New Roman" w:hAnsi="Times New Roman" w:cs="Times New Roman"/>
                <w:lang w:eastAsia="en-US" w:bidi="ar-SA"/>
              </w:rPr>
            </w:pPr>
          </w:p>
        </w:tc>
        <w:tc>
          <w:tcPr>
            <w:tcW w:w="357" w:type="pct"/>
            <w:tcBorders>
              <w:bottom w:val="single" w:sz="4" w:space="0" w:color="auto"/>
            </w:tcBorders>
          </w:tcPr>
          <w:p w14:paraId="73E741ED"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N</w:t>
            </w:r>
          </w:p>
        </w:tc>
        <w:tc>
          <w:tcPr>
            <w:tcW w:w="729" w:type="pct"/>
            <w:tcBorders>
              <w:bottom w:val="single" w:sz="4" w:space="0" w:color="auto"/>
            </w:tcBorders>
          </w:tcPr>
          <w:p w14:paraId="09D927E6"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Minimum</w:t>
            </w:r>
          </w:p>
        </w:tc>
        <w:tc>
          <w:tcPr>
            <w:tcW w:w="753" w:type="pct"/>
            <w:tcBorders>
              <w:bottom w:val="single" w:sz="4" w:space="0" w:color="auto"/>
            </w:tcBorders>
          </w:tcPr>
          <w:p w14:paraId="6ADC4D56"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Maximum</w:t>
            </w:r>
          </w:p>
        </w:tc>
        <w:tc>
          <w:tcPr>
            <w:tcW w:w="691" w:type="pct"/>
            <w:tcBorders>
              <w:bottom w:val="single" w:sz="4" w:space="0" w:color="auto"/>
            </w:tcBorders>
          </w:tcPr>
          <w:p w14:paraId="208FD195"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Mean</w:t>
            </w:r>
          </w:p>
        </w:tc>
        <w:tc>
          <w:tcPr>
            <w:tcW w:w="991" w:type="pct"/>
            <w:tcBorders>
              <w:bottom w:val="single" w:sz="4" w:space="0" w:color="auto"/>
            </w:tcBorders>
          </w:tcPr>
          <w:p w14:paraId="486805FD"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Std. Deviation</w:t>
            </w:r>
          </w:p>
        </w:tc>
      </w:tr>
      <w:tr w:rsidR="006D20AE" w:rsidRPr="006D20AE" w14:paraId="6D7156A7" w14:textId="77777777" w:rsidTr="002E7F9A">
        <w:tc>
          <w:tcPr>
            <w:tcW w:w="1479" w:type="pct"/>
            <w:tcBorders>
              <w:top w:val="single" w:sz="4" w:space="0" w:color="auto"/>
              <w:bottom w:val="nil"/>
            </w:tcBorders>
          </w:tcPr>
          <w:p w14:paraId="657F0034" w14:textId="36390BF1" w:rsidR="004D0527" w:rsidRPr="006D20AE" w:rsidRDefault="006524BA"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 xml:space="preserve">Profit in </w:t>
            </w:r>
            <w:r w:rsidR="005A2DB9" w:rsidRPr="006D20AE">
              <w:rPr>
                <w:rFonts w:ascii="Times New Roman" w:hAnsi="Times New Roman" w:cs="Times New Roman"/>
                <w:lang w:eastAsia="en-US" w:bidi="ar-SA"/>
              </w:rPr>
              <w:t>million</w:t>
            </w:r>
            <w:r w:rsidRPr="006D20AE">
              <w:rPr>
                <w:rFonts w:ascii="Times New Roman" w:hAnsi="Times New Roman" w:cs="Times New Roman"/>
                <w:lang w:eastAsia="en-US" w:bidi="ar-SA"/>
              </w:rPr>
              <w:t>s</w:t>
            </w:r>
          </w:p>
        </w:tc>
        <w:tc>
          <w:tcPr>
            <w:tcW w:w="357" w:type="pct"/>
            <w:tcBorders>
              <w:top w:val="single" w:sz="4" w:space="0" w:color="auto"/>
              <w:bottom w:val="nil"/>
            </w:tcBorders>
          </w:tcPr>
          <w:p w14:paraId="5437C9AB"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140</w:t>
            </w:r>
          </w:p>
        </w:tc>
        <w:tc>
          <w:tcPr>
            <w:tcW w:w="729" w:type="pct"/>
            <w:tcBorders>
              <w:top w:val="single" w:sz="4" w:space="0" w:color="auto"/>
              <w:bottom w:val="nil"/>
            </w:tcBorders>
          </w:tcPr>
          <w:p w14:paraId="7B408BD8"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.76</w:t>
            </w:r>
          </w:p>
        </w:tc>
        <w:tc>
          <w:tcPr>
            <w:tcW w:w="753" w:type="pct"/>
            <w:tcBorders>
              <w:top w:val="single" w:sz="4" w:space="0" w:color="auto"/>
              <w:bottom w:val="nil"/>
            </w:tcBorders>
          </w:tcPr>
          <w:p w14:paraId="7641DECB"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10.80</w:t>
            </w:r>
          </w:p>
        </w:tc>
        <w:tc>
          <w:tcPr>
            <w:tcW w:w="691" w:type="pct"/>
            <w:tcBorders>
              <w:top w:val="single" w:sz="4" w:space="0" w:color="auto"/>
              <w:bottom w:val="nil"/>
            </w:tcBorders>
          </w:tcPr>
          <w:p w14:paraId="580CFF5D"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5.2433</w:t>
            </w:r>
          </w:p>
        </w:tc>
        <w:tc>
          <w:tcPr>
            <w:tcW w:w="991" w:type="pct"/>
            <w:tcBorders>
              <w:top w:val="single" w:sz="4" w:space="0" w:color="auto"/>
              <w:bottom w:val="nil"/>
            </w:tcBorders>
          </w:tcPr>
          <w:p w14:paraId="05AD891A"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2.66690</w:t>
            </w:r>
          </w:p>
        </w:tc>
      </w:tr>
      <w:tr w:rsidR="006D20AE" w:rsidRPr="006D20AE" w14:paraId="69AE7321" w14:textId="77777777" w:rsidTr="002E7F9A">
        <w:tc>
          <w:tcPr>
            <w:tcW w:w="1479" w:type="pct"/>
            <w:tcBorders>
              <w:top w:val="nil"/>
            </w:tcBorders>
          </w:tcPr>
          <w:p w14:paraId="301624F4" w14:textId="046C6A67" w:rsidR="004D0527" w:rsidRPr="006D20AE" w:rsidRDefault="006524BA"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 xml:space="preserve">Revenue in </w:t>
            </w:r>
            <w:r w:rsidR="005A2DB9" w:rsidRPr="006D20AE">
              <w:rPr>
                <w:rFonts w:ascii="Times New Roman" w:hAnsi="Times New Roman" w:cs="Times New Roman"/>
                <w:lang w:eastAsia="en-US" w:bidi="ar-SA"/>
              </w:rPr>
              <w:t>million</w:t>
            </w:r>
            <w:r w:rsidRPr="006D20AE">
              <w:rPr>
                <w:rFonts w:ascii="Times New Roman" w:hAnsi="Times New Roman" w:cs="Times New Roman"/>
                <w:lang w:eastAsia="en-US" w:bidi="ar-SA"/>
              </w:rPr>
              <w:t xml:space="preserve"> </w:t>
            </w:r>
          </w:p>
        </w:tc>
        <w:tc>
          <w:tcPr>
            <w:tcW w:w="357" w:type="pct"/>
            <w:tcBorders>
              <w:top w:val="nil"/>
            </w:tcBorders>
          </w:tcPr>
          <w:p w14:paraId="5C9467DA"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140</w:t>
            </w:r>
          </w:p>
        </w:tc>
        <w:tc>
          <w:tcPr>
            <w:tcW w:w="729" w:type="pct"/>
            <w:tcBorders>
              <w:top w:val="nil"/>
            </w:tcBorders>
          </w:tcPr>
          <w:p w14:paraId="4460ED69"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37.28</w:t>
            </w:r>
          </w:p>
        </w:tc>
        <w:tc>
          <w:tcPr>
            <w:tcW w:w="753" w:type="pct"/>
            <w:tcBorders>
              <w:top w:val="nil"/>
            </w:tcBorders>
          </w:tcPr>
          <w:p w14:paraId="5580BF77"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200.20</w:t>
            </w:r>
          </w:p>
        </w:tc>
        <w:tc>
          <w:tcPr>
            <w:tcW w:w="691" w:type="pct"/>
            <w:tcBorders>
              <w:top w:val="nil"/>
            </w:tcBorders>
          </w:tcPr>
          <w:p w14:paraId="473E2EC4"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126.5388</w:t>
            </w:r>
          </w:p>
        </w:tc>
        <w:tc>
          <w:tcPr>
            <w:tcW w:w="991" w:type="pct"/>
            <w:tcBorders>
              <w:top w:val="nil"/>
            </w:tcBorders>
          </w:tcPr>
          <w:p w14:paraId="3794FCAE"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43.70147</w:t>
            </w:r>
          </w:p>
        </w:tc>
      </w:tr>
      <w:tr w:rsidR="006D20AE" w:rsidRPr="006D20AE" w14:paraId="4E47A16B" w14:textId="77777777" w:rsidTr="002E7F9A">
        <w:tc>
          <w:tcPr>
            <w:tcW w:w="1479" w:type="pct"/>
          </w:tcPr>
          <w:p w14:paraId="6483A39C" w14:textId="07A3A84D" w:rsidR="004D0527" w:rsidRPr="006D20AE" w:rsidRDefault="006524BA"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 xml:space="preserve">Number of </w:t>
            </w:r>
            <w:r w:rsidR="004D0527" w:rsidRPr="006D20AE">
              <w:rPr>
                <w:rFonts w:ascii="Times New Roman" w:hAnsi="Times New Roman" w:cs="Times New Roman"/>
                <w:lang w:eastAsia="en-US" w:bidi="ar-SA"/>
              </w:rPr>
              <w:t>Employees</w:t>
            </w:r>
          </w:p>
        </w:tc>
        <w:tc>
          <w:tcPr>
            <w:tcW w:w="357" w:type="pct"/>
          </w:tcPr>
          <w:p w14:paraId="292883B8"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140</w:t>
            </w:r>
          </w:p>
        </w:tc>
        <w:tc>
          <w:tcPr>
            <w:tcW w:w="729" w:type="pct"/>
          </w:tcPr>
          <w:p w14:paraId="125200D7"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58</w:t>
            </w:r>
          </w:p>
        </w:tc>
        <w:tc>
          <w:tcPr>
            <w:tcW w:w="753" w:type="pct"/>
          </w:tcPr>
          <w:p w14:paraId="6EF6E728"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307</w:t>
            </w:r>
          </w:p>
        </w:tc>
        <w:tc>
          <w:tcPr>
            <w:tcW w:w="691" w:type="pct"/>
          </w:tcPr>
          <w:p w14:paraId="110EEC6F"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172.31</w:t>
            </w:r>
          </w:p>
        </w:tc>
        <w:tc>
          <w:tcPr>
            <w:tcW w:w="991" w:type="pct"/>
          </w:tcPr>
          <w:p w14:paraId="04911E64" w14:textId="77777777" w:rsidR="004D0527" w:rsidRPr="006D20AE" w:rsidRDefault="004D0527" w:rsidP="006524BA">
            <w:pPr>
              <w:spacing w:line="240" w:lineRule="auto"/>
              <w:rPr>
                <w:rFonts w:ascii="Times New Roman" w:hAnsi="Times New Roman" w:cs="Times New Roman"/>
                <w:lang w:eastAsia="en-US" w:bidi="ar-SA"/>
              </w:rPr>
            </w:pPr>
            <w:r w:rsidRPr="006D20AE">
              <w:rPr>
                <w:rFonts w:ascii="Times New Roman" w:hAnsi="Times New Roman" w:cs="Times New Roman"/>
                <w:lang w:eastAsia="en-US" w:bidi="ar-SA"/>
              </w:rPr>
              <w:t>77.235</w:t>
            </w:r>
          </w:p>
        </w:tc>
      </w:tr>
    </w:tbl>
    <w:p w14:paraId="7B00764B" w14:textId="77777777" w:rsidR="002E7F9A" w:rsidRPr="006D20AE" w:rsidRDefault="002E7F9A" w:rsidP="002E7F9A">
      <w:pPr>
        <w:rPr>
          <w:rFonts w:ascii="Times New Roman" w:hAnsi="Times New Roman" w:cs="Times New Roman"/>
        </w:rPr>
      </w:pPr>
      <w:r w:rsidRPr="006D20AE">
        <w:rPr>
          <w:rFonts w:ascii="Times New Roman" w:eastAsia="Times New Roman" w:hAnsi="Times New Roman" w:cs="Times New Roman"/>
        </w:rPr>
        <w:t>Source: Author (2025)</w:t>
      </w:r>
    </w:p>
    <w:p w14:paraId="67B1E5F6" w14:textId="0B082E27" w:rsidR="004D0527" w:rsidRPr="006D20AE" w:rsidRDefault="004D0527" w:rsidP="006524BA">
      <w:pPr>
        <w:spacing w:before="100" w:beforeAutospacing="1" w:after="100" w:afterAutospacing="1"/>
        <w:jc w:val="both"/>
        <w:rPr>
          <w:rFonts w:ascii="Times New Roman" w:hAnsi="Times New Roman" w:cs="Times New Roman"/>
        </w:rPr>
      </w:pPr>
      <w:r w:rsidRPr="006D20AE">
        <w:rPr>
          <w:rFonts w:ascii="Times New Roman" w:hAnsi="Times New Roman" w:cs="Times New Roman"/>
        </w:rPr>
        <w:t>The descriptive statistics table consolidates data for 140 observations, showing that profit ranges from 0.76 million KES to 10.80 million KES, with a mean profit of approximately 5.24 million KES and a standard deviation of 2.67 million KES, indicating moderate variability among firms. Revenue ranges broadly from 37.28 million KES to 200.20 million KES, with a mean of 126.54 million KES and a higher standard deviation of 43.7 million KES, pointing to significant disparities in revenue generation. The number of employees varies from 58 to 307, with a mean of 172.31 and a standard deviation of 77.24, suggesting considerable diversity in firm sizes.</w:t>
      </w:r>
    </w:p>
    <w:p w14:paraId="262AE023" w14:textId="66E42E94" w:rsidR="009E2E7C" w:rsidRPr="006D20AE" w:rsidRDefault="009E2E7C" w:rsidP="003229EE">
      <w:pPr>
        <w:suppressAutoHyphens w:val="0"/>
        <w:spacing w:before="100" w:beforeAutospacing="1" w:after="100" w:afterAutospacing="1"/>
        <w:jc w:val="both"/>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When asked to provide general reflections on performance measures, respondents expressed a mix of optimism and challenges. Some companies reported growth in revenue and customer base due to transformational strategies. However, others highlighted persistent hurdles such as market competition and financial constraints.</w:t>
      </w:r>
      <w:r w:rsidR="003229EE" w:rsidRPr="006D20AE">
        <w:rPr>
          <w:rFonts w:ascii="Times New Roman" w:eastAsia="Times New Roman" w:hAnsi="Times New Roman" w:cs="Times New Roman"/>
          <w:kern w:val="0"/>
          <w:lang w:eastAsia="en-US" w:bidi="ar-SA"/>
        </w:rPr>
        <w:t xml:space="preserve"> </w:t>
      </w:r>
      <w:r w:rsidRPr="006D20AE">
        <w:rPr>
          <w:rFonts w:ascii="Times New Roman" w:eastAsia="Times New Roman" w:hAnsi="Times New Roman" w:cs="Times New Roman"/>
          <w:kern w:val="0"/>
          <w:lang w:eastAsia="en-US" w:bidi="ar-SA"/>
        </w:rPr>
        <w:t xml:space="preserve">A respondent </w:t>
      </w:r>
      <w:proofErr w:type="gramStart"/>
      <w:r w:rsidRPr="006D20AE">
        <w:rPr>
          <w:rFonts w:ascii="Times New Roman" w:eastAsia="Times New Roman" w:hAnsi="Times New Roman" w:cs="Times New Roman"/>
          <w:kern w:val="0"/>
          <w:lang w:eastAsia="en-US" w:bidi="ar-SA"/>
        </w:rPr>
        <w:t>remarked:</w:t>
      </w:r>
      <w:proofErr w:type="gramEnd"/>
      <w:r w:rsidR="003229EE" w:rsidRPr="006D20AE">
        <w:rPr>
          <w:rFonts w:ascii="Times New Roman" w:eastAsia="Times New Roman" w:hAnsi="Times New Roman" w:cs="Times New Roman"/>
          <w:kern w:val="0"/>
          <w:lang w:eastAsia="en-US" w:bidi="ar-SA"/>
        </w:rPr>
        <w:t xml:space="preserve"> </w:t>
      </w:r>
      <w:r w:rsidRPr="006D20AE">
        <w:rPr>
          <w:rFonts w:ascii="Times New Roman" w:eastAsia="Times New Roman" w:hAnsi="Times New Roman" w:cs="Times New Roman"/>
          <w:i/>
          <w:iCs/>
          <w:kern w:val="0"/>
          <w:lang w:eastAsia="en-US" w:bidi="ar-SA"/>
        </w:rPr>
        <w:t xml:space="preserve">"Our </w:t>
      </w:r>
      <w:r w:rsidR="0091107A" w:rsidRPr="006D20AE">
        <w:rPr>
          <w:rFonts w:ascii="Times New Roman" w:eastAsia="Times New Roman" w:hAnsi="Times New Roman" w:cs="Times New Roman"/>
          <w:i/>
          <w:iCs/>
          <w:kern w:val="0"/>
          <w:lang w:eastAsia="en-US" w:bidi="ar-SA"/>
        </w:rPr>
        <w:t>Company</w:t>
      </w:r>
      <w:r w:rsidRPr="006D20AE">
        <w:rPr>
          <w:rFonts w:ascii="Times New Roman" w:eastAsia="Times New Roman" w:hAnsi="Times New Roman" w:cs="Times New Roman"/>
          <w:i/>
          <w:iCs/>
          <w:kern w:val="0"/>
          <w:lang w:eastAsia="en-US" w:bidi="ar-SA"/>
        </w:rPr>
        <w:t xml:space="preserve"> has seen a steady rise in customer acquisition due to strategic marketing and customer engagement efforts."</w:t>
      </w:r>
      <w:r w:rsidR="003229EE" w:rsidRPr="006D20AE">
        <w:rPr>
          <w:rFonts w:ascii="Times New Roman" w:eastAsia="Times New Roman" w:hAnsi="Times New Roman" w:cs="Times New Roman"/>
          <w:i/>
          <w:iCs/>
          <w:kern w:val="0"/>
          <w:lang w:eastAsia="en-US" w:bidi="ar-SA"/>
        </w:rPr>
        <w:t xml:space="preserve"> </w:t>
      </w:r>
      <w:r w:rsidRPr="006D20AE">
        <w:rPr>
          <w:rFonts w:ascii="Times New Roman" w:eastAsia="Times New Roman" w:hAnsi="Times New Roman" w:cs="Times New Roman"/>
          <w:kern w:val="0"/>
          <w:lang w:eastAsia="en-US" w:bidi="ar-SA"/>
        </w:rPr>
        <w:t xml:space="preserve">Conversely, another participant </w:t>
      </w:r>
      <w:proofErr w:type="gramStart"/>
      <w:r w:rsidRPr="006D20AE">
        <w:rPr>
          <w:rFonts w:ascii="Times New Roman" w:eastAsia="Times New Roman" w:hAnsi="Times New Roman" w:cs="Times New Roman"/>
          <w:kern w:val="0"/>
          <w:lang w:eastAsia="en-US" w:bidi="ar-SA"/>
        </w:rPr>
        <w:t>stated:</w:t>
      </w:r>
      <w:proofErr w:type="gramEnd"/>
      <w:r w:rsidR="003229EE" w:rsidRPr="006D20AE">
        <w:rPr>
          <w:rFonts w:ascii="Times New Roman" w:eastAsia="Times New Roman" w:hAnsi="Times New Roman" w:cs="Times New Roman"/>
          <w:kern w:val="0"/>
          <w:lang w:eastAsia="en-US" w:bidi="ar-SA"/>
        </w:rPr>
        <w:t xml:space="preserve"> </w:t>
      </w:r>
      <w:r w:rsidRPr="006D20AE">
        <w:rPr>
          <w:rFonts w:ascii="Times New Roman" w:eastAsia="Times New Roman" w:hAnsi="Times New Roman" w:cs="Times New Roman"/>
          <w:i/>
          <w:iCs/>
          <w:kern w:val="0"/>
          <w:lang w:eastAsia="en-US" w:bidi="ar-SA"/>
        </w:rPr>
        <w:t>"Despite implementing efficiency measures, the cost of acquiring solar components remains high, affecting overall profitability."</w:t>
      </w:r>
      <w:r w:rsidR="003229EE" w:rsidRPr="006D20AE">
        <w:rPr>
          <w:rFonts w:ascii="Times New Roman" w:eastAsia="Times New Roman" w:hAnsi="Times New Roman" w:cs="Times New Roman"/>
          <w:i/>
          <w:iCs/>
          <w:kern w:val="0"/>
          <w:lang w:eastAsia="en-US" w:bidi="ar-SA"/>
        </w:rPr>
        <w:t xml:space="preserve"> </w:t>
      </w:r>
      <w:r w:rsidRPr="006D20AE">
        <w:rPr>
          <w:rFonts w:ascii="Times New Roman" w:eastAsia="Times New Roman" w:hAnsi="Times New Roman" w:cs="Times New Roman"/>
          <w:kern w:val="0"/>
          <w:lang w:eastAsia="en-US" w:bidi="ar-SA"/>
        </w:rPr>
        <w:t>These insights align with the Likert-scale results, which indicate that while transformational strategies contribute positively to performance.</w:t>
      </w:r>
    </w:p>
    <w:p w14:paraId="262160F6" w14:textId="0162A567" w:rsidR="00E5434A" w:rsidRPr="006D20AE" w:rsidRDefault="00E5434A" w:rsidP="003229EE">
      <w:pPr>
        <w:suppressAutoHyphens w:val="0"/>
        <w:jc w:val="both"/>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lastRenderedPageBreak/>
        <w:t xml:space="preserve">Past studies indicate that customer-centric and innovation strategies drive financial performance. </w:t>
      </w:r>
      <w:r w:rsidR="00383462" w:rsidRPr="006D20AE">
        <w:rPr>
          <w:rFonts w:ascii="Times New Roman" w:eastAsia="Times New Roman" w:hAnsi="Times New Roman" w:cs="Times New Roman"/>
          <w:kern w:val="0"/>
          <w:lang w:eastAsia="en-US" w:bidi="ar-SA"/>
        </w:rPr>
        <w:t>C</w:t>
      </w:r>
      <w:r w:rsidRPr="006D20AE">
        <w:rPr>
          <w:rFonts w:ascii="Times New Roman" w:eastAsia="Times New Roman" w:hAnsi="Times New Roman" w:cs="Times New Roman"/>
          <w:kern w:val="0"/>
          <w:lang w:eastAsia="en-US" w:bidi="ar-SA"/>
        </w:rPr>
        <w:t>ompanies prioritizing customer service and technological innovation achieve superior financial outcomes</w:t>
      </w:r>
      <w:r w:rsidR="00383462" w:rsidRPr="006D20AE">
        <w:rPr>
          <w:rFonts w:ascii="Times New Roman" w:eastAsia="Times New Roman" w:hAnsi="Times New Roman" w:cs="Times New Roman"/>
          <w:kern w:val="0"/>
          <w:lang w:eastAsia="en-US" w:bidi="ar-SA"/>
        </w:rPr>
        <w:t xml:space="preserve"> </w:t>
      </w:r>
      <w:r w:rsidR="00383462" w:rsidRPr="006D20AE">
        <w:rPr>
          <w:rFonts w:ascii="Times New Roman" w:eastAsia="Times New Roman" w:hAnsi="Times New Roman" w:cs="Times New Roman"/>
          <w:kern w:val="0"/>
          <w:lang w:eastAsia="en-US" w:bidi="ar-SA"/>
        </w:rPr>
        <w:fldChar w:fldCharType="begin"/>
      </w:r>
      <w:r w:rsidR="0033326C" w:rsidRPr="006D20AE">
        <w:rPr>
          <w:rFonts w:ascii="Times New Roman" w:eastAsia="Times New Roman" w:hAnsi="Times New Roman" w:cs="Times New Roman"/>
          <w:kern w:val="0"/>
          <w:lang w:eastAsia="en-US" w:bidi="ar-SA"/>
        </w:rPr>
        <w:instrText xml:space="preserve"> ADDIN ZOTERO_ITEM CSL_CITATION {"citationID":"2maMvdfk","properties":{"formattedCitation":"(Mutuku et al., 2024)","plainCitation":"(Mutuku et al., 2024)","noteIndex":0},"citationItems":[{"id":100,"uris":["http://zotero.org/users/local/Q4LZkRUS/items/J33F65HN"],"itemData":{"id":100,"type":"article-journal","abstract":"Purpose: The purpose of the study was to assess the influence of customer focus strategy on financial performance of deposit-taking SACCOs in Kenya.\r\nMaterials and Methods: A descriptive research cross-sectional approach was applied. The target population of this study was 174 DT-SACCOs in Kenya. The sample size was 174 respondents. Structured questionnaires were used to collect primary data from the selected respondents. Data collection method was by use of questionnaires. Quantitative data was analyzed descriptively and inferentially. Data was coded and analyzed using the Statistical Package for Social Sciences (SPSS v23.0). Results were then presented in tables, diagrams and charts.\r\nFindings: The results showed that Customer focus strategy had a positive and significant relationship to financial performance (r=0.526, p=0.000; R2=0.277, β=0.913). The findings indicate that organizations that prioritize customer focus are more likely to achieve improved financial outcomes.\r\nImplications to Theory, Practice and Policy: The study recommended that organizations prioritize customer focus strategies to enhance their financial performance. By emphasizing customer focus, organizations can improve their financial performance by cultivating customer loyalty, driving revenue growth, and differentiating themselves in the marketplace. Additionally, this approach contributes to policy by guiding lawmakers to create customer-centric regulatory frameworks that promote sustainable business growth. Furthermore, scholars can benefit from this study by gaining insights into the relationship between customer-focused strategies and financial performance, thereby enriching theoretical understandings in the field of business management.","container-title":"International Journal of Business Strategies","DOI":"10.47672/ijbs.1795","ISSN":"2519-0857","issue":"1","journalAbbreviation":"IJBS","license":"http://creativecommons.org/licenses/by/4.0","page":"20-29","source":"DOI.org (Crossref)","title":"Influence of Customer Focus Strategy on Financial Performance of Deposit-Taking Saccos in Kenya","volume":"9","author":[{"family":"Mutuku","given":"Kioko Charles"},{"family":"Margaret","given":"Prof. Oloko"},{"family":"Willy","given":"Prof. Muturi"}],"issued":{"date-parts":[["2024",2,19]]}}}],"schema":"https://github.com/citation-style-language/schema/raw/master/csl-citation.json"} </w:instrText>
      </w:r>
      <w:r w:rsidR="00383462" w:rsidRPr="006D20AE">
        <w:rPr>
          <w:rFonts w:ascii="Times New Roman" w:eastAsia="Times New Roman" w:hAnsi="Times New Roman" w:cs="Times New Roman"/>
          <w:kern w:val="0"/>
          <w:lang w:eastAsia="en-US" w:bidi="ar-SA"/>
        </w:rPr>
        <w:fldChar w:fldCharType="separate"/>
      </w:r>
      <w:r w:rsidR="0091107A" w:rsidRPr="006D20AE">
        <w:rPr>
          <w:rFonts w:ascii="Times New Roman" w:hAnsi="Times New Roman" w:cs="Times New Roman"/>
        </w:rPr>
        <w:t>(Mutuku et al., 2024)</w:t>
      </w:r>
      <w:r w:rsidR="00383462" w:rsidRPr="006D20AE">
        <w:rPr>
          <w:rFonts w:ascii="Times New Roman" w:eastAsia="Times New Roman" w:hAnsi="Times New Roman" w:cs="Times New Roman"/>
          <w:kern w:val="0"/>
          <w:lang w:eastAsia="en-US" w:bidi="ar-SA"/>
        </w:rPr>
        <w:fldChar w:fldCharType="end"/>
      </w:r>
      <w:r w:rsidRPr="006D20AE">
        <w:rPr>
          <w:rFonts w:ascii="Times New Roman" w:eastAsia="Times New Roman" w:hAnsi="Times New Roman" w:cs="Times New Roman"/>
          <w:kern w:val="0"/>
          <w:lang w:eastAsia="en-US" w:bidi="ar-SA"/>
        </w:rPr>
        <w:t xml:space="preserve">. Similarly, </w:t>
      </w:r>
      <w:r w:rsidR="00A65C57" w:rsidRPr="006D20AE">
        <w:rPr>
          <w:rFonts w:ascii="Times New Roman" w:eastAsia="Times New Roman" w:hAnsi="Times New Roman" w:cs="Times New Roman"/>
          <w:kern w:val="0"/>
          <w:lang w:eastAsia="en-US" w:bidi="ar-SA"/>
        </w:rPr>
        <w:t xml:space="preserve">another </w:t>
      </w:r>
      <w:r w:rsidR="00354906" w:rsidRPr="006D20AE">
        <w:rPr>
          <w:rFonts w:ascii="Times New Roman" w:eastAsia="Times New Roman" w:hAnsi="Times New Roman" w:cs="Times New Roman"/>
          <w:kern w:val="0"/>
          <w:lang w:eastAsia="en-US" w:bidi="ar-SA"/>
        </w:rPr>
        <w:t>study demonstrated</w:t>
      </w:r>
      <w:r w:rsidRPr="006D20AE">
        <w:rPr>
          <w:rFonts w:ascii="Times New Roman" w:eastAsia="Times New Roman" w:hAnsi="Times New Roman" w:cs="Times New Roman"/>
          <w:kern w:val="0"/>
          <w:lang w:eastAsia="en-US" w:bidi="ar-SA"/>
        </w:rPr>
        <w:t xml:space="preserve"> that process innovation improves firm growth in Nigeria’s water packaging industry</w:t>
      </w:r>
      <w:r w:rsidR="00354906" w:rsidRPr="006D20AE">
        <w:rPr>
          <w:rFonts w:ascii="Times New Roman" w:eastAsia="Times New Roman" w:hAnsi="Times New Roman" w:cs="Times New Roman"/>
          <w:kern w:val="0"/>
          <w:lang w:eastAsia="en-US" w:bidi="ar-SA"/>
        </w:rPr>
        <w:t xml:space="preserve"> </w:t>
      </w:r>
      <w:r w:rsidR="00354906" w:rsidRPr="006D20AE">
        <w:rPr>
          <w:rFonts w:ascii="Times New Roman" w:eastAsia="Times New Roman" w:hAnsi="Times New Roman" w:cs="Times New Roman"/>
          <w:kern w:val="0"/>
          <w:lang w:eastAsia="en-US" w:bidi="ar-SA"/>
        </w:rPr>
        <w:fldChar w:fldCharType="begin"/>
      </w:r>
      <w:r w:rsidR="0033326C" w:rsidRPr="006D20AE">
        <w:rPr>
          <w:rFonts w:ascii="Times New Roman" w:eastAsia="Times New Roman" w:hAnsi="Times New Roman" w:cs="Times New Roman"/>
          <w:kern w:val="0"/>
          <w:lang w:eastAsia="en-US" w:bidi="ar-SA"/>
        </w:rPr>
        <w:instrText xml:space="preserve"> ADDIN ZOTERO_ITEM CSL_CITATION {"citationID":"Ml4f2ecr","properties":{"formattedCitation":"(August, 2021)","plainCitation":"(August, 2021)","noteIndex":0},"citationItems":[{"id":108,"uris":["http://zotero.org/users/local/Q4LZkRUS/items/9W6VHWM2"],"itemData":{"id":108,"type":"article-journal","container-title":"International Academic Journal of Business School Research","DOI":"https://www.arcnjournals.org/images/IAJBSR-2020-8-4-1-8.pdf","issue":"4","page":"77 - 88","title":"Effect of Market Orientation on Firm Profitability of SachetWater Companies in Anambra State","volume":"8","author":[{"family":"August","given":"D"}],"issued":{"date-parts":[["2021"]]}}}],"schema":"https://github.com/citation-style-language/schema/raw/master/csl-citation.json"} </w:instrText>
      </w:r>
      <w:r w:rsidR="00354906" w:rsidRPr="006D20AE">
        <w:rPr>
          <w:rFonts w:ascii="Times New Roman" w:eastAsia="Times New Roman" w:hAnsi="Times New Roman" w:cs="Times New Roman"/>
          <w:kern w:val="0"/>
          <w:lang w:eastAsia="en-US" w:bidi="ar-SA"/>
        </w:rPr>
        <w:fldChar w:fldCharType="separate"/>
      </w:r>
      <w:r w:rsidR="0091107A" w:rsidRPr="006D20AE">
        <w:rPr>
          <w:rFonts w:ascii="Times New Roman" w:hAnsi="Times New Roman" w:cs="Times New Roman"/>
        </w:rPr>
        <w:t>(August, 2021)</w:t>
      </w:r>
      <w:r w:rsidR="00354906" w:rsidRPr="006D20AE">
        <w:rPr>
          <w:rFonts w:ascii="Times New Roman" w:eastAsia="Times New Roman" w:hAnsi="Times New Roman" w:cs="Times New Roman"/>
          <w:kern w:val="0"/>
          <w:lang w:eastAsia="en-US" w:bidi="ar-SA"/>
        </w:rPr>
        <w:fldChar w:fldCharType="end"/>
      </w:r>
      <w:r w:rsidRPr="006D20AE">
        <w:rPr>
          <w:rFonts w:ascii="Times New Roman" w:eastAsia="Times New Roman" w:hAnsi="Times New Roman" w:cs="Times New Roman"/>
          <w:kern w:val="0"/>
          <w:lang w:eastAsia="en-US" w:bidi="ar-SA"/>
        </w:rPr>
        <w:t xml:space="preserve">. However, </w:t>
      </w:r>
      <w:r w:rsidR="00B036CD" w:rsidRPr="006D20AE">
        <w:rPr>
          <w:rFonts w:ascii="Times New Roman" w:eastAsia="Times New Roman" w:hAnsi="Times New Roman" w:cs="Times New Roman"/>
          <w:kern w:val="0"/>
          <w:lang w:eastAsia="en-US" w:bidi="ar-SA"/>
        </w:rPr>
        <w:t>a study</w:t>
      </w:r>
      <w:r w:rsidRPr="006D20AE">
        <w:rPr>
          <w:rFonts w:ascii="Times New Roman" w:eastAsia="Times New Roman" w:hAnsi="Times New Roman" w:cs="Times New Roman"/>
          <w:kern w:val="0"/>
          <w:lang w:eastAsia="en-US" w:bidi="ar-SA"/>
        </w:rPr>
        <w:t xml:space="preserve"> found that external challenges such as high costs and regulatory barriers limit the full impact of transformational strategies, supporting respondents' concerns about financial constraints</w:t>
      </w:r>
      <w:r w:rsidR="002A1688" w:rsidRPr="006D20AE">
        <w:rPr>
          <w:rFonts w:ascii="Times New Roman" w:eastAsia="Times New Roman" w:hAnsi="Times New Roman" w:cs="Times New Roman"/>
          <w:kern w:val="0"/>
          <w:lang w:eastAsia="en-US" w:bidi="ar-SA"/>
        </w:rPr>
        <w:t xml:space="preserve"> </w:t>
      </w:r>
      <w:r w:rsidR="002A1688" w:rsidRPr="006D20AE">
        <w:rPr>
          <w:rFonts w:ascii="Times New Roman" w:eastAsia="Times New Roman" w:hAnsi="Times New Roman" w:cs="Times New Roman"/>
          <w:kern w:val="0"/>
          <w:lang w:eastAsia="en-US" w:bidi="ar-SA"/>
        </w:rPr>
        <w:fldChar w:fldCharType="begin"/>
      </w:r>
      <w:r w:rsidR="0033326C" w:rsidRPr="006D20AE">
        <w:rPr>
          <w:rFonts w:ascii="Times New Roman" w:eastAsia="Times New Roman" w:hAnsi="Times New Roman" w:cs="Times New Roman"/>
          <w:kern w:val="0"/>
          <w:lang w:eastAsia="en-US" w:bidi="ar-SA"/>
        </w:rPr>
        <w:instrText xml:space="preserve"> ADDIN ZOTERO_ITEM CSL_CITATION {"citationID":"uiSOy7Rp","properties":{"formattedCitation":"(Bataineh et al., 2024)","plainCitation":"(Bataineh et al., 2024)","noteIndex":0},"citationItems":[{"id":118,"uris":["http://zotero.org/users/local/Q4LZkRUS/items/Q6PKK4ZW"],"itemData":{"id":118,"type":"article-journal","abstract":"This study explores the impact of digital banking channels on the operational excellence of Jordanian banks. It investigates the impact of social media, chatbots, digital wallets, and mobile applications on operational excellence in Jordanian banks, focusing on the moderating role of organizational culture. The study used a quantitative research method and a stratified random sampling technique to ensure a diverse sample of the five largest banks in Jordan, including managers and IT professionals responsible for managing digital banking operations. A total of 276 completed questionnaires were analyzed using structural equation modeling. The findings show that digital banking channels significantly contribute to operational excellence. Social media banking (β = 0.155, p &amp;amp;lt; 0.05) and chatbots (β = 0.212, p &amp;amp;lt; 0.01) positively impact operational excellence, while digital wallets (β = 0.301, p &amp;amp;lt; 0.001) and mobile banking applications (β = 0.22, p &amp;amp;lt; 0.01) also exhibit significant positive effects. The structural model explained 63% of the variance in operational excellence. Additionally, organizational culture was found to positively moderate the impact of social media banking (β = 0.20, p &amp;amp;lt; 0.01), chatbots (β = 0.10, p &amp;amp;lt; 0.05), and digital wallets (β = 0.16, p &amp;amp;lt; 0.01) on operational excellence. However, the interaction between mobile applications and organizational culture was not significant (β = 0.078, p = 0.065).","container-title":"Banks and Bank Systems","DOI":"10.21511/bbs.19(4).2024.13","ISSN":"18167403, 19917074","issue":"4","journalAbbreviation":"Banks and Bank Systems","license":"http://creativecommons.org/licenses/by/3.0/deed.en_US","page":"163-176","source":"DOI.org (Crossref)","title":"The impact of digital banking channels and organizational culture on operational excellence in Jordanian banking","volume":"19","author":[{"family":"Bataineh","given":"Abdallah"},{"family":"Qasim","given":"Dhia"},{"family":"Alhur","given":"Mohammad"}],"issued":{"date-parts":[["2024",12,17]]}}}],"schema":"https://github.com/citation-style-language/schema/raw/master/csl-citation.json"} </w:instrText>
      </w:r>
      <w:r w:rsidR="002A1688" w:rsidRPr="006D20AE">
        <w:rPr>
          <w:rFonts w:ascii="Times New Roman" w:eastAsia="Times New Roman" w:hAnsi="Times New Roman" w:cs="Times New Roman"/>
          <w:kern w:val="0"/>
          <w:lang w:eastAsia="en-US" w:bidi="ar-SA"/>
        </w:rPr>
        <w:fldChar w:fldCharType="separate"/>
      </w:r>
      <w:r w:rsidR="0091107A" w:rsidRPr="006D20AE">
        <w:rPr>
          <w:rFonts w:ascii="Times New Roman" w:hAnsi="Times New Roman" w:cs="Times New Roman"/>
        </w:rPr>
        <w:t>(Bataineh et al., 2024)</w:t>
      </w:r>
      <w:r w:rsidR="002A1688" w:rsidRPr="006D20AE">
        <w:rPr>
          <w:rFonts w:ascii="Times New Roman" w:eastAsia="Times New Roman" w:hAnsi="Times New Roman" w:cs="Times New Roman"/>
          <w:kern w:val="0"/>
          <w:lang w:eastAsia="en-US" w:bidi="ar-SA"/>
        </w:rPr>
        <w:fldChar w:fldCharType="end"/>
      </w:r>
      <w:r w:rsidRPr="006D20AE">
        <w:rPr>
          <w:rFonts w:ascii="Times New Roman" w:eastAsia="Times New Roman" w:hAnsi="Times New Roman" w:cs="Times New Roman"/>
          <w:kern w:val="0"/>
          <w:lang w:eastAsia="en-US" w:bidi="ar-SA"/>
        </w:rPr>
        <w:t>.</w:t>
      </w:r>
    </w:p>
    <w:p w14:paraId="197ABB68" w14:textId="26960F50" w:rsidR="00953D5B" w:rsidRPr="006D20AE" w:rsidRDefault="00AD222F" w:rsidP="003229EE">
      <w:pPr>
        <w:pStyle w:val="Heading2"/>
        <w:spacing w:before="0" w:after="0"/>
        <w:rPr>
          <w:rFonts w:ascii="Times New Roman" w:hAnsi="Times New Roman" w:cs="Times New Roman"/>
          <w:szCs w:val="24"/>
          <w:lang w:eastAsia="en-US" w:bidi="ar-SA"/>
        </w:rPr>
      </w:pPr>
      <w:bookmarkStart w:id="201" w:name="_Toc208918225"/>
      <w:r w:rsidRPr="006D20AE">
        <w:rPr>
          <w:rFonts w:ascii="Times New Roman" w:hAnsi="Times New Roman" w:cs="Times New Roman"/>
          <w:szCs w:val="24"/>
          <w:lang w:eastAsia="en-US" w:bidi="ar-SA"/>
        </w:rPr>
        <w:t xml:space="preserve">4.4 </w:t>
      </w:r>
      <w:r w:rsidR="003C5949" w:rsidRPr="006D20AE">
        <w:rPr>
          <w:rFonts w:ascii="Times New Roman" w:hAnsi="Times New Roman" w:cs="Times New Roman"/>
          <w:szCs w:val="24"/>
          <w:lang w:eastAsia="en-US" w:bidi="ar-SA"/>
        </w:rPr>
        <w:t>Assumptions of Regression</w:t>
      </w:r>
      <w:bookmarkEnd w:id="201"/>
    </w:p>
    <w:p w14:paraId="65D62615" w14:textId="2A77DDC3" w:rsidR="003C5949" w:rsidRPr="006D20AE" w:rsidRDefault="003C5949" w:rsidP="003C5949">
      <w:pPr>
        <w:pStyle w:val="Heading3"/>
        <w:spacing w:before="0" w:after="0"/>
        <w:rPr>
          <w:rFonts w:ascii="Times New Roman" w:hAnsi="Times New Roman" w:cs="Times New Roman"/>
          <w:lang w:eastAsia="en-US" w:bidi="ar-SA"/>
        </w:rPr>
      </w:pPr>
      <w:r w:rsidRPr="006D20AE">
        <w:rPr>
          <w:rFonts w:ascii="Times New Roman" w:hAnsi="Times New Roman" w:cs="Times New Roman"/>
          <w:lang w:eastAsia="en-US" w:bidi="ar-SA"/>
        </w:rPr>
        <w:t>4.4.1 Multi</w:t>
      </w:r>
      <w:r w:rsidR="006524BA" w:rsidRPr="006D20AE">
        <w:rPr>
          <w:rFonts w:ascii="Times New Roman" w:hAnsi="Times New Roman" w:cs="Times New Roman"/>
          <w:lang w:eastAsia="en-US" w:bidi="ar-SA"/>
        </w:rPr>
        <w:t xml:space="preserve"> </w:t>
      </w:r>
      <w:r w:rsidRPr="006D20AE">
        <w:rPr>
          <w:rFonts w:ascii="Times New Roman" w:hAnsi="Times New Roman" w:cs="Times New Roman"/>
          <w:lang w:eastAsia="en-US" w:bidi="ar-SA"/>
        </w:rPr>
        <w:t xml:space="preserve">collinearity Test </w:t>
      </w:r>
    </w:p>
    <w:p w14:paraId="6C5853C5" w14:textId="677D97D5" w:rsidR="00B735C3" w:rsidRPr="006D20AE" w:rsidRDefault="00B735C3" w:rsidP="003229EE">
      <w:pPr>
        <w:jc w:val="both"/>
        <w:rPr>
          <w:rFonts w:ascii="Times New Roman" w:hAnsi="Times New Roman" w:cs="Times New Roman"/>
          <w:lang w:val="en-GB" w:eastAsia="en-US" w:bidi="ar-SA"/>
        </w:rPr>
      </w:pPr>
      <w:r w:rsidRPr="006D20AE">
        <w:rPr>
          <w:rFonts w:ascii="Times New Roman" w:hAnsi="Times New Roman" w:cs="Times New Roman"/>
        </w:rPr>
        <w:t xml:space="preserve">Two primary assumptions </w:t>
      </w:r>
      <w:proofErr w:type="gramStart"/>
      <w:r w:rsidRPr="006D20AE">
        <w:rPr>
          <w:rFonts w:ascii="Times New Roman" w:hAnsi="Times New Roman" w:cs="Times New Roman"/>
        </w:rPr>
        <w:t>were examined</w:t>
      </w:r>
      <w:proofErr w:type="gramEnd"/>
      <w:r w:rsidRPr="006D20AE">
        <w:rPr>
          <w:rFonts w:ascii="Times New Roman" w:hAnsi="Times New Roman" w:cs="Times New Roman"/>
        </w:rPr>
        <w:t xml:space="preserve">: </w:t>
      </w:r>
      <w:r w:rsidRPr="006D20AE">
        <w:rPr>
          <w:rStyle w:val="Strong"/>
          <w:rFonts w:ascii="Times New Roman" w:hAnsi="Times New Roman" w:cs="Times New Roman"/>
          <w:b w:val="0"/>
          <w:bCs w:val="0"/>
        </w:rPr>
        <w:t>multi</w:t>
      </w:r>
      <w:r w:rsidR="006524BA" w:rsidRPr="006D20AE">
        <w:rPr>
          <w:rStyle w:val="Strong"/>
          <w:rFonts w:ascii="Times New Roman" w:hAnsi="Times New Roman" w:cs="Times New Roman"/>
          <w:b w:val="0"/>
          <w:bCs w:val="0"/>
        </w:rPr>
        <w:t xml:space="preserve"> </w:t>
      </w:r>
      <w:r w:rsidRPr="006D20AE">
        <w:rPr>
          <w:rStyle w:val="Strong"/>
          <w:rFonts w:ascii="Times New Roman" w:hAnsi="Times New Roman" w:cs="Times New Roman"/>
          <w:b w:val="0"/>
          <w:bCs w:val="0"/>
        </w:rPr>
        <w:t>collinearity</w:t>
      </w:r>
      <w:r w:rsidRPr="006D20AE">
        <w:rPr>
          <w:rFonts w:ascii="Times New Roman" w:hAnsi="Times New Roman" w:cs="Times New Roman"/>
          <w:bCs/>
        </w:rPr>
        <w:t xml:space="preserve"> </w:t>
      </w:r>
      <w:r w:rsidRPr="006D20AE">
        <w:rPr>
          <w:rStyle w:val="Strong"/>
          <w:rFonts w:ascii="Times New Roman" w:hAnsi="Times New Roman" w:cs="Times New Roman"/>
          <w:b w:val="0"/>
          <w:bCs w:val="0"/>
        </w:rPr>
        <w:t>of data distribution</w:t>
      </w:r>
      <w:r w:rsidRPr="006D20AE">
        <w:rPr>
          <w:rFonts w:ascii="Times New Roman" w:hAnsi="Times New Roman" w:cs="Times New Roman"/>
          <w:bCs/>
        </w:rPr>
        <w:t>.</w:t>
      </w:r>
      <w:r w:rsidR="00AC12F9" w:rsidRPr="006D20AE">
        <w:rPr>
          <w:rFonts w:ascii="Times New Roman" w:hAnsi="Times New Roman" w:cs="Times New Roman"/>
          <w:bCs/>
        </w:rPr>
        <w:t xml:space="preserve"> </w:t>
      </w:r>
      <w:r w:rsidRPr="006D20AE">
        <w:rPr>
          <w:rFonts w:ascii="Times New Roman" w:hAnsi="Times New Roman" w:cs="Times New Roman"/>
          <w:lang w:val="en-GB" w:eastAsia="en-US" w:bidi="ar-SA"/>
        </w:rPr>
        <w:t>Multi</w:t>
      </w:r>
      <w:r w:rsidR="006524BA" w:rsidRPr="006D20AE">
        <w:rPr>
          <w:rFonts w:ascii="Times New Roman" w:hAnsi="Times New Roman" w:cs="Times New Roman"/>
          <w:lang w:val="en-GB" w:eastAsia="en-US" w:bidi="ar-SA"/>
        </w:rPr>
        <w:t xml:space="preserve"> </w:t>
      </w:r>
      <w:r w:rsidRPr="006D20AE">
        <w:rPr>
          <w:rFonts w:ascii="Times New Roman" w:hAnsi="Times New Roman" w:cs="Times New Roman"/>
          <w:lang w:val="en-GB" w:eastAsia="en-US" w:bidi="ar-SA"/>
        </w:rPr>
        <w:t xml:space="preserve">collinearity occurs when predictor variables in a regression model are highly correlated, which can distort the estimated coefficients and reduce the reliability of the model. The Variance Inflation Factor (VIF) and Tolerance values </w:t>
      </w:r>
      <w:proofErr w:type="gramStart"/>
      <w:r w:rsidRPr="006D20AE">
        <w:rPr>
          <w:rFonts w:ascii="Times New Roman" w:hAnsi="Times New Roman" w:cs="Times New Roman"/>
          <w:lang w:val="en-GB" w:eastAsia="en-US" w:bidi="ar-SA"/>
        </w:rPr>
        <w:t>are used</w:t>
      </w:r>
      <w:proofErr w:type="gramEnd"/>
      <w:r w:rsidRPr="006D20AE">
        <w:rPr>
          <w:rFonts w:ascii="Times New Roman" w:hAnsi="Times New Roman" w:cs="Times New Roman"/>
          <w:lang w:val="en-GB" w:eastAsia="en-US" w:bidi="ar-SA"/>
        </w:rPr>
        <w:t xml:space="preserve"> to detect multi</w:t>
      </w:r>
      <w:r w:rsidR="006524BA" w:rsidRPr="006D20AE">
        <w:rPr>
          <w:rFonts w:ascii="Times New Roman" w:hAnsi="Times New Roman" w:cs="Times New Roman"/>
          <w:lang w:val="en-GB" w:eastAsia="en-US" w:bidi="ar-SA"/>
        </w:rPr>
        <w:t xml:space="preserve"> </w:t>
      </w:r>
      <w:r w:rsidRPr="006D20AE">
        <w:rPr>
          <w:rFonts w:ascii="Times New Roman" w:hAnsi="Times New Roman" w:cs="Times New Roman"/>
          <w:lang w:val="en-GB" w:eastAsia="en-US" w:bidi="ar-SA"/>
        </w:rPr>
        <w:t>collinearity.</w:t>
      </w:r>
    </w:p>
    <w:p w14:paraId="53C067F0" w14:textId="00C7FB92" w:rsidR="00E66108" w:rsidRPr="006D20AE" w:rsidRDefault="00AB1162" w:rsidP="003229EE">
      <w:pPr>
        <w:pStyle w:val="Caption"/>
        <w:spacing w:before="0" w:after="0"/>
        <w:rPr>
          <w:rFonts w:ascii="Times New Roman" w:hAnsi="Times New Roman" w:cs="Times New Roman"/>
          <w:b/>
          <w:i w:val="0"/>
        </w:rPr>
      </w:pPr>
      <w:bookmarkStart w:id="202" w:name="_Toc202193070"/>
      <w:bookmarkStart w:id="203" w:name="_Toc193111765"/>
      <w:r w:rsidRPr="006D20AE">
        <w:rPr>
          <w:rFonts w:ascii="Times New Roman" w:hAnsi="Times New Roman" w:cs="Times New Roman"/>
          <w:b/>
          <w:i w:val="0"/>
        </w:rPr>
        <w:t>Table 4.1</w:t>
      </w:r>
      <w:r w:rsidR="005508AF" w:rsidRPr="006D20AE">
        <w:rPr>
          <w:rFonts w:ascii="Times New Roman" w:hAnsi="Times New Roman" w:cs="Times New Roman"/>
          <w:b/>
          <w:i w:val="0"/>
        </w:rPr>
        <w:t>5</w:t>
      </w:r>
      <w:bookmarkEnd w:id="202"/>
      <w:r w:rsidRPr="006D20AE">
        <w:rPr>
          <w:rFonts w:ascii="Times New Roman" w:hAnsi="Times New Roman" w:cs="Times New Roman"/>
          <w:b/>
          <w:i w:val="0"/>
        </w:rPr>
        <w:t xml:space="preserve"> </w:t>
      </w:r>
    </w:p>
    <w:p w14:paraId="42C41C80" w14:textId="47A65F1C" w:rsidR="00953D5B" w:rsidRPr="006D20AE" w:rsidRDefault="00C408D4" w:rsidP="003229EE">
      <w:pPr>
        <w:pStyle w:val="Caption"/>
        <w:spacing w:before="0" w:after="0"/>
        <w:rPr>
          <w:rFonts w:ascii="Times New Roman" w:hAnsi="Times New Roman" w:cs="Times New Roman"/>
          <w:i w:val="0"/>
          <w:lang w:eastAsia="en-US" w:bidi="ar-SA"/>
        </w:rPr>
      </w:pPr>
      <w:bookmarkStart w:id="204" w:name="_Toc202193071"/>
      <w:r w:rsidRPr="006D20AE">
        <w:rPr>
          <w:rFonts w:ascii="Times New Roman" w:hAnsi="Times New Roman" w:cs="Times New Roman"/>
          <w:lang w:eastAsia="en-US" w:bidi="ar-SA"/>
        </w:rPr>
        <w:t>Multi</w:t>
      </w:r>
      <w:r w:rsidR="00FD4F92" w:rsidRPr="006D20AE">
        <w:rPr>
          <w:rFonts w:ascii="Times New Roman" w:hAnsi="Times New Roman" w:cs="Times New Roman"/>
          <w:lang w:eastAsia="en-US" w:bidi="ar-SA"/>
        </w:rPr>
        <w:t>-</w:t>
      </w:r>
      <w:r w:rsidR="00AC12F9" w:rsidRPr="006D20AE">
        <w:rPr>
          <w:rFonts w:ascii="Times New Roman" w:hAnsi="Times New Roman" w:cs="Times New Roman"/>
          <w:lang w:eastAsia="en-US" w:bidi="ar-SA"/>
        </w:rPr>
        <w:t>C</w:t>
      </w:r>
      <w:r w:rsidRPr="006D20AE">
        <w:rPr>
          <w:rFonts w:ascii="Times New Roman" w:hAnsi="Times New Roman" w:cs="Times New Roman"/>
          <w:lang w:eastAsia="en-US" w:bidi="ar-SA"/>
        </w:rPr>
        <w:t>ollinearity</w:t>
      </w:r>
      <w:bookmarkEnd w:id="203"/>
      <w:bookmarkEnd w:id="204"/>
      <w:r w:rsidRPr="006D20AE">
        <w:rPr>
          <w:rFonts w:ascii="Times New Roman" w:hAnsi="Times New Roman" w:cs="Times New Roman"/>
          <w:i w:val="0"/>
          <w:lang w:eastAsia="en-US" w:bidi="ar-SA"/>
        </w:rPr>
        <w:t xml:space="preserve"> </w:t>
      </w:r>
    </w:p>
    <w:tbl>
      <w:tblPr>
        <w:tblW w:w="5000" w:type="pct"/>
        <w:tblBorders>
          <w:top w:val="single" w:sz="4" w:space="0" w:color="auto"/>
          <w:bottom w:val="single" w:sz="4" w:space="0" w:color="auto"/>
        </w:tblBorders>
        <w:tblLook w:val="04A0" w:firstRow="1" w:lastRow="0" w:firstColumn="1" w:lastColumn="0" w:noHBand="0" w:noVBand="1"/>
      </w:tblPr>
      <w:tblGrid>
        <w:gridCol w:w="4682"/>
        <w:gridCol w:w="1916"/>
        <w:gridCol w:w="1564"/>
      </w:tblGrid>
      <w:tr w:rsidR="006D20AE" w:rsidRPr="006D20AE" w14:paraId="6AD7852F" w14:textId="77777777" w:rsidTr="002E7F9A">
        <w:trPr>
          <w:trHeight w:val="300"/>
        </w:trPr>
        <w:tc>
          <w:tcPr>
            <w:tcW w:w="2868" w:type="pct"/>
            <w:tcBorders>
              <w:bottom w:val="single" w:sz="4" w:space="0" w:color="auto"/>
            </w:tcBorders>
            <w:noWrap/>
            <w:vAlign w:val="bottom"/>
            <w:hideMark/>
          </w:tcPr>
          <w:p w14:paraId="31FB0400" w14:textId="2AFE3BC5" w:rsidR="00953D5B" w:rsidRPr="006D20AE" w:rsidRDefault="006524BA" w:rsidP="003229EE">
            <w:pPr>
              <w:pStyle w:val="NormalWeb"/>
              <w:spacing w:line="240" w:lineRule="auto"/>
              <w:rPr>
                <w:b/>
              </w:rPr>
            </w:pPr>
            <w:r w:rsidRPr="006D20AE">
              <w:rPr>
                <w:b/>
              </w:rPr>
              <w:t xml:space="preserve">Variable </w:t>
            </w:r>
          </w:p>
        </w:tc>
        <w:tc>
          <w:tcPr>
            <w:tcW w:w="1174" w:type="pct"/>
            <w:tcBorders>
              <w:bottom w:val="single" w:sz="4" w:space="0" w:color="auto"/>
            </w:tcBorders>
            <w:noWrap/>
            <w:vAlign w:val="bottom"/>
            <w:hideMark/>
          </w:tcPr>
          <w:p w14:paraId="05D53424" w14:textId="77777777" w:rsidR="00953D5B" w:rsidRPr="006D20AE" w:rsidRDefault="00953D5B" w:rsidP="003229EE">
            <w:pPr>
              <w:pStyle w:val="NormalWeb"/>
              <w:spacing w:line="240" w:lineRule="auto"/>
              <w:rPr>
                <w:b/>
              </w:rPr>
            </w:pPr>
            <w:r w:rsidRPr="006D20AE">
              <w:rPr>
                <w:b/>
              </w:rPr>
              <w:t>Tolerance</w:t>
            </w:r>
          </w:p>
        </w:tc>
        <w:tc>
          <w:tcPr>
            <w:tcW w:w="959" w:type="pct"/>
            <w:tcBorders>
              <w:bottom w:val="single" w:sz="4" w:space="0" w:color="auto"/>
            </w:tcBorders>
            <w:noWrap/>
            <w:vAlign w:val="bottom"/>
            <w:hideMark/>
          </w:tcPr>
          <w:p w14:paraId="5F3E0F22" w14:textId="77777777" w:rsidR="00953D5B" w:rsidRPr="006D20AE" w:rsidRDefault="00953D5B" w:rsidP="003229EE">
            <w:pPr>
              <w:pStyle w:val="NormalWeb"/>
              <w:spacing w:line="240" w:lineRule="auto"/>
              <w:rPr>
                <w:b/>
              </w:rPr>
            </w:pPr>
            <w:r w:rsidRPr="006D20AE">
              <w:rPr>
                <w:b/>
              </w:rPr>
              <w:t>VIF</w:t>
            </w:r>
          </w:p>
        </w:tc>
      </w:tr>
      <w:tr w:rsidR="006D20AE" w:rsidRPr="006D20AE" w14:paraId="57124727" w14:textId="77777777" w:rsidTr="002E7F9A">
        <w:trPr>
          <w:trHeight w:val="300"/>
        </w:trPr>
        <w:tc>
          <w:tcPr>
            <w:tcW w:w="2868" w:type="pct"/>
            <w:tcBorders>
              <w:top w:val="single" w:sz="4" w:space="0" w:color="auto"/>
              <w:bottom w:val="nil"/>
            </w:tcBorders>
            <w:noWrap/>
            <w:vAlign w:val="bottom"/>
            <w:hideMark/>
          </w:tcPr>
          <w:p w14:paraId="691D4340" w14:textId="0DAF1A27" w:rsidR="00953D5B" w:rsidRPr="006D20AE" w:rsidRDefault="00953D5B" w:rsidP="003229EE">
            <w:pPr>
              <w:pStyle w:val="NormalWeb"/>
              <w:spacing w:line="240" w:lineRule="auto"/>
            </w:pPr>
            <w:r w:rsidRPr="006D20AE">
              <w:t xml:space="preserve">Customer-Centric </w:t>
            </w:r>
            <w:r w:rsidR="00C23284" w:rsidRPr="006D20AE">
              <w:t xml:space="preserve">Strategy </w:t>
            </w:r>
          </w:p>
        </w:tc>
        <w:tc>
          <w:tcPr>
            <w:tcW w:w="1174" w:type="pct"/>
            <w:tcBorders>
              <w:top w:val="single" w:sz="4" w:space="0" w:color="auto"/>
              <w:bottom w:val="nil"/>
            </w:tcBorders>
            <w:noWrap/>
            <w:vAlign w:val="bottom"/>
            <w:hideMark/>
          </w:tcPr>
          <w:p w14:paraId="22A9CCBD" w14:textId="77777777" w:rsidR="00953D5B" w:rsidRPr="006D20AE" w:rsidRDefault="00953D5B" w:rsidP="003229EE">
            <w:pPr>
              <w:pStyle w:val="NormalWeb"/>
              <w:spacing w:line="240" w:lineRule="auto"/>
            </w:pPr>
            <w:r w:rsidRPr="006D20AE">
              <w:t>0.343</w:t>
            </w:r>
          </w:p>
        </w:tc>
        <w:tc>
          <w:tcPr>
            <w:tcW w:w="959" w:type="pct"/>
            <w:tcBorders>
              <w:top w:val="single" w:sz="4" w:space="0" w:color="auto"/>
              <w:bottom w:val="nil"/>
            </w:tcBorders>
            <w:noWrap/>
            <w:vAlign w:val="bottom"/>
            <w:hideMark/>
          </w:tcPr>
          <w:p w14:paraId="67202402" w14:textId="77777777" w:rsidR="00953D5B" w:rsidRPr="006D20AE" w:rsidRDefault="00953D5B" w:rsidP="003229EE">
            <w:pPr>
              <w:pStyle w:val="NormalWeb"/>
              <w:spacing w:line="240" w:lineRule="auto"/>
            </w:pPr>
            <w:r w:rsidRPr="006D20AE">
              <w:t>2.916</w:t>
            </w:r>
          </w:p>
        </w:tc>
      </w:tr>
      <w:tr w:rsidR="006D20AE" w:rsidRPr="006D20AE" w14:paraId="17F6ABF1" w14:textId="77777777" w:rsidTr="002E7F9A">
        <w:trPr>
          <w:trHeight w:val="300"/>
        </w:trPr>
        <w:tc>
          <w:tcPr>
            <w:tcW w:w="2868" w:type="pct"/>
            <w:tcBorders>
              <w:top w:val="nil"/>
            </w:tcBorders>
            <w:noWrap/>
            <w:vAlign w:val="bottom"/>
            <w:hideMark/>
          </w:tcPr>
          <w:p w14:paraId="7340889E" w14:textId="5EB1E3DA" w:rsidR="00953D5B" w:rsidRPr="006D20AE" w:rsidRDefault="00953D5B" w:rsidP="003229EE">
            <w:pPr>
              <w:pStyle w:val="NormalWeb"/>
              <w:spacing w:line="240" w:lineRule="auto"/>
            </w:pPr>
            <w:r w:rsidRPr="006D20AE">
              <w:t xml:space="preserve">Innovation </w:t>
            </w:r>
            <w:r w:rsidR="00C23284" w:rsidRPr="006D20AE">
              <w:t xml:space="preserve">Strategy </w:t>
            </w:r>
          </w:p>
        </w:tc>
        <w:tc>
          <w:tcPr>
            <w:tcW w:w="1174" w:type="pct"/>
            <w:tcBorders>
              <w:top w:val="nil"/>
            </w:tcBorders>
            <w:noWrap/>
            <w:vAlign w:val="bottom"/>
            <w:hideMark/>
          </w:tcPr>
          <w:p w14:paraId="0DC6135B" w14:textId="77777777" w:rsidR="00953D5B" w:rsidRPr="006D20AE" w:rsidRDefault="00953D5B" w:rsidP="003229EE">
            <w:pPr>
              <w:pStyle w:val="NormalWeb"/>
              <w:spacing w:line="240" w:lineRule="auto"/>
            </w:pPr>
            <w:r w:rsidRPr="006D20AE">
              <w:t>0.634</w:t>
            </w:r>
          </w:p>
        </w:tc>
        <w:tc>
          <w:tcPr>
            <w:tcW w:w="959" w:type="pct"/>
            <w:tcBorders>
              <w:top w:val="nil"/>
            </w:tcBorders>
            <w:noWrap/>
            <w:vAlign w:val="bottom"/>
            <w:hideMark/>
          </w:tcPr>
          <w:p w14:paraId="02E14A93" w14:textId="77777777" w:rsidR="00953D5B" w:rsidRPr="006D20AE" w:rsidRDefault="00953D5B" w:rsidP="003229EE">
            <w:pPr>
              <w:pStyle w:val="NormalWeb"/>
              <w:spacing w:line="240" w:lineRule="auto"/>
            </w:pPr>
            <w:r w:rsidRPr="006D20AE">
              <w:t>1.576</w:t>
            </w:r>
          </w:p>
        </w:tc>
      </w:tr>
      <w:tr w:rsidR="006D20AE" w:rsidRPr="006D20AE" w14:paraId="0125DEDE" w14:textId="77777777" w:rsidTr="002E7F9A">
        <w:trPr>
          <w:trHeight w:val="300"/>
        </w:trPr>
        <w:tc>
          <w:tcPr>
            <w:tcW w:w="2868" w:type="pct"/>
            <w:noWrap/>
            <w:vAlign w:val="bottom"/>
            <w:hideMark/>
          </w:tcPr>
          <w:p w14:paraId="6D2EFB6A" w14:textId="77777777" w:rsidR="00953D5B" w:rsidRPr="006D20AE" w:rsidRDefault="00953D5B" w:rsidP="003229EE">
            <w:pPr>
              <w:pStyle w:val="NormalWeb"/>
              <w:spacing w:line="240" w:lineRule="auto"/>
            </w:pPr>
            <w:r w:rsidRPr="006D20AE">
              <w:t>Strategic Staffing Strategy</w:t>
            </w:r>
          </w:p>
        </w:tc>
        <w:tc>
          <w:tcPr>
            <w:tcW w:w="1174" w:type="pct"/>
            <w:noWrap/>
            <w:vAlign w:val="bottom"/>
            <w:hideMark/>
          </w:tcPr>
          <w:p w14:paraId="3E701190" w14:textId="77777777" w:rsidR="00953D5B" w:rsidRPr="006D20AE" w:rsidRDefault="00953D5B" w:rsidP="003229EE">
            <w:pPr>
              <w:pStyle w:val="NormalWeb"/>
              <w:spacing w:line="240" w:lineRule="auto"/>
            </w:pPr>
            <w:r w:rsidRPr="006D20AE">
              <w:t>0.326</w:t>
            </w:r>
          </w:p>
        </w:tc>
        <w:tc>
          <w:tcPr>
            <w:tcW w:w="959" w:type="pct"/>
            <w:noWrap/>
            <w:vAlign w:val="bottom"/>
            <w:hideMark/>
          </w:tcPr>
          <w:p w14:paraId="6C5E851F" w14:textId="77777777" w:rsidR="00953D5B" w:rsidRPr="006D20AE" w:rsidRDefault="00953D5B" w:rsidP="003229EE">
            <w:pPr>
              <w:pStyle w:val="NormalWeb"/>
              <w:spacing w:line="240" w:lineRule="auto"/>
            </w:pPr>
            <w:r w:rsidRPr="006D20AE">
              <w:t>3.064</w:t>
            </w:r>
          </w:p>
        </w:tc>
      </w:tr>
      <w:tr w:rsidR="006D20AE" w:rsidRPr="006D20AE" w14:paraId="62ACA1CD" w14:textId="77777777" w:rsidTr="002E7F9A">
        <w:trPr>
          <w:trHeight w:val="300"/>
        </w:trPr>
        <w:tc>
          <w:tcPr>
            <w:tcW w:w="2868" w:type="pct"/>
            <w:noWrap/>
            <w:vAlign w:val="bottom"/>
            <w:hideMark/>
          </w:tcPr>
          <w:p w14:paraId="24E38DA4" w14:textId="77777777" w:rsidR="00953D5B" w:rsidRPr="006D20AE" w:rsidRDefault="00953D5B" w:rsidP="003229EE">
            <w:pPr>
              <w:pStyle w:val="NormalWeb"/>
              <w:spacing w:line="240" w:lineRule="auto"/>
            </w:pPr>
            <w:r w:rsidRPr="006D20AE">
              <w:t>Operational Excellence Strategy</w:t>
            </w:r>
          </w:p>
        </w:tc>
        <w:tc>
          <w:tcPr>
            <w:tcW w:w="1174" w:type="pct"/>
            <w:noWrap/>
            <w:vAlign w:val="bottom"/>
            <w:hideMark/>
          </w:tcPr>
          <w:p w14:paraId="48BD9FC0" w14:textId="77777777" w:rsidR="00953D5B" w:rsidRPr="006D20AE" w:rsidRDefault="00953D5B" w:rsidP="003229EE">
            <w:pPr>
              <w:pStyle w:val="NormalWeb"/>
              <w:spacing w:line="240" w:lineRule="auto"/>
            </w:pPr>
            <w:r w:rsidRPr="006D20AE">
              <w:t>0.789</w:t>
            </w:r>
          </w:p>
        </w:tc>
        <w:tc>
          <w:tcPr>
            <w:tcW w:w="959" w:type="pct"/>
            <w:noWrap/>
            <w:vAlign w:val="bottom"/>
            <w:hideMark/>
          </w:tcPr>
          <w:p w14:paraId="2DA65F8E" w14:textId="77777777" w:rsidR="00953D5B" w:rsidRPr="006D20AE" w:rsidRDefault="00953D5B" w:rsidP="003229EE">
            <w:pPr>
              <w:pStyle w:val="NormalWeb"/>
              <w:spacing w:line="240" w:lineRule="auto"/>
            </w:pPr>
            <w:r w:rsidRPr="006D20AE">
              <w:t>1.267</w:t>
            </w:r>
          </w:p>
        </w:tc>
      </w:tr>
    </w:tbl>
    <w:p w14:paraId="42DCB94B" w14:textId="77777777" w:rsidR="002E7F9A" w:rsidRPr="006D20AE" w:rsidRDefault="002E7F9A" w:rsidP="002E7F9A">
      <w:pPr>
        <w:rPr>
          <w:rFonts w:ascii="Times New Roman" w:hAnsi="Times New Roman" w:cs="Times New Roman"/>
        </w:rPr>
      </w:pPr>
      <w:r w:rsidRPr="006D20AE">
        <w:rPr>
          <w:rFonts w:ascii="Times New Roman" w:eastAsia="Times New Roman" w:hAnsi="Times New Roman" w:cs="Times New Roman"/>
        </w:rPr>
        <w:t>Source: Author (2025)</w:t>
      </w:r>
    </w:p>
    <w:p w14:paraId="0009269B" w14:textId="696CCDBE" w:rsidR="00B735C3" w:rsidRPr="006D20AE" w:rsidRDefault="00B735C3" w:rsidP="003229EE">
      <w:pPr>
        <w:suppressAutoHyphens w:val="0"/>
        <w:spacing w:before="100" w:beforeAutospacing="1" w:after="100" w:afterAutospacing="1"/>
        <w:jc w:val="both"/>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Tolerance values below 0.1 and VIF values above 10 indicate serious multi</w:t>
      </w:r>
      <w:r w:rsidR="006524BA" w:rsidRPr="006D20AE">
        <w:rPr>
          <w:rFonts w:ascii="Times New Roman" w:eastAsia="Times New Roman" w:hAnsi="Times New Roman" w:cs="Times New Roman"/>
          <w:kern w:val="0"/>
          <w:lang w:eastAsia="en-US" w:bidi="ar-SA"/>
        </w:rPr>
        <w:t xml:space="preserve"> </w:t>
      </w:r>
      <w:r w:rsidRPr="006D20AE">
        <w:rPr>
          <w:rFonts w:ascii="Times New Roman" w:eastAsia="Times New Roman" w:hAnsi="Times New Roman" w:cs="Times New Roman"/>
          <w:kern w:val="0"/>
          <w:lang w:eastAsia="en-US" w:bidi="ar-SA"/>
        </w:rPr>
        <w:t xml:space="preserve">collinearity concerns. In this study, Strategic Staffing Strategy (VIF = 3.064) and Customer-Centric </w:t>
      </w:r>
      <w:r w:rsidR="002E7F9A" w:rsidRPr="006D20AE">
        <w:rPr>
          <w:rFonts w:ascii="Times New Roman" w:eastAsia="Times New Roman" w:hAnsi="Times New Roman" w:cs="Times New Roman"/>
          <w:kern w:val="0"/>
          <w:lang w:eastAsia="en-US" w:bidi="ar-SA"/>
        </w:rPr>
        <w:t>Strategy (</w:t>
      </w:r>
      <w:r w:rsidRPr="006D20AE">
        <w:rPr>
          <w:rFonts w:ascii="Times New Roman" w:eastAsia="Times New Roman" w:hAnsi="Times New Roman" w:cs="Times New Roman"/>
          <w:kern w:val="0"/>
          <w:lang w:eastAsia="en-US" w:bidi="ar-SA"/>
        </w:rPr>
        <w:t xml:space="preserve">VIF = 2.916) have the highest VIF values, but they remain below </w:t>
      </w:r>
      <w:r w:rsidRPr="006D20AE">
        <w:rPr>
          <w:rFonts w:ascii="Times New Roman" w:eastAsia="Times New Roman" w:hAnsi="Times New Roman" w:cs="Times New Roman"/>
          <w:kern w:val="0"/>
          <w:lang w:eastAsia="en-US" w:bidi="ar-SA"/>
        </w:rPr>
        <w:lastRenderedPageBreak/>
        <w:t>the threshold of 10, suggesting that multi</w:t>
      </w:r>
      <w:r w:rsidR="006524BA" w:rsidRPr="006D20AE">
        <w:rPr>
          <w:rFonts w:ascii="Times New Roman" w:eastAsia="Times New Roman" w:hAnsi="Times New Roman" w:cs="Times New Roman"/>
          <w:kern w:val="0"/>
          <w:lang w:eastAsia="en-US" w:bidi="ar-SA"/>
        </w:rPr>
        <w:t xml:space="preserve"> </w:t>
      </w:r>
      <w:r w:rsidRPr="006D20AE">
        <w:rPr>
          <w:rFonts w:ascii="Times New Roman" w:eastAsia="Times New Roman" w:hAnsi="Times New Roman" w:cs="Times New Roman"/>
          <w:kern w:val="0"/>
          <w:lang w:eastAsia="en-US" w:bidi="ar-SA"/>
        </w:rPr>
        <w:t>collinearity is not a major concern. The Operational Excellence Strategy (VIF = 1.267, Tolerance = 0.789) shows the least collinearity with other variables, making it the most independent predictor. Overall, multi</w:t>
      </w:r>
      <w:r w:rsidR="006524BA" w:rsidRPr="006D20AE">
        <w:rPr>
          <w:rFonts w:ascii="Times New Roman" w:eastAsia="Times New Roman" w:hAnsi="Times New Roman" w:cs="Times New Roman"/>
          <w:kern w:val="0"/>
          <w:lang w:eastAsia="en-US" w:bidi="ar-SA"/>
        </w:rPr>
        <w:t xml:space="preserve"> </w:t>
      </w:r>
      <w:r w:rsidRPr="006D20AE">
        <w:rPr>
          <w:rFonts w:ascii="Times New Roman" w:eastAsia="Times New Roman" w:hAnsi="Times New Roman" w:cs="Times New Roman"/>
          <w:kern w:val="0"/>
          <w:lang w:eastAsia="en-US" w:bidi="ar-SA"/>
        </w:rPr>
        <w:t>collinearity does not pose a significant issue in the regression model.</w:t>
      </w:r>
    </w:p>
    <w:p w14:paraId="333677EA" w14:textId="1D92F748" w:rsidR="003C5949" w:rsidRPr="006D20AE" w:rsidRDefault="003C5949" w:rsidP="003C5949">
      <w:pPr>
        <w:pStyle w:val="Heading3"/>
        <w:spacing w:before="0" w:after="0"/>
        <w:rPr>
          <w:rFonts w:ascii="Times New Roman" w:hAnsi="Times New Roman" w:cs="Times New Roman"/>
        </w:rPr>
      </w:pPr>
      <w:bookmarkStart w:id="205" w:name="_Toc173168729"/>
      <w:bookmarkStart w:id="206" w:name="_Toc193111766"/>
      <w:r w:rsidRPr="006D20AE">
        <w:rPr>
          <w:rFonts w:ascii="Times New Roman" w:hAnsi="Times New Roman" w:cs="Times New Roman"/>
        </w:rPr>
        <w:t xml:space="preserve">4.4.2 Goodness-of-Fit of </w:t>
      </w:r>
      <w:r w:rsidR="0091107A" w:rsidRPr="006D20AE">
        <w:rPr>
          <w:rFonts w:ascii="Times New Roman" w:hAnsi="Times New Roman" w:cs="Times New Roman"/>
        </w:rPr>
        <w:t>a</w:t>
      </w:r>
      <w:r w:rsidRPr="006D20AE">
        <w:rPr>
          <w:rFonts w:ascii="Times New Roman" w:hAnsi="Times New Roman" w:cs="Times New Roman"/>
        </w:rPr>
        <w:t xml:space="preserve"> Logistic Regression Model</w:t>
      </w:r>
      <w:bookmarkEnd w:id="205"/>
    </w:p>
    <w:p w14:paraId="4BA30CE5" w14:textId="77777777" w:rsidR="003C5949" w:rsidRPr="006D20AE" w:rsidRDefault="003C5949" w:rsidP="003C5949">
      <w:pPr>
        <w:rPr>
          <w:rFonts w:ascii="Times New Roman" w:hAnsi="Times New Roman" w:cs="Times New Roman"/>
          <w:lang w:eastAsia="en-US" w:bidi="ar-SA"/>
        </w:rPr>
      </w:pPr>
      <w:r w:rsidRPr="006D20AE">
        <w:rPr>
          <w:rFonts w:ascii="Times New Roman" w:hAnsi="Times New Roman" w:cs="Times New Roman"/>
          <w:lang w:eastAsia="en-US" w:bidi="ar-SA"/>
        </w:rPr>
        <w:t xml:space="preserve">Table 4.16 presents the Hosmer and </w:t>
      </w:r>
      <w:proofErr w:type="spellStart"/>
      <w:r w:rsidRPr="006D20AE">
        <w:rPr>
          <w:rFonts w:ascii="Times New Roman" w:hAnsi="Times New Roman" w:cs="Times New Roman"/>
          <w:lang w:eastAsia="en-US" w:bidi="ar-SA"/>
        </w:rPr>
        <w:t>Lemeshow</w:t>
      </w:r>
      <w:proofErr w:type="spellEnd"/>
      <w:r w:rsidRPr="006D20AE">
        <w:rPr>
          <w:rFonts w:ascii="Times New Roman" w:hAnsi="Times New Roman" w:cs="Times New Roman"/>
          <w:lang w:eastAsia="en-US" w:bidi="ar-SA"/>
        </w:rPr>
        <w:t xml:space="preserve"> Test, which evaluates the model’s goodness-of-fit.</w:t>
      </w:r>
    </w:p>
    <w:p w14:paraId="49329292" w14:textId="77777777" w:rsidR="003C5949" w:rsidRPr="006D20AE" w:rsidRDefault="003C5949" w:rsidP="003C5949">
      <w:pPr>
        <w:pStyle w:val="Caption"/>
        <w:spacing w:before="0" w:after="0"/>
        <w:rPr>
          <w:rFonts w:ascii="Times New Roman" w:hAnsi="Times New Roman" w:cs="Times New Roman"/>
          <w:b/>
          <w:i w:val="0"/>
        </w:rPr>
      </w:pPr>
      <w:bookmarkStart w:id="207" w:name="_Toc202193072"/>
      <w:bookmarkStart w:id="208" w:name="_Toc193111767"/>
      <w:r w:rsidRPr="006D20AE">
        <w:rPr>
          <w:rFonts w:ascii="Times New Roman" w:hAnsi="Times New Roman" w:cs="Times New Roman"/>
          <w:b/>
          <w:i w:val="0"/>
          <w:lang w:eastAsia="en-US" w:bidi="ar-SA"/>
        </w:rPr>
        <w:t>Table 4.16</w:t>
      </w:r>
      <w:bookmarkEnd w:id="207"/>
      <w:r w:rsidRPr="006D20AE">
        <w:rPr>
          <w:rFonts w:ascii="Times New Roman" w:hAnsi="Times New Roman" w:cs="Times New Roman"/>
          <w:b/>
          <w:i w:val="0"/>
        </w:rPr>
        <w:t xml:space="preserve"> </w:t>
      </w:r>
    </w:p>
    <w:p w14:paraId="342DBBAA" w14:textId="77777777" w:rsidR="003C5949" w:rsidRPr="006D20AE" w:rsidRDefault="003C5949" w:rsidP="003C5949">
      <w:pPr>
        <w:pStyle w:val="Caption"/>
        <w:spacing w:before="0" w:after="0"/>
        <w:rPr>
          <w:rFonts w:ascii="Times New Roman" w:hAnsi="Times New Roman" w:cs="Times New Roman"/>
          <w:i w:val="0"/>
          <w:lang w:eastAsia="en-US" w:bidi="ar-SA"/>
        </w:rPr>
      </w:pPr>
      <w:bookmarkStart w:id="209" w:name="_Toc202193073"/>
      <w:r w:rsidRPr="006D20AE">
        <w:rPr>
          <w:rFonts w:ascii="Times New Roman" w:hAnsi="Times New Roman" w:cs="Times New Roman"/>
        </w:rPr>
        <w:t xml:space="preserve">Hosmer and </w:t>
      </w:r>
      <w:proofErr w:type="spellStart"/>
      <w:r w:rsidRPr="006D20AE">
        <w:rPr>
          <w:rFonts w:ascii="Times New Roman" w:hAnsi="Times New Roman" w:cs="Times New Roman"/>
        </w:rPr>
        <w:t>Lemeshow</w:t>
      </w:r>
      <w:proofErr w:type="spellEnd"/>
      <w:r w:rsidRPr="006D20AE">
        <w:rPr>
          <w:rFonts w:ascii="Times New Roman" w:hAnsi="Times New Roman" w:cs="Times New Roman"/>
        </w:rPr>
        <w:t xml:space="preserve"> Test</w:t>
      </w:r>
      <w:bookmarkEnd w:id="208"/>
      <w:bookmarkEnd w:id="209"/>
    </w:p>
    <w:tbl>
      <w:tblPr>
        <w:tblStyle w:val="TableGridLight"/>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1769"/>
        <w:gridCol w:w="3497"/>
        <w:gridCol w:w="1146"/>
        <w:gridCol w:w="1750"/>
      </w:tblGrid>
      <w:tr w:rsidR="006D20AE" w:rsidRPr="006D20AE" w14:paraId="711C4FCF" w14:textId="77777777" w:rsidTr="002E7F9A">
        <w:tc>
          <w:tcPr>
            <w:tcW w:w="1084" w:type="pct"/>
            <w:tcBorders>
              <w:top w:val="single" w:sz="4" w:space="0" w:color="auto"/>
              <w:bottom w:val="single" w:sz="4" w:space="0" w:color="auto"/>
            </w:tcBorders>
          </w:tcPr>
          <w:p w14:paraId="59852D51" w14:textId="77777777" w:rsidR="003C5949" w:rsidRPr="006D20AE" w:rsidRDefault="003C5949" w:rsidP="009C29D2">
            <w:pPr>
              <w:pStyle w:val="NoSpacing"/>
              <w:rPr>
                <w:rFonts w:cs="Times New Roman"/>
                <w:b/>
                <w:bCs/>
                <w:szCs w:val="24"/>
              </w:rPr>
            </w:pPr>
            <w:r w:rsidRPr="006D20AE">
              <w:rPr>
                <w:rFonts w:cs="Times New Roman"/>
                <w:b/>
                <w:bCs/>
                <w:szCs w:val="24"/>
              </w:rPr>
              <w:t>Step</w:t>
            </w:r>
          </w:p>
        </w:tc>
        <w:tc>
          <w:tcPr>
            <w:tcW w:w="2142" w:type="pct"/>
            <w:tcBorders>
              <w:top w:val="single" w:sz="4" w:space="0" w:color="auto"/>
              <w:bottom w:val="single" w:sz="4" w:space="0" w:color="auto"/>
            </w:tcBorders>
          </w:tcPr>
          <w:p w14:paraId="65285DFB" w14:textId="77777777" w:rsidR="003C5949" w:rsidRPr="006D20AE" w:rsidRDefault="003C5949" w:rsidP="009C29D2">
            <w:pPr>
              <w:pStyle w:val="NoSpacing"/>
              <w:rPr>
                <w:rFonts w:cs="Times New Roman"/>
                <w:b/>
                <w:bCs/>
                <w:szCs w:val="24"/>
              </w:rPr>
            </w:pPr>
            <w:r w:rsidRPr="006D20AE">
              <w:rPr>
                <w:rFonts w:cs="Times New Roman"/>
                <w:b/>
                <w:bCs/>
                <w:szCs w:val="24"/>
              </w:rPr>
              <w:t>Chi-square</w:t>
            </w:r>
          </w:p>
        </w:tc>
        <w:tc>
          <w:tcPr>
            <w:tcW w:w="702" w:type="pct"/>
            <w:tcBorders>
              <w:top w:val="single" w:sz="4" w:space="0" w:color="auto"/>
              <w:bottom w:val="single" w:sz="4" w:space="0" w:color="auto"/>
            </w:tcBorders>
          </w:tcPr>
          <w:p w14:paraId="58AA530E" w14:textId="77777777" w:rsidR="003C5949" w:rsidRPr="006D20AE" w:rsidRDefault="003C5949" w:rsidP="009C29D2">
            <w:pPr>
              <w:pStyle w:val="NoSpacing"/>
              <w:rPr>
                <w:rFonts w:cs="Times New Roman"/>
                <w:b/>
                <w:bCs/>
                <w:szCs w:val="24"/>
              </w:rPr>
            </w:pPr>
            <w:proofErr w:type="spellStart"/>
            <w:r w:rsidRPr="006D20AE">
              <w:rPr>
                <w:rFonts w:cs="Times New Roman"/>
                <w:b/>
                <w:bCs/>
                <w:szCs w:val="24"/>
              </w:rPr>
              <w:t>df</w:t>
            </w:r>
            <w:proofErr w:type="spellEnd"/>
          </w:p>
        </w:tc>
        <w:tc>
          <w:tcPr>
            <w:tcW w:w="1072" w:type="pct"/>
            <w:tcBorders>
              <w:top w:val="single" w:sz="4" w:space="0" w:color="auto"/>
              <w:bottom w:val="single" w:sz="4" w:space="0" w:color="auto"/>
            </w:tcBorders>
          </w:tcPr>
          <w:p w14:paraId="19411701" w14:textId="77777777" w:rsidR="003C5949" w:rsidRPr="006D20AE" w:rsidRDefault="003C5949" w:rsidP="009C29D2">
            <w:pPr>
              <w:pStyle w:val="NoSpacing"/>
              <w:rPr>
                <w:rFonts w:cs="Times New Roman"/>
                <w:b/>
                <w:bCs/>
                <w:szCs w:val="24"/>
              </w:rPr>
            </w:pPr>
            <w:r w:rsidRPr="006D20AE">
              <w:rPr>
                <w:rFonts w:cs="Times New Roman"/>
                <w:b/>
                <w:bCs/>
                <w:szCs w:val="24"/>
              </w:rPr>
              <w:t>Sig.</w:t>
            </w:r>
          </w:p>
        </w:tc>
      </w:tr>
      <w:tr w:rsidR="006D20AE" w:rsidRPr="006D20AE" w14:paraId="22CF7AC6" w14:textId="77777777" w:rsidTr="002E7F9A">
        <w:tc>
          <w:tcPr>
            <w:tcW w:w="1084" w:type="pct"/>
            <w:tcBorders>
              <w:top w:val="single" w:sz="4" w:space="0" w:color="auto"/>
            </w:tcBorders>
          </w:tcPr>
          <w:p w14:paraId="662EBF38" w14:textId="77777777" w:rsidR="003C5949" w:rsidRPr="006D20AE" w:rsidRDefault="003C5949" w:rsidP="009C29D2">
            <w:pPr>
              <w:pStyle w:val="NoSpacing"/>
              <w:rPr>
                <w:rFonts w:cs="Times New Roman"/>
                <w:szCs w:val="24"/>
              </w:rPr>
            </w:pPr>
            <w:r w:rsidRPr="006D20AE">
              <w:rPr>
                <w:rFonts w:cs="Times New Roman"/>
                <w:szCs w:val="24"/>
              </w:rPr>
              <w:t>1</w:t>
            </w:r>
          </w:p>
        </w:tc>
        <w:tc>
          <w:tcPr>
            <w:tcW w:w="2142" w:type="pct"/>
            <w:tcBorders>
              <w:top w:val="single" w:sz="4" w:space="0" w:color="auto"/>
            </w:tcBorders>
          </w:tcPr>
          <w:p w14:paraId="2A6AAD79" w14:textId="77777777" w:rsidR="003C5949" w:rsidRPr="006D20AE" w:rsidRDefault="003C5949" w:rsidP="009C29D2">
            <w:pPr>
              <w:pStyle w:val="NoSpacing"/>
              <w:rPr>
                <w:rFonts w:cs="Times New Roman"/>
                <w:szCs w:val="24"/>
              </w:rPr>
            </w:pPr>
            <w:r w:rsidRPr="006D20AE">
              <w:rPr>
                <w:rFonts w:cs="Times New Roman"/>
                <w:szCs w:val="24"/>
              </w:rPr>
              <w:t>6.998</w:t>
            </w:r>
          </w:p>
        </w:tc>
        <w:tc>
          <w:tcPr>
            <w:tcW w:w="702" w:type="pct"/>
            <w:tcBorders>
              <w:top w:val="single" w:sz="4" w:space="0" w:color="auto"/>
            </w:tcBorders>
          </w:tcPr>
          <w:p w14:paraId="598DC489" w14:textId="77777777" w:rsidR="003C5949" w:rsidRPr="006D20AE" w:rsidRDefault="003C5949" w:rsidP="009C29D2">
            <w:pPr>
              <w:pStyle w:val="NoSpacing"/>
              <w:rPr>
                <w:rFonts w:cs="Times New Roman"/>
                <w:szCs w:val="24"/>
              </w:rPr>
            </w:pPr>
            <w:r w:rsidRPr="006D20AE">
              <w:rPr>
                <w:rFonts w:cs="Times New Roman"/>
                <w:szCs w:val="24"/>
              </w:rPr>
              <w:t>6</w:t>
            </w:r>
          </w:p>
        </w:tc>
        <w:tc>
          <w:tcPr>
            <w:tcW w:w="1072" w:type="pct"/>
            <w:tcBorders>
              <w:top w:val="single" w:sz="4" w:space="0" w:color="auto"/>
            </w:tcBorders>
          </w:tcPr>
          <w:p w14:paraId="2EB9A3D9" w14:textId="77777777" w:rsidR="003C5949" w:rsidRPr="006D20AE" w:rsidRDefault="003C5949" w:rsidP="009C29D2">
            <w:pPr>
              <w:pStyle w:val="NoSpacing"/>
              <w:rPr>
                <w:rFonts w:cs="Times New Roman"/>
                <w:szCs w:val="24"/>
              </w:rPr>
            </w:pPr>
            <w:r w:rsidRPr="006D20AE">
              <w:rPr>
                <w:rFonts w:cs="Times New Roman"/>
                <w:szCs w:val="24"/>
              </w:rPr>
              <w:t>.</w:t>
            </w:r>
            <w:r w:rsidRPr="006D20AE">
              <w:rPr>
                <w:rFonts w:cs="Times New Roman"/>
                <w:b/>
                <w:szCs w:val="24"/>
              </w:rPr>
              <w:t>321</w:t>
            </w:r>
          </w:p>
        </w:tc>
      </w:tr>
    </w:tbl>
    <w:p w14:paraId="70F2001B" w14:textId="77777777" w:rsidR="002E7F9A" w:rsidRPr="006D20AE" w:rsidRDefault="002E7F9A" w:rsidP="002E7F9A">
      <w:pPr>
        <w:rPr>
          <w:rFonts w:ascii="Times New Roman" w:hAnsi="Times New Roman" w:cs="Times New Roman"/>
        </w:rPr>
      </w:pPr>
      <w:r w:rsidRPr="006D20AE">
        <w:rPr>
          <w:rFonts w:ascii="Times New Roman" w:eastAsia="Times New Roman" w:hAnsi="Times New Roman" w:cs="Times New Roman"/>
        </w:rPr>
        <w:t>Source: Author (2025)</w:t>
      </w:r>
    </w:p>
    <w:p w14:paraId="4EE68E2C" w14:textId="77777777" w:rsidR="003C5949" w:rsidRPr="006D20AE" w:rsidRDefault="003C5949" w:rsidP="003C5949">
      <w:pPr>
        <w:jc w:val="both"/>
        <w:rPr>
          <w:rFonts w:ascii="Times New Roman" w:hAnsi="Times New Roman" w:cs="Times New Roman"/>
        </w:rPr>
      </w:pPr>
      <w:r w:rsidRPr="006D20AE">
        <w:rPr>
          <w:rFonts w:ascii="Times New Roman" w:hAnsi="Times New Roman" w:cs="Times New Roman"/>
        </w:rPr>
        <w:t xml:space="preserve">The chi-square value is 6.998 with 6 degrees of freedom, and the significance value is 0.321, which showed that difference between </w:t>
      </w:r>
      <w:r w:rsidRPr="006D20AE">
        <w:rPr>
          <w:rStyle w:val="Strong"/>
          <w:rFonts w:ascii="Times New Roman" w:hAnsi="Times New Roman" w:cs="Times New Roman"/>
          <w:b w:val="0"/>
        </w:rPr>
        <w:t>observed and predicted values is not statistically significant</w:t>
      </w:r>
      <w:r w:rsidRPr="006D20AE">
        <w:rPr>
          <w:rFonts w:ascii="Times New Roman" w:hAnsi="Times New Roman" w:cs="Times New Roman"/>
        </w:rPr>
        <w:t xml:space="preserve"> </w:t>
      </w:r>
      <w:proofErr w:type="gramStart"/>
      <w:r w:rsidRPr="006D20AE">
        <w:rPr>
          <w:rFonts w:ascii="Times New Roman" w:hAnsi="Times New Roman" w:cs="Times New Roman"/>
        </w:rPr>
        <w:t>therefore</w:t>
      </w:r>
      <w:proofErr w:type="gramEnd"/>
      <w:r w:rsidRPr="006D20AE">
        <w:rPr>
          <w:rFonts w:ascii="Times New Roman" w:hAnsi="Times New Roman" w:cs="Times New Roman"/>
        </w:rPr>
        <w:t xml:space="preserve"> the logistic regression model fit the data well. </w:t>
      </w:r>
    </w:p>
    <w:p w14:paraId="5D6E82A7" w14:textId="5263ABF3" w:rsidR="00E972C0" w:rsidRPr="006D20AE" w:rsidRDefault="00CD47C0" w:rsidP="00E972C0">
      <w:pPr>
        <w:pStyle w:val="Heading2"/>
        <w:rPr>
          <w:rFonts w:ascii="Times New Roman" w:hAnsi="Times New Roman" w:cs="Times New Roman"/>
          <w:szCs w:val="24"/>
        </w:rPr>
      </w:pPr>
      <w:bookmarkStart w:id="210" w:name="_Toc208918226"/>
      <w:r w:rsidRPr="006D20AE">
        <w:rPr>
          <w:rFonts w:ascii="Times New Roman" w:hAnsi="Times New Roman" w:cs="Times New Roman"/>
          <w:szCs w:val="24"/>
        </w:rPr>
        <w:t xml:space="preserve">4.5 </w:t>
      </w:r>
      <w:r w:rsidR="006524BA" w:rsidRPr="006D20AE">
        <w:rPr>
          <w:rFonts w:ascii="Times New Roman" w:hAnsi="Times New Roman" w:cs="Times New Roman"/>
          <w:szCs w:val="24"/>
        </w:rPr>
        <w:t>Bivariate</w:t>
      </w:r>
      <w:r w:rsidR="00E972C0" w:rsidRPr="006D20AE">
        <w:rPr>
          <w:rFonts w:ascii="Times New Roman" w:hAnsi="Times New Roman" w:cs="Times New Roman"/>
          <w:szCs w:val="24"/>
        </w:rPr>
        <w:t xml:space="preserve"> </w:t>
      </w:r>
      <w:r w:rsidR="006524BA" w:rsidRPr="006D20AE">
        <w:rPr>
          <w:rFonts w:ascii="Times New Roman" w:hAnsi="Times New Roman" w:cs="Times New Roman"/>
          <w:szCs w:val="24"/>
        </w:rPr>
        <w:t>Regression Analysis</w:t>
      </w:r>
      <w:bookmarkEnd w:id="210"/>
      <w:r w:rsidR="006524BA" w:rsidRPr="006D20AE">
        <w:rPr>
          <w:rFonts w:ascii="Times New Roman" w:hAnsi="Times New Roman" w:cs="Times New Roman"/>
          <w:szCs w:val="24"/>
        </w:rPr>
        <w:t xml:space="preserve"> </w:t>
      </w:r>
    </w:p>
    <w:p w14:paraId="6034376D" w14:textId="7579D787" w:rsidR="00661B3E" w:rsidRPr="006D20AE" w:rsidRDefault="00661B3E" w:rsidP="00661B3E">
      <w:pPr>
        <w:ind w:left="720" w:hanging="720"/>
        <w:jc w:val="both"/>
        <w:rPr>
          <w:rFonts w:ascii="Times New Roman" w:hAnsi="Times New Roman" w:cs="Times New Roman"/>
        </w:rPr>
      </w:pPr>
      <w:r w:rsidRPr="006D20AE">
        <w:rPr>
          <w:rFonts w:ascii="Times New Roman" w:eastAsia="Times New Roman" w:hAnsi="Times New Roman" w:cs="Times New Roman"/>
          <w:b/>
          <w:kern w:val="0"/>
          <w:lang w:eastAsia="en-US" w:bidi="ar-SA"/>
        </w:rPr>
        <w:t>H</w:t>
      </w:r>
      <w:r w:rsidRPr="006D20AE">
        <w:rPr>
          <w:rFonts w:ascii="Times New Roman" w:eastAsia="Times New Roman" w:hAnsi="Times New Roman" w:cs="Times New Roman"/>
          <w:b/>
          <w:kern w:val="0"/>
          <w:vertAlign w:val="subscript"/>
          <w:lang w:eastAsia="en-US" w:bidi="ar-SA"/>
        </w:rPr>
        <w:t>O1</w:t>
      </w:r>
      <w:r w:rsidRPr="006D20AE">
        <w:rPr>
          <w:rFonts w:ascii="Times New Roman" w:hAnsi="Times New Roman" w:cs="Times New Roman"/>
          <w:b/>
          <w:bCs/>
          <w:lang w:val="en-GB"/>
        </w:rPr>
        <w:t xml:space="preserve">: </w:t>
      </w:r>
      <w:r w:rsidRPr="006D20AE">
        <w:rPr>
          <w:rFonts w:ascii="Times New Roman" w:hAnsi="Times New Roman" w:cs="Times New Roman"/>
          <w:lang w:val="en-GB"/>
        </w:rPr>
        <w:t xml:space="preserve"> </w:t>
      </w:r>
      <w:r w:rsidRPr="006D20AE">
        <w:rPr>
          <w:rFonts w:ascii="Times New Roman" w:hAnsi="Times New Roman" w:cs="Times New Roman"/>
          <w:lang w:val="en-GB"/>
        </w:rPr>
        <w:tab/>
        <w:t xml:space="preserve">Customer-centric </w:t>
      </w:r>
      <w:r w:rsidR="00997B9B" w:rsidRPr="006D20AE">
        <w:rPr>
          <w:rFonts w:ascii="Times New Roman" w:hAnsi="Times New Roman" w:cs="Times New Roman"/>
          <w:lang w:val="en-GB"/>
        </w:rPr>
        <w:t>Strategy do</w:t>
      </w:r>
      <w:r w:rsidRPr="006D20AE">
        <w:rPr>
          <w:rFonts w:ascii="Times New Roman" w:hAnsi="Times New Roman" w:cs="Times New Roman"/>
          <w:lang w:val="en-GB"/>
        </w:rPr>
        <w:t xml:space="preserve"> not have a significant influence on the performance of private solar energy companies in Kenya</w:t>
      </w:r>
    </w:p>
    <w:p w14:paraId="6E8AAA9E" w14:textId="794B70FC" w:rsidR="00C5262B" w:rsidRPr="006D20AE" w:rsidRDefault="00E972C0" w:rsidP="00E972C0">
      <w:pPr>
        <w:jc w:val="both"/>
        <w:rPr>
          <w:rFonts w:ascii="Times New Roman" w:hAnsi="Times New Roman" w:cs="Times New Roman"/>
        </w:rPr>
      </w:pPr>
      <w:r w:rsidRPr="006D20AE">
        <w:rPr>
          <w:rFonts w:ascii="Times New Roman" w:hAnsi="Times New Roman" w:cs="Times New Roman"/>
        </w:rPr>
        <w:t xml:space="preserve">The first hypothesis, </w:t>
      </w:r>
      <w:r w:rsidRPr="006D20AE">
        <w:rPr>
          <w:rFonts w:ascii="Times New Roman" w:hAnsi="Times New Roman" w:cs="Times New Roman"/>
          <w:b/>
          <w:bCs/>
        </w:rPr>
        <w:t>HO1</w:t>
      </w:r>
      <w:r w:rsidRPr="006D20AE">
        <w:rPr>
          <w:rFonts w:ascii="Times New Roman" w:hAnsi="Times New Roman" w:cs="Times New Roman"/>
        </w:rPr>
        <w:t xml:space="preserve">, posited that customer-centric </w:t>
      </w:r>
      <w:r w:rsidR="00D411E4" w:rsidRPr="006D20AE">
        <w:rPr>
          <w:rFonts w:ascii="Times New Roman" w:hAnsi="Times New Roman" w:cs="Times New Roman"/>
        </w:rPr>
        <w:t>Strategy do</w:t>
      </w:r>
      <w:r w:rsidRPr="006D20AE">
        <w:rPr>
          <w:rFonts w:ascii="Times New Roman" w:hAnsi="Times New Roman" w:cs="Times New Roman"/>
        </w:rPr>
        <w:t xml:space="preserve"> not have a significant impact on the performance of solar energy companies in Kenya. </w:t>
      </w:r>
    </w:p>
    <w:p w14:paraId="4146134B" w14:textId="77777777" w:rsidR="006524BA" w:rsidRPr="006D20AE" w:rsidRDefault="006524BA">
      <w:pPr>
        <w:suppressAutoHyphens w:val="0"/>
        <w:spacing w:line="240" w:lineRule="auto"/>
        <w:rPr>
          <w:rFonts w:ascii="Times New Roman" w:hAnsi="Times New Roman" w:cs="Times New Roman"/>
          <w:b/>
          <w:iCs/>
          <w:lang w:eastAsia="en-US" w:bidi="ar-SA"/>
        </w:rPr>
      </w:pPr>
      <w:r w:rsidRPr="006D20AE">
        <w:rPr>
          <w:rFonts w:ascii="Times New Roman" w:hAnsi="Times New Roman" w:cs="Times New Roman"/>
          <w:b/>
          <w:i/>
          <w:lang w:eastAsia="en-US" w:bidi="ar-SA"/>
        </w:rPr>
        <w:br w:type="page"/>
      </w:r>
    </w:p>
    <w:p w14:paraId="29E183D9" w14:textId="12402131" w:rsidR="00DE0854" w:rsidRPr="006D20AE" w:rsidRDefault="00DE0854" w:rsidP="00DE0854">
      <w:pPr>
        <w:pStyle w:val="Caption"/>
        <w:spacing w:before="0" w:after="0"/>
        <w:rPr>
          <w:rFonts w:ascii="Times New Roman" w:hAnsi="Times New Roman" w:cs="Times New Roman"/>
          <w:b/>
          <w:i w:val="0"/>
        </w:rPr>
      </w:pPr>
      <w:bookmarkStart w:id="211" w:name="_Toc202193074"/>
      <w:r w:rsidRPr="006D20AE">
        <w:rPr>
          <w:rFonts w:ascii="Times New Roman" w:hAnsi="Times New Roman" w:cs="Times New Roman"/>
          <w:b/>
          <w:i w:val="0"/>
          <w:lang w:eastAsia="en-US" w:bidi="ar-SA"/>
        </w:rPr>
        <w:lastRenderedPageBreak/>
        <w:t>Table 4.17</w:t>
      </w:r>
      <w:bookmarkEnd w:id="211"/>
      <w:r w:rsidRPr="006D20AE">
        <w:rPr>
          <w:rFonts w:ascii="Times New Roman" w:hAnsi="Times New Roman" w:cs="Times New Roman"/>
          <w:b/>
          <w:i w:val="0"/>
        </w:rPr>
        <w:t xml:space="preserve"> </w:t>
      </w:r>
    </w:p>
    <w:p w14:paraId="4B8BF7B2" w14:textId="0A1469AB" w:rsidR="00DE0854" w:rsidRPr="006D20AE" w:rsidRDefault="006524BA" w:rsidP="00DE0854">
      <w:pPr>
        <w:pStyle w:val="Caption"/>
        <w:spacing w:before="0" w:after="0"/>
        <w:rPr>
          <w:rFonts w:ascii="Times New Roman" w:hAnsi="Times New Roman" w:cs="Times New Roman"/>
          <w:i w:val="0"/>
          <w:lang w:eastAsia="en-US" w:bidi="ar-SA"/>
        </w:rPr>
      </w:pPr>
      <w:bookmarkStart w:id="212" w:name="_Toc202193075"/>
      <w:r w:rsidRPr="006D20AE">
        <w:rPr>
          <w:rFonts w:ascii="Times New Roman" w:hAnsi="Times New Roman" w:cs="Times New Roman"/>
        </w:rPr>
        <w:t xml:space="preserve">Regression </w:t>
      </w:r>
      <w:proofErr w:type="gramStart"/>
      <w:r w:rsidRPr="006D20AE">
        <w:rPr>
          <w:rFonts w:ascii="Times New Roman" w:hAnsi="Times New Roman" w:cs="Times New Roman"/>
        </w:rPr>
        <w:t>Between</w:t>
      </w:r>
      <w:proofErr w:type="gramEnd"/>
      <w:r w:rsidRPr="006D20AE">
        <w:rPr>
          <w:rFonts w:ascii="Times New Roman" w:hAnsi="Times New Roman" w:cs="Times New Roman"/>
        </w:rPr>
        <w:t xml:space="preserve"> Customer Centric </w:t>
      </w:r>
      <w:r w:rsidR="00D411E4" w:rsidRPr="006D20AE">
        <w:rPr>
          <w:rFonts w:ascii="Times New Roman" w:hAnsi="Times New Roman" w:cs="Times New Roman"/>
        </w:rPr>
        <w:t>Strategy and</w:t>
      </w:r>
      <w:r w:rsidRPr="006D20AE">
        <w:rPr>
          <w:rFonts w:ascii="Times New Roman" w:hAnsi="Times New Roman" w:cs="Times New Roman"/>
        </w:rPr>
        <w:t xml:space="preserve"> Performance</w:t>
      </w:r>
      <w:bookmarkEnd w:id="212"/>
      <w:r w:rsidRPr="006D20AE">
        <w:rPr>
          <w:rFonts w:ascii="Times New Roman" w:hAnsi="Times New Roman" w:cs="Times New Roman"/>
        </w:rPr>
        <w:t xml:space="preserve"> </w:t>
      </w: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787"/>
        <w:gridCol w:w="375"/>
        <w:gridCol w:w="1722"/>
        <w:gridCol w:w="609"/>
        <w:gridCol w:w="271"/>
        <w:gridCol w:w="880"/>
        <w:gridCol w:w="880"/>
        <w:gridCol w:w="304"/>
        <w:gridCol w:w="576"/>
        <w:gridCol w:w="880"/>
        <w:gridCol w:w="878"/>
      </w:tblGrid>
      <w:tr w:rsidR="006D20AE" w:rsidRPr="006D20AE" w14:paraId="62F619EB" w14:textId="77777777" w:rsidTr="006D20AE">
        <w:trPr>
          <w:cantSplit/>
        </w:trPr>
        <w:tc>
          <w:tcPr>
            <w:tcW w:w="5000" w:type="pct"/>
            <w:gridSpan w:val="11"/>
            <w:tcBorders>
              <w:top w:val="single" w:sz="4" w:space="0" w:color="auto"/>
              <w:bottom w:val="single" w:sz="4" w:space="0" w:color="auto"/>
            </w:tcBorders>
            <w:shd w:val="clear" w:color="auto" w:fill="FFFFFF"/>
            <w:vAlign w:val="center"/>
          </w:tcPr>
          <w:p w14:paraId="1A7DB0D8"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b/>
                <w:bCs/>
              </w:rPr>
              <w:t>Model Summary</w:t>
            </w:r>
          </w:p>
        </w:tc>
      </w:tr>
      <w:tr w:rsidR="006D20AE" w:rsidRPr="006D20AE" w14:paraId="68D91C1A" w14:textId="77777777" w:rsidTr="006D20AE">
        <w:trPr>
          <w:cantSplit/>
        </w:trPr>
        <w:tc>
          <w:tcPr>
            <w:tcW w:w="712" w:type="pct"/>
            <w:gridSpan w:val="2"/>
            <w:tcBorders>
              <w:top w:val="single" w:sz="4" w:space="0" w:color="auto"/>
            </w:tcBorders>
            <w:shd w:val="clear" w:color="auto" w:fill="FFFFFF"/>
            <w:vAlign w:val="bottom"/>
          </w:tcPr>
          <w:p w14:paraId="164D4934" w14:textId="77777777" w:rsidR="00C5262B" w:rsidRPr="006D20AE" w:rsidRDefault="00C5262B" w:rsidP="009C29D2">
            <w:pPr>
              <w:autoSpaceDE w:val="0"/>
              <w:autoSpaceDN w:val="0"/>
              <w:adjustRightInd w:val="0"/>
              <w:spacing w:line="320" w:lineRule="atLeast"/>
              <w:ind w:left="60" w:right="60"/>
              <w:rPr>
                <w:rFonts w:ascii="Times New Roman" w:hAnsi="Times New Roman" w:cs="Times New Roman"/>
                <w:b/>
              </w:rPr>
            </w:pPr>
            <w:r w:rsidRPr="006D20AE">
              <w:rPr>
                <w:rFonts w:ascii="Times New Roman" w:hAnsi="Times New Roman" w:cs="Times New Roman"/>
                <w:b/>
              </w:rPr>
              <w:t>Step</w:t>
            </w:r>
          </w:p>
        </w:tc>
        <w:tc>
          <w:tcPr>
            <w:tcW w:w="1428" w:type="pct"/>
            <w:gridSpan w:val="2"/>
            <w:tcBorders>
              <w:top w:val="single" w:sz="4" w:space="0" w:color="auto"/>
            </w:tcBorders>
            <w:shd w:val="clear" w:color="auto" w:fill="FFFFFF"/>
            <w:vAlign w:val="bottom"/>
          </w:tcPr>
          <w:p w14:paraId="2DFE1AE5"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b/>
              </w:rPr>
            </w:pPr>
            <w:r w:rsidRPr="006D20AE">
              <w:rPr>
                <w:rFonts w:ascii="Times New Roman" w:hAnsi="Times New Roman" w:cs="Times New Roman"/>
                <w:b/>
              </w:rPr>
              <w:t>-2 Log likelihood</w:t>
            </w:r>
          </w:p>
        </w:tc>
        <w:tc>
          <w:tcPr>
            <w:tcW w:w="1430" w:type="pct"/>
            <w:gridSpan w:val="4"/>
            <w:tcBorders>
              <w:top w:val="single" w:sz="4" w:space="0" w:color="auto"/>
            </w:tcBorders>
            <w:shd w:val="clear" w:color="auto" w:fill="FFFFFF"/>
            <w:vAlign w:val="bottom"/>
          </w:tcPr>
          <w:p w14:paraId="085A9637"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b/>
              </w:rPr>
            </w:pPr>
            <w:r w:rsidRPr="006D20AE">
              <w:rPr>
                <w:rFonts w:ascii="Times New Roman" w:hAnsi="Times New Roman" w:cs="Times New Roman"/>
                <w:b/>
              </w:rPr>
              <w:t>Cox &amp; Snell R Square</w:t>
            </w:r>
          </w:p>
        </w:tc>
        <w:tc>
          <w:tcPr>
            <w:tcW w:w="1430" w:type="pct"/>
            <w:gridSpan w:val="3"/>
            <w:tcBorders>
              <w:top w:val="single" w:sz="4" w:space="0" w:color="auto"/>
            </w:tcBorders>
            <w:shd w:val="clear" w:color="auto" w:fill="FFFFFF"/>
            <w:vAlign w:val="bottom"/>
          </w:tcPr>
          <w:p w14:paraId="1641795A"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b/>
              </w:rPr>
            </w:pPr>
            <w:proofErr w:type="spellStart"/>
            <w:r w:rsidRPr="006D20AE">
              <w:rPr>
                <w:rFonts w:ascii="Times New Roman" w:hAnsi="Times New Roman" w:cs="Times New Roman"/>
                <w:b/>
              </w:rPr>
              <w:t>Nagelkerke</w:t>
            </w:r>
            <w:proofErr w:type="spellEnd"/>
            <w:r w:rsidRPr="006D20AE">
              <w:rPr>
                <w:rFonts w:ascii="Times New Roman" w:hAnsi="Times New Roman" w:cs="Times New Roman"/>
                <w:b/>
              </w:rPr>
              <w:t xml:space="preserve"> R Square</w:t>
            </w:r>
          </w:p>
        </w:tc>
      </w:tr>
      <w:tr w:rsidR="006D20AE" w:rsidRPr="006D20AE" w14:paraId="1D44EEEF" w14:textId="77777777" w:rsidTr="006D20AE">
        <w:trPr>
          <w:cantSplit/>
        </w:trPr>
        <w:tc>
          <w:tcPr>
            <w:tcW w:w="712" w:type="pct"/>
            <w:gridSpan w:val="2"/>
            <w:tcBorders>
              <w:bottom w:val="single" w:sz="4" w:space="0" w:color="auto"/>
            </w:tcBorders>
            <w:shd w:val="clear" w:color="auto" w:fill="FFFFFF"/>
          </w:tcPr>
          <w:p w14:paraId="6C180A4D" w14:textId="77777777" w:rsidR="00C5262B" w:rsidRPr="006D20AE" w:rsidRDefault="00C5262B" w:rsidP="009C29D2">
            <w:pPr>
              <w:autoSpaceDE w:val="0"/>
              <w:autoSpaceDN w:val="0"/>
              <w:adjustRightInd w:val="0"/>
              <w:spacing w:line="320" w:lineRule="atLeast"/>
              <w:ind w:left="60" w:right="60"/>
              <w:rPr>
                <w:rFonts w:ascii="Times New Roman" w:hAnsi="Times New Roman" w:cs="Times New Roman"/>
                <w:b/>
              </w:rPr>
            </w:pPr>
            <w:r w:rsidRPr="006D20AE">
              <w:rPr>
                <w:rFonts w:ascii="Times New Roman" w:hAnsi="Times New Roman" w:cs="Times New Roman"/>
                <w:b/>
              </w:rPr>
              <w:t>1</w:t>
            </w:r>
          </w:p>
        </w:tc>
        <w:tc>
          <w:tcPr>
            <w:tcW w:w="1428" w:type="pct"/>
            <w:gridSpan w:val="2"/>
            <w:tcBorders>
              <w:bottom w:val="single" w:sz="4" w:space="0" w:color="auto"/>
            </w:tcBorders>
            <w:shd w:val="clear" w:color="auto" w:fill="FFFFFF"/>
            <w:vAlign w:val="center"/>
          </w:tcPr>
          <w:p w14:paraId="71502BA6"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b/>
              </w:rPr>
            </w:pPr>
            <w:r w:rsidRPr="006D20AE">
              <w:rPr>
                <w:rFonts w:ascii="Times New Roman" w:hAnsi="Times New Roman" w:cs="Times New Roman"/>
                <w:b/>
              </w:rPr>
              <w:t>198.679</w:t>
            </w:r>
            <w:r w:rsidRPr="006D20AE">
              <w:rPr>
                <w:rFonts w:ascii="Times New Roman" w:hAnsi="Times New Roman" w:cs="Times New Roman"/>
                <w:b/>
                <w:vertAlign w:val="superscript"/>
              </w:rPr>
              <w:t>a</w:t>
            </w:r>
          </w:p>
        </w:tc>
        <w:tc>
          <w:tcPr>
            <w:tcW w:w="1430" w:type="pct"/>
            <w:gridSpan w:val="4"/>
            <w:tcBorders>
              <w:bottom w:val="single" w:sz="4" w:space="0" w:color="auto"/>
            </w:tcBorders>
            <w:shd w:val="clear" w:color="auto" w:fill="FFFFFF"/>
            <w:vAlign w:val="center"/>
          </w:tcPr>
          <w:p w14:paraId="2BA76CED"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b/>
              </w:rPr>
            </w:pPr>
            <w:r w:rsidRPr="006D20AE">
              <w:rPr>
                <w:rFonts w:ascii="Times New Roman" w:hAnsi="Times New Roman" w:cs="Times New Roman"/>
                <w:b/>
              </w:rPr>
              <w:t>.173</w:t>
            </w:r>
          </w:p>
        </w:tc>
        <w:tc>
          <w:tcPr>
            <w:tcW w:w="1430" w:type="pct"/>
            <w:gridSpan w:val="3"/>
            <w:tcBorders>
              <w:bottom w:val="single" w:sz="4" w:space="0" w:color="auto"/>
            </w:tcBorders>
            <w:shd w:val="clear" w:color="auto" w:fill="FFFFFF"/>
            <w:vAlign w:val="center"/>
          </w:tcPr>
          <w:p w14:paraId="510A900C"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b/>
              </w:rPr>
            </w:pPr>
            <w:r w:rsidRPr="006D20AE">
              <w:rPr>
                <w:rFonts w:ascii="Times New Roman" w:hAnsi="Times New Roman" w:cs="Times New Roman"/>
                <w:b/>
              </w:rPr>
              <w:t>.296</w:t>
            </w:r>
          </w:p>
        </w:tc>
      </w:tr>
      <w:tr w:rsidR="006D20AE" w:rsidRPr="006D20AE" w14:paraId="211C6286" w14:textId="77777777" w:rsidTr="006D20AE">
        <w:trPr>
          <w:cantSplit/>
        </w:trPr>
        <w:tc>
          <w:tcPr>
            <w:tcW w:w="5000" w:type="pct"/>
            <w:gridSpan w:val="11"/>
            <w:tcBorders>
              <w:top w:val="single" w:sz="4" w:space="0" w:color="auto"/>
              <w:bottom w:val="single" w:sz="4" w:space="0" w:color="auto"/>
            </w:tcBorders>
            <w:shd w:val="clear" w:color="auto" w:fill="FFFFFF"/>
            <w:vAlign w:val="center"/>
          </w:tcPr>
          <w:p w14:paraId="788F00BE"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b/>
                <w:bCs/>
              </w:rPr>
              <w:t>Variables in the Equation</w:t>
            </w:r>
          </w:p>
        </w:tc>
      </w:tr>
      <w:tr w:rsidR="006D20AE" w:rsidRPr="006D20AE" w14:paraId="0AB85F0E" w14:textId="77777777" w:rsidTr="006D20AE">
        <w:trPr>
          <w:cantSplit/>
        </w:trPr>
        <w:tc>
          <w:tcPr>
            <w:tcW w:w="1767" w:type="pct"/>
            <w:gridSpan w:val="3"/>
            <w:tcBorders>
              <w:top w:val="single" w:sz="4" w:space="0" w:color="auto"/>
            </w:tcBorders>
            <w:shd w:val="clear" w:color="auto" w:fill="FFFFFF"/>
            <w:vAlign w:val="bottom"/>
          </w:tcPr>
          <w:p w14:paraId="58FC7EED" w14:textId="77777777" w:rsidR="00C5262B" w:rsidRPr="006D20AE" w:rsidRDefault="00C5262B" w:rsidP="009C29D2">
            <w:pPr>
              <w:autoSpaceDE w:val="0"/>
              <w:autoSpaceDN w:val="0"/>
              <w:adjustRightInd w:val="0"/>
              <w:spacing w:line="240" w:lineRule="auto"/>
              <w:rPr>
                <w:rFonts w:ascii="Times New Roman" w:hAnsi="Times New Roman" w:cs="Times New Roman"/>
              </w:rPr>
            </w:pPr>
          </w:p>
        </w:tc>
        <w:tc>
          <w:tcPr>
            <w:tcW w:w="539" w:type="pct"/>
            <w:gridSpan w:val="2"/>
            <w:tcBorders>
              <w:top w:val="single" w:sz="4" w:space="0" w:color="auto"/>
            </w:tcBorders>
            <w:shd w:val="clear" w:color="auto" w:fill="FFFFFF"/>
            <w:vAlign w:val="bottom"/>
          </w:tcPr>
          <w:p w14:paraId="699E388A"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B</w:t>
            </w:r>
          </w:p>
        </w:tc>
        <w:tc>
          <w:tcPr>
            <w:tcW w:w="539" w:type="pct"/>
            <w:tcBorders>
              <w:top w:val="single" w:sz="4" w:space="0" w:color="auto"/>
            </w:tcBorders>
            <w:shd w:val="clear" w:color="auto" w:fill="FFFFFF"/>
            <w:vAlign w:val="bottom"/>
          </w:tcPr>
          <w:p w14:paraId="75EBFC4B"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S.E.</w:t>
            </w:r>
          </w:p>
        </w:tc>
        <w:tc>
          <w:tcPr>
            <w:tcW w:w="539" w:type="pct"/>
            <w:tcBorders>
              <w:top w:val="single" w:sz="4" w:space="0" w:color="auto"/>
            </w:tcBorders>
            <w:shd w:val="clear" w:color="auto" w:fill="FFFFFF"/>
            <w:vAlign w:val="bottom"/>
          </w:tcPr>
          <w:p w14:paraId="793AB43E"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Wald</w:t>
            </w:r>
          </w:p>
        </w:tc>
        <w:tc>
          <w:tcPr>
            <w:tcW w:w="539" w:type="pct"/>
            <w:gridSpan w:val="2"/>
            <w:tcBorders>
              <w:top w:val="single" w:sz="4" w:space="0" w:color="auto"/>
            </w:tcBorders>
            <w:shd w:val="clear" w:color="auto" w:fill="FFFFFF"/>
            <w:vAlign w:val="bottom"/>
          </w:tcPr>
          <w:p w14:paraId="5C21970C"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proofErr w:type="spellStart"/>
            <w:r w:rsidRPr="006D20AE">
              <w:rPr>
                <w:rFonts w:ascii="Times New Roman" w:hAnsi="Times New Roman" w:cs="Times New Roman"/>
              </w:rPr>
              <w:t>df</w:t>
            </w:r>
            <w:proofErr w:type="spellEnd"/>
          </w:p>
        </w:tc>
        <w:tc>
          <w:tcPr>
            <w:tcW w:w="539" w:type="pct"/>
            <w:tcBorders>
              <w:top w:val="single" w:sz="4" w:space="0" w:color="auto"/>
            </w:tcBorders>
            <w:shd w:val="clear" w:color="auto" w:fill="FFFFFF"/>
            <w:vAlign w:val="bottom"/>
          </w:tcPr>
          <w:p w14:paraId="0FAC9030"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Sig.</w:t>
            </w:r>
          </w:p>
        </w:tc>
        <w:tc>
          <w:tcPr>
            <w:tcW w:w="538" w:type="pct"/>
            <w:tcBorders>
              <w:top w:val="single" w:sz="4" w:space="0" w:color="auto"/>
            </w:tcBorders>
            <w:shd w:val="clear" w:color="auto" w:fill="FFFFFF"/>
            <w:vAlign w:val="bottom"/>
          </w:tcPr>
          <w:p w14:paraId="6A243955"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proofErr w:type="spellStart"/>
            <w:r w:rsidRPr="006D20AE">
              <w:rPr>
                <w:rFonts w:ascii="Times New Roman" w:hAnsi="Times New Roman" w:cs="Times New Roman"/>
              </w:rPr>
              <w:t>Exp</w:t>
            </w:r>
            <w:proofErr w:type="spellEnd"/>
            <w:r w:rsidRPr="006D20AE">
              <w:rPr>
                <w:rFonts w:ascii="Times New Roman" w:hAnsi="Times New Roman" w:cs="Times New Roman"/>
              </w:rPr>
              <w:t>(B)</w:t>
            </w:r>
          </w:p>
        </w:tc>
      </w:tr>
      <w:tr w:rsidR="006D20AE" w:rsidRPr="006D20AE" w14:paraId="7D825FEA" w14:textId="77777777" w:rsidTr="006D20AE">
        <w:trPr>
          <w:cantSplit/>
        </w:trPr>
        <w:tc>
          <w:tcPr>
            <w:tcW w:w="482" w:type="pct"/>
            <w:shd w:val="clear" w:color="auto" w:fill="FFFFFF"/>
          </w:tcPr>
          <w:p w14:paraId="5E234226" w14:textId="77777777" w:rsidR="00C5262B" w:rsidRPr="006D20AE" w:rsidRDefault="00C5262B" w:rsidP="009C29D2">
            <w:pPr>
              <w:autoSpaceDE w:val="0"/>
              <w:autoSpaceDN w:val="0"/>
              <w:adjustRightInd w:val="0"/>
              <w:spacing w:line="320" w:lineRule="atLeast"/>
              <w:ind w:left="60" w:right="60"/>
              <w:rPr>
                <w:rFonts w:ascii="Times New Roman" w:hAnsi="Times New Roman" w:cs="Times New Roman"/>
              </w:rPr>
            </w:pPr>
          </w:p>
        </w:tc>
        <w:tc>
          <w:tcPr>
            <w:tcW w:w="1285" w:type="pct"/>
            <w:gridSpan w:val="2"/>
            <w:shd w:val="clear" w:color="auto" w:fill="FFFFFF"/>
          </w:tcPr>
          <w:p w14:paraId="09AD9023" w14:textId="34F8198A" w:rsidR="00C5262B" w:rsidRPr="006D20AE" w:rsidRDefault="00C5262B" w:rsidP="009C29D2">
            <w:pPr>
              <w:pStyle w:val="NoSpacing"/>
              <w:rPr>
                <w:rFonts w:cs="Times New Roman"/>
                <w:szCs w:val="24"/>
              </w:rPr>
            </w:pPr>
            <w:r w:rsidRPr="006D20AE">
              <w:rPr>
                <w:rFonts w:cs="Times New Roman"/>
                <w:szCs w:val="24"/>
              </w:rPr>
              <w:t xml:space="preserve">0 = Reactive </w:t>
            </w:r>
            <w:r w:rsidR="00C23284" w:rsidRPr="006D20AE">
              <w:rPr>
                <w:rFonts w:cs="Times New Roman"/>
                <w:szCs w:val="24"/>
              </w:rPr>
              <w:t xml:space="preserve">Strategy </w:t>
            </w:r>
            <w:r w:rsidRPr="006D20AE">
              <w:rPr>
                <w:rFonts w:cs="Times New Roman"/>
                <w:szCs w:val="24"/>
              </w:rPr>
              <w:t xml:space="preserve"> </w:t>
            </w:r>
          </w:p>
        </w:tc>
        <w:tc>
          <w:tcPr>
            <w:tcW w:w="539" w:type="pct"/>
            <w:gridSpan w:val="2"/>
            <w:shd w:val="clear" w:color="auto" w:fill="FFFFFF"/>
          </w:tcPr>
          <w:p w14:paraId="627F4A81" w14:textId="77777777" w:rsidR="00C5262B" w:rsidRPr="006D20AE" w:rsidRDefault="00C5262B" w:rsidP="009C29D2">
            <w:pPr>
              <w:pStyle w:val="NoSpacing"/>
              <w:jc w:val="center"/>
              <w:rPr>
                <w:rFonts w:cs="Times New Roman"/>
                <w:szCs w:val="24"/>
              </w:rPr>
            </w:pPr>
            <w:r w:rsidRPr="006D20AE">
              <w:rPr>
                <w:rFonts w:cs="Times New Roman"/>
                <w:szCs w:val="24"/>
              </w:rPr>
              <w:t>0</w:t>
            </w:r>
          </w:p>
        </w:tc>
        <w:tc>
          <w:tcPr>
            <w:tcW w:w="539" w:type="pct"/>
            <w:shd w:val="clear" w:color="auto" w:fill="FFFFFF"/>
          </w:tcPr>
          <w:p w14:paraId="485A351E" w14:textId="77777777" w:rsidR="00C5262B" w:rsidRPr="006D20AE" w:rsidRDefault="00C5262B" w:rsidP="009C29D2">
            <w:pPr>
              <w:pStyle w:val="NoSpacing"/>
              <w:jc w:val="center"/>
              <w:rPr>
                <w:rFonts w:cs="Times New Roman"/>
                <w:szCs w:val="24"/>
              </w:rPr>
            </w:pPr>
            <w:r w:rsidRPr="006D20AE">
              <w:rPr>
                <w:rFonts w:cs="Times New Roman"/>
                <w:szCs w:val="24"/>
              </w:rPr>
              <w:t>0</w:t>
            </w:r>
          </w:p>
        </w:tc>
        <w:tc>
          <w:tcPr>
            <w:tcW w:w="539" w:type="pct"/>
            <w:shd w:val="clear" w:color="auto" w:fill="FFFFFF"/>
          </w:tcPr>
          <w:p w14:paraId="47B49C36" w14:textId="77777777" w:rsidR="00C5262B" w:rsidRPr="006D20AE" w:rsidRDefault="00C5262B" w:rsidP="009C29D2">
            <w:pPr>
              <w:pStyle w:val="NoSpacing"/>
              <w:jc w:val="center"/>
              <w:rPr>
                <w:rFonts w:cs="Times New Roman"/>
                <w:szCs w:val="24"/>
              </w:rPr>
            </w:pPr>
            <w:r w:rsidRPr="006D20AE">
              <w:rPr>
                <w:rFonts w:cs="Times New Roman"/>
                <w:szCs w:val="24"/>
              </w:rPr>
              <w:t>0</w:t>
            </w:r>
          </w:p>
        </w:tc>
        <w:tc>
          <w:tcPr>
            <w:tcW w:w="539" w:type="pct"/>
            <w:gridSpan w:val="2"/>
            <w:shd w:val="clear" w:color="auto" w:fill="FFFFFF"/>
          </w:tcPr>
          <w:p w14:paraId="76D99510" w14:textId="77777777" w:rsidR="00C5262B" w:rsidRPr="006D20AE" w:rsidRDefault="00C5262B" w:rsidP="009C29D2">
            <w:pPr>
              <w:pStyle w:val="NoSpacing"/>
              <w:jc w:val="center"/>
              <w:rPr>
                <w:rFonts w:cs="Times New Roman"/>
                <w:szCs w:val="24"/>
              </w:rPr>
            </w:pPr>
            <w:r w:rsidRPr="006D20AE">
              <w:rPr>
                <w:rFonts w:cs="Times New Roman"/>
                <w:szCs w:val="24"/>
              </w:rPr>
              <w:t>0</w:t>
            </w:r>
          </w:p>
        </w:tc>
        <w:tc>
          <w:tcPr>
            <w:tcW w:w="539" w:type="pct"/>
            <w:shd w:val="clear" w:color="auto" w:fill="FFFFFF"/>
          </w:tcPr>
          <w:p w14:paraId="143871AA" w14:textId="77777777" w:rsidR="00C5262B" w:rsidRPr="006D20AE" w:rsidRDefault="00C5262B" w:rsidP="009C29D2">
            <w:pPr>
              <w:pStyle w:val="NoSpacing"/>
              <w:jc w:val="center"/>
              <w:rPr>
                <w:rFonts w:cs="Times New Roman"/>
                <w:szCs w:val="24"/>
              </w:rPr>
            </w:pPr>
            <w:r w:rsidRPr="006D20AE">
              <w:rPr>
                <w:rFonts w:cs="Times New Roman"/>
                <w:szCs w:val="24"/>
              </w:rPr>
              <w:t>0</w:t>
            </w:r>
          </w:p>
        </w:tc>
        <w:tc>
          <w:tcPr>
            <w:tcW w:w="538" w:type="pct"/>
            <w:shd w:val="clear" w:color="auto" w:fill="FFFFFF"/>
          </w:tcPr>
          <w:p w14:paraId="546D3B22" w14:textId="77777777" w:rsidR="00C5262B" w:rsidRPr="006D20AE" w:rsidRDefault="00C5262B" w:rsidP="009C29D2">
            <w:pPr>
              <w:pStyle w:val="NoSpacing"/>
              <w:jc w:val="center"/>
              <w:rPr>
                <w:rFonts w:cs="Times New Roman"/>
                <w:szCs w:val="24"/>
              </w:rPr>
            </w:pPr>
            <w:r w:rsidRPr="006D20AE">
              <w:rPr>
                <w:rFonts w:cs="Times New Roman"/>
                <w:szCs w:val="24"/>
              </w:rPr>
              <w:t>0</w:t>
            </w:r>
          </w:p>
        </w:tc>
      </w:tr>
      <w:tr w:rsidR="006D20AE" w:rsidRPr="006D20AE" w14:paraId="484172BD" w14:textId="77777777" w:rsidTr="006D20AE">
        <w:trPr>
          <w:cantSplit/>
        </w:trPr>
        <w:tc>
          <w:tcPr>
            <w:tcW w:w="482" w:type="pct"/>
            <w:vMerge w:val="restart"/>
            <w:shd w:val="clear" w:color="auto" w:fill="FFFFFF"/>
          </w:tcPr>
          <w:p w14:paraId="0DA688AD" w14:textId="77777777" w:rsidR="00C5262B" w:rsidRPr="006D20AE" w:rsidRDefault="00C5262B" w:rsidP="009C29D2">
            <w:pPr>
              <w:autoSpaceDE w:val="0"/>
              <w:autoSpaceDN w:val="0"/>
              <w:adjustRightInd w:val="0"/>
              <w:spacing w:line="320" w:lineRule="atLeast"/>
              <w:ind w:left="60" w:right="60"/>
              <w:rPr>
                <w:rFonts w:ascii="Times New Roman" w:hAnsi="Times New Roman" w:cs="Times New Roman"/>
              </w:rPr>
            </w:pPr>
            <w:r w:rsidRPr="006D20AE">
              <w:rPr>
                <w:rFonts w:ascii="Times New Roman" w:hAnsi="Times New Roman" w:cs="Times New Roman"/>
              </w:rPr>
              <w:t>Step 1</w:t>
            </w:r>
            <w:r w:rsidRPr="006D20AE">
              <w:rPr>
                <w:rFonts w:ascii="Times New Roman" w:hAnsi="Times New Roman" w:cs="Times New Roman"/>
                <w:vertAlign w:val="superscript"/>
              </w:rPr>
              <w:t>a</w:t>
            </w:r>
          </w:p>
        </w:tc>
        <w:tc>
          <w:tcPr>
            <w:tcW w:w="1285" w:type="pct"/>
            <w:gridSpan w:val="2"/>
            <w:shd w:val="clear" w:color="auto" w:fill="FFFFFF"/>
          </w:tcPr>
          <w:p w14:paraId="48D60148" w14:textId="2255A88A" w:rsidR="00C5262B" w:rsidRPr="006D20AE" w:rsidRDefault="00C5262B" w:rsidP="009C29D2">
            <w:pPr>
              <w:pStyle w:val="NoSpacing"/>
              <w:rPr>
                <w:rFonts w:cs="Times New Roman"/>
                <w:szCs w:val="24"/>
              </w:rPr>
            </w:pPr>
            <w:r w:rsidRPr="006D20AE">
              <w:rPr>
                <w:rFonts w:cs="Times New Roman"/>
                <w:szCs w:val="24"/>
              </w:rPr>
              <w:t xml:space="preserve">1 = Proactive </w:t>
            </w:r>
            <w:r w:rsidR="00C23284" w:rsidRPr="006D20AE">
              <w:rPr>
                <w:rFonts w:cs="Times New Roman"/>
                <w:szCs w:val="24"/>
              </w:rPr>
              <w:t xml:space="preserve">Strategy </w:t>
            </w:r>
            <w:r w:rsidRPr="006D20AE">
              <w:rPr>
                <w:rFonts w:cs="Times New Roman"/>
                <w:szCs w:val="24"/>
              </w:rPr>
              <w:t xml:space="preserve"> </w:t>
            </w:r>
          </w:p>
        </w:tc>
        <w:tc>
          <w:tcPr>
            <w:tcW w:w="539" w:type="pct"/>
            <w:gridSpan w:val="2"/>
            <w:shd w:val="clear" w:color="auto" w:fill="FFFFFF"/>
            <w:vAlign w:val="center"/>
          </w:tcPr>
          <w:p w14:paraId="54FBF5FB"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2.587</w:t>
            </w:r>
          </w:p>
        </w:tc>
        <w:tc>
          <w:tcPr>
            <w:tcW w:w="539" w:type="pct"/>
            <w:shd w:val="clear" w:color="auto" w:fill="FFFFFF"/>
            <w:vAlign w:val="center"/>
          </w:tcPr>
          <w:p w14:paraId="61187B51"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.390</w:t>
            </w:r>
          </w:p>
        </w:tc>
        <w:tc>
          <w:tcPr>
            <w:tcW w:w="539" w:type="pct"/>
            <w:shd w:val="clear" w:color="auto" w:fill="FFFFFF"/>
            <w:vAlign w:val="center"/>
          </w:tcPr>
          <w:p w14:paraId="033FCA2A"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43.974</w:t>
            </w:r>
          </w:p>
        </w:tc>
        <w:tc>
          <w:tcPr>
            <w:tcW w:w="539" w:type="pct"/>
            <w:gridSpan w:val="2"/>
            <w:shd w:val="clear" w:color="auto" w:fill="FFFFFF"/>
            <w:vAlign w:val="center"/>
          </w:tcPr>
          <w:p w14:paraId="413B6AC6"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1</w:t>
            </w:r>
          </w:p>
        </w:tc>
        <w:tc>
          <w:tcPr>
            <w:tcW w:w="539" w:type="pct"/>
            <w:shd w:val="clear" w:color="auto" w:fill="FFFFFF"/>
            <w:vAlign w:val="center"/>
          </w:tcPr>
          <w:p w14:paraId="1F7C0CA5"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.000</w:t>
            </w:r>
          </w:p>
        </w:tc>
        <w:tc>
          <w:tcPr>
            <w:tcW w:w="538" w:type="pct"/>
            <w:shd w:val="clear" w:color="auto" w:fill="FFFFFF"/>
            <w:vAlign w:val="center"/>
          </w:tcPr>
          <w:p w14:paraId="74FDD0D5"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13.292</w:t>
            </w:r>
          </w:p>
        </w:tc>
      </w:tr>
      <w:tr w:rsidR="006D20AE" w:rsidRPr="006D20AE" w14:paraId="14AEAA01" w14:textId="77777777" w:rsidTr="006D20AE">
        <w:trPr>
          <w:cantSplit/>
        </w:trPr>
        <w:tc>
          <w:tcPr>
            <w:tcW w:w="482" w:type="pct"/>
            <w:vMerge/>
            <w:shd w:val="clear" w:color="auto" w:fill="FFFFFF"/>
          </w:tcPr>
          <w:p w14:paraId="11DBA424" w14:textId="77777777" w:rsidR="00C5262B" w:rsidRPr="006D20AE" w:rsidRDefault="00C5262B" w:rsidP="009C29D2">
            <w:pPr>
              <w:autoSpaceDE w:val="0"/>
              <w:autoSpaceDN w:val="0"/>
              <w:adjustRightInd w:val="0"/>
              <w:spacing w:line="240" w:lineRule="auto"/>
              <w:rPr>
                <w:rFonts w:ascii="Times New Roman" w:hAnsi="Times New Roman" w:cs="Times New Roman"/>
              </w:rPr>
            </w:pPr>
          </w:p>
        </w:tc>
        <w:tc>
          <w:tcPr>
            <w:tcW w:w="1285" w:type="pct"/>
            <w:gridSpan w:val="2"/>
            <w:shd w:val="clear" w:color="auto" w:fill="FFFFFF"/>
          </w:tcPr>
          <w:p w14:paraId="3234A6A3" w14:textId="77777777" w:rsidR="00C5262B" w:rsidRPr="006D20AE" w:rsidRDefault="00C5262B" w:rsidP="009C29D2">
            <w:pPr>
              <w:autoSpaceDE w:val="0"/>
              <w:autoSpaceDN w:val="0"/>
              <w:adjustRightInd w:val="0"/>
              <w:spacing w:line="320" w:lineRule="atLeast"/>
              <w:ind w:left="60" w:right="60"/>
              <w:rPr>
                <w:rFonts w:ascii="Times New Roman" w:hAnsi="Times New Roman" w:cs="Times New Roman"/>
              </w:rPr>
            </w:pPr>
            <w:r w:rsidRPr="006D20AE">
              <w:rPr>
                <w:rFonts w:ascii="Times New Roman" w:hAnsi="Times New Roman" w:cs="Times New Roman"/>
              </w:rPr>
              <w:t>Constant</w:t>
            </w:r>
          </w:p>
        </w:tc>
        <w:tc>
          <w:tcPr>
            <w:tcW w:w="539" w:type="pct"/>
            <w:gridSpan w:val="2"/>
            <w:shd w:val="clear" w:color="auto" w:fill="FFFFFF"/>
            <w:vAlign w:val="center"/>
          </w:tcPr>
          <w:p w14:paraId="28E97F7A"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.368</w:t>
            </w:r>
          </w:p>
        </w:tc>
        <w:tc>
          <w:tcPr>
            <w:tcW w:w="539" w:type="pct"/>
            <w:shd w:val="clear" w:color="auto" w:fill="FFFFFF"/>
            <w:vAlign w:val="center"/>
          </w:tcPr>
          <w:p w14:paraId="20CC3101"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.217</w:t>
            </w:r>
          </w:p>
        </w:tc>
        <w:tc>
          <w:tcPr>
            <w:tcW w:w="539" w:type="pct"/>
            <w:shd w:val="clear" w:color="auto" w:fill="FFFFFF"/>
            <w:vAlign w:val="center"/>
          </w:tcPr>
          <w:p w14:paraId="5480CA5B"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2.877</w:t>
            </w:r>
          </w:p>
        </w:tc>
        <w:tc>
          <w:tcPr>
            <w:tcW w:w="539" w:type="pct"/>
            <w:gridSpan w:val="2"/>
            <w:shd w:val="clear" w:color="auto" w:fill="FFFFFF"/>
            <w:vAlign w:val="center"/>
          </w:tcPr>
          <w:p w14:paraId="6BDFDA79"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1</w:t>
            </w:r>
          </w:p>
        </w:tc>
        <w:tc>
          <w:tcPr>
            <w:tcW w:w="539" w:type="pct"/>
            <w:shd w:val="clear" w:color="auto" w:fill="FFFFFF"/>
            <w:vAlign w:val="center"/>
          </w:tcPr>
          <w:p w14:paraId="05CD56DC"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.090</w:t>
            </w:r>
          </w:p>
        </w:tc>
        <w:tc>
          <w:tcPr>
            <w:tcW w:w="538" w:type="pct"/>
            <w:shd w:val="clear" w:color="auto" w:fill="FFFFFF"/>
            <w:vAlign w:val="center"/>
          </w:tcPr>
          <w:p w14:paraId="3189F5FD" w14:textId="77777777" w:rsidR="00C5262B" w:rsidRPr="006D20AE" w:rsidRDefault="00C5262B"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1.444</w:t>
            </w:r>
          </w:p>
        </w:tc>
      </w:tr>
    </w:tbl>
    <w:p w14:paraId="0BBC9998" w14:textId="5F2984FF" w:rsidR="00C5262B" w:rsidRPr="006D20AE" w:rsidRDefault="00C5262B" w:rsidP="00C5262B">
      <w:pPr>
        <w:pStyle w:val="ListParagraph"/>
        <w:numPr>
          <w:ilvl w:val="0"/>
          <w:numId w:val="15"/>
        </w:numPr>
        <w:suppressAutoHyphens w:val="0"/>
        <w:autoSpaceDE w:val="0"/>
        <w:autoSpaceDN w:val="0"/>
        <w:adjustRightInd w:val="0"/>
        <w:spacing w:after="0" w:line="400" w:lineRule="atLeast"/>
        <w:rPr>
          <w:rFonts w:ascii="Times New Roman" w:hAnsi="Times New Roman" w:cs="Times New Roman"/>
        </w:rPr>
      </w:pPr>
      <w:r w:rsidRPr="006D20AE">
        <w:rPr>
          <w:rFonts w:ascii="Times New Roman" w:hAnsi="Times New Roman" w:cs="Times New Roman"/>
        </w:rPr>
        <w:t xml:space="preserve">Variable(s) entered on step 1: Customer-Centric </w:t>
      </w:r>
      <w:r w:rsidR="00C23284" w:rsidRPr="006D20AE">
        <w:rPr>
          <w:rFonts w:ascii="Times New Roman" w:hAnsi="Times New Roman" w:cs="Times New Roman"/>
        </w:rPr>
        <w:t xml:space="preserve">Strategy </w:t>
      </w:r>
    </w:p>
    <w:p w14:paraId="5D5D1CA8" w14:textId="77777777" w:rsidR="00C5262B" w:rsidRPr="006D20AE" w:rsidRDefault="00C5262B" w:rsidP="00C5262B">
      <w:pPr>
        <w:pStyle w:val="ListParagraph"/>
        <w:numPr>
          <w:ilvl w:val="0"/>
          <w:numId w:val="15"/>
        </w:numPr>
        <w:suppressAutoHyphens w:val="0"/>
        <w:spacing w:line="259" w:lineRule="auto"/>
        <w:rPr>
          <w:rFonts w:ascii="Times New Roman" w:hAnsi="Times New Roman" w:cs="Times New Roman"/>
        </w:rPr>
      </w:pPr>
      <w:r w:rsidRPr="006D20AE">
        <w:rPr>
          <w:rFonts w:ascii="Times New Roman" w:hAnsi="Times New Roman" w:cs="Times New Roman"/>
        </w:rPr>
        <w:t>Estimation terminated at iteration number 6 because parameter estimates changed by less than .001.</w:t>
      </w:r>
    </w:p>
    <w:p w14:paraId="603B21D8" w14:textId="77777777" w:rsidR="002E7F9A" w:rsidRPr="006D20AE" w:rsidRDefault="002E7F9A" w:rsidP="002E7F9A">
      <w:pPr>
        <w:rPr>
          <w:rFonts w:ascii="Times New Roman" w:hAnsi="Times New Roman" w:cs="Times New Roman"/>
        </w:rPr>
      </w:pPr>
      <w:r w:rsidRPr="006D20AE">
        <w:rPr>
          <w:rFonts w:ascii="Times New Roman" w:eastAsia="Times New Roman" w:hAnsi="Times New Roman" w:cs="Times New Roman"/>
        </w:rPr>
        <w:t>Source: Author (2025)</w:t>
      </w:r>
    </w:p>
    <w:p w14:paraId="0BF04D38" w14:textId="1BA74184" w:rsidR="00E972C0" w:rsidRPr="006D20AE" w:rsidRDefault="00E972C0" w:rsidP="00E972C0">
      <w:pPr>
        <w:jc w:val="both"/>
        <w:rPr>
          <w:rFonts w:ascii="Times New Roman" w:hAnsi="Times New Roman" w:cs="Times New Roman"/>
        </w:rPr>
      </w:pPr>
      <w:r w:rsidRPr="006D20AE">
        <w:rPr>
          <w:rFonts w:ascii="Times New Roman" w:hAnsi="Times New Roman" w:cs="Times New Roman"/>
        </w:rPr>
        <w:t xml:space="preserve">The </w:t>
      </w:r>
      <w:proofErr w:type="spellStart"/>
      <w:r w:rsidRPr="006D20AE">
        <w:rPr>
          <w:rFonts w:ascii="Times New Roman" w:hAnsi="Times New Roman" w:cs="Times New Roman"/>
        </w:rPr>
        <w:t>Nagelkerke</w:t>
      </w:r>
      <w:proofErr w:type="spellEnd"/>
      <w:r w:rsidRPr="006D20AE">
        <w:rPr>
          <w:rFonts w:ascii="Times New Roman" w:hAnsi="Times New Roman" w:cs="Times New Roman"/>
        </w:rPr>
        <w:t xml:space="preserve"> R Square value of 0.296 suggests that customer-centric </w:t>
      </w:r>
      <w:r w:rsidR="0091107A" w:rsidRPr="006D20AE">
        <w:rPr>
          <w:rFonts w:ascii="Times New Roman" w:hAnsi="Times New Roman" w:cs="Times New Roman"/>
        </w:rPr>
        <w:t>strategy explain</w:t>
      </w:r>
      <w:r w:rsidRPr="006D20AE">
        <w:rPr>
          <w:rFonts w:ascii="Times New Roman" w:hAnsi="Times New Roman" w:cs="Times New Roman"/>
        </w:rPr>
        <w:t xml:space="preserve"> approximately 29.6% of the variation in performance, indicating a moderate level of explanatory power. More importantly, the Wald statistic for the variable "Proactive </w:t>
      </w:r>
      <w:r w:rsidR="0091107A" w:rsidRPr="006D20AE">
        <w:rPr>
          <w:rFonts w:ascii="Times New Roman" w:hAnsi="Times New Roman" w:cs="Times New Roman"/>
        </w:rPr>
        <w:t>Strategy”</w:t>
      </w:r>
      <w:r w:rsidRPr="006D20AE">
        <w:rPr>
          <w:rFonts w:ascii="Times New Roman" w:hAnsi="Times New Roman" w:cs="Times New Roman"/>
        </w:rPr>
        <w:t xml:space="preserve"> was found to be highly significant at 43.974 (p = 0.000), suggesting that proactive customer-centric </w:t>
      </w:r>
      <w:r w:rsidR="0091107A" w:rsidRPr="006D20AE">
        <w:rPr>
          <w:rFonts w:ascii="Times New Roman" w:hAnsi="Times New Roman" w:cs="Times New Roman"/>
        </w:rPr>
        <w:t>Strategy play</w:t>
      </w:r>
      <w:r w:rsidRPr="006D20AE">
        <w:rPr>
          <w:rFonts w:ascii="Times New Roman" w:hAnsi="Times New Roman" w:cs="Times New Roman"/>
        </w:rPr>
        <w:t xml:space="preserve"> a crucial role in enhancing the performance of solar companies. The </w:t>
      </w:r>
      <w:proofErr w:type="spellStart"/>
      <w:proofErr w:type="gramStart"/>
      <w:r w:rsidRPr="006D20AE">
        <w:rPr>
          <w:rFonts w:ascii="Times New Roman" w:hAnsi="Times New Roman" w:cs="Times New Roman"/>
        </w:rPr>
        <w:t>Exp</w:t>
      </w:r>
      <w:proofErr w:type="spellEnd"/>
      <w:r w:rsidRPr="006D20AE">
        <w:rPr>
          <w:rFonts w:ascii="Times New Roman" w:hAnsi="Times New Roman" w:cs="Times New Roman"/>
        </w:rPr>
        <w:t>(</w:t>
      </w:r>
      <w:proofErr w:type="gramEnd"/>
      <w:r w:rsidRPr="006D20AE">
        <w:rPr>
          <w:rFonts w:ascii="Times New Roman" w:hAnsi="Times New Roman" w:cs="Times New Roman"/>
        </w:rPr>
        <w:t xml:space="preserve">B) value of 13.292 implies that companies employing proactive customer-centric </w:t>
      </w:r>
      <w:r w:rsidR="00C23284" w:rsidRPr="006D20AE">
        <w:rPr>
          <w:rFonts w:ascii="Times New Roman" w:hAnsi="Times New Roman" w:cs="Times New Roman"/>
        </w:rPr>
        <w:t xml:space="preserve">Strategy </w:t>
      </w:r>
      <w:r w:rsidRPr="006D20AE">
        <w:rPr>
          <w:rFonts w:ascii="Times New Roman" w:hAnsi="Times New Roman" w:cs="Times New Roman"/>
        </w:rPr>
        <w:t xml:space="preserve"> are approximately 13.3 times more likely to perform well compared to those using reactive </w:t>
      </w:r>
      <w:r w:rsidR="00C23284" w:rsidRPr="006D20AE">
        <w:rPr>
          <w:rFonts w:ascii="Times New Roman" w:hAnsi="Times New Roman" w:cs="Times New Roman"/>
        </w:rPr>
        <w:t xml:space="preserve">Strategy </w:t>
      </w:r>
      <w:r w:rsidRPr="006D20AE">
        <w:rPr>
          <w:rFonts w:ascii="Times New Roman" w:hAnsi="Times New Roman" w:cs="Times New Roman"/>
        </w:rPr>
        <w:t>.</w:t>
      </w:r>
    </w:p>
    <w:p w14:paraId="1CCF2055" w14:textId="0B2E7BBF" w:rsidR="00E972C0" w:rsidRPr="006D20AE" w:rsidRDefault="00E972C0" w:rsidP="00E972C0">
      <w:pPr>
        <w:jc w:val="both"/>
        <w:rPr>
          <w:rFonts w:ascii="Times New Roman" w:hAnsi="Times New Roman" w:cs="Times New Roman"/>
        </w:rPr>
      </w:pPr>
      <w:r w:rsidRPr="006D20AE">
        <w:rPr>
          <w:rFonts w:ascii="Times New Roman" w:hAnsi="Times New Roman" w:cs="Times New Roman"/>
        </w:rPr>
        <w:t xml:space="preserve">On the other hand, the constant term (B = 0.368, p = 0.090) was not statistically significant, which implies that, in the absence of customer-centric </w:t>
      </w:r>
      <w:r w:rsidR="00C23284" w:rsidRPr="006D20AE">
        <w:rPr>
          <w:rFonts w:ascii="Times New Roman" w:hAnsi="Times New Roman" w:cs="Times New Roman"/>
        </w:rPr>
        <w:t xml:space="preserve">Strategy </w:t>
      </w:r>
      <w:r w:rsidRPr="006D20AE">
        <w:rPr>
          <w:rFonts w:ascii="Times New Roman" w:hAnsi="Times New Roman" w:cs="Times New Roman"/>
        </w:rPr>
        <w:t xml:space="preserve">, the likelihood of achieving high performance does not differ significantly from neutral. Therefore, we conclude that HO1 is rejected, confirming that customer-centric </w:t>
      </w:r>
      <w:r w:rsidR="002E7F9A" w:rsidRPr="006D20AE">
        <w:rPr>
          <w:rFonts w:ascii="Times New Roman" w:hAnsi="Times New Roman" w:cs="Times New Roman"/>
        </w:rPr>
        <w:lastRenderedPageBreak/>
        <w:t>Strategy,</w:t>
      </w:r>
      <w:r w:rsidRPr="006D20AE">
        <w:rPr>
          <w:rFonts w:ascii="Times New Roman" w:hAnsi="Times New Roman" w:cs="Times New Roman"/>
        </w:rPr>
        <w:t xml:space="preserve"> particularly proactive approaches, significantly enhance the likelihood of high performance among private solar energy companies.</w:t>
      </w:r>
    </w:p>
    <w:p w14:paraId="6000BE42" w14:textId="1AB0E7D7" w:rsidR="00661B3E" w:rsidRPr="006D20AE" w:rsidRDefault="00661B3E" w:rsidP="00661B3E">
      <w:pPr>
        <w:ind w:left="720" w:hanging="720"/>
        <w:jc w:val="both"/>
        <w:rPr>
          <w:rFonts w:ascii="Times New Roman" w:hAnsi="Times New Roman" w:cs="Times New Roman"/>
        </w:rPr>
      </w:pPr>
      <w:r w:rsidRPr="006D20AE">
        <w:rPr>
          <w:rFonts w:ascii="Times New Roman" w:eastAsia="Times New Roman" w:hAnsi="Times New Roman" w:cs="Times New Roman"/>
          <w:b/>
          <w:kern w:val="0"/>
          <w:lang w:eastAsia="en-US" w:bidi="ar-SA"/>
        </w:rPr>
        <w:t>H</w:t>
      </w:r>
      <w:r w:rsidRPr="006D20AE">
        <w:rPr>
          <w:rFonts w:ascii="Times New Roman" w:eastAsia="Times New Roman" w:hAnsi="Times New Roman" w:cs="Times New Roman"/>
          <w:b/>
          <w:kern w:val="0"/>
          <w:vertAlign w:val="subscript"/>
          <w:lang w:eastAsia="en-US" w:bidi="ar-SA"/>
        </w:rPr>
        <w:t>O2</w:t>
      </w:r>
      <w:r w:rsidRPr="006D20AE">
        <w:rPr>
          <w:rFonts w:ascii="Times New Roman" w:hAnsi="Times New Roman" w:cs="Times New Roman"/>
          <w:b/>
          <w:lang w:val="en-GB"/>
        </w:rPr>
        <w:t>:</w:t>
      </w:r>
      <w:r w:rsidRPr="006D20AE">
        <w:rPr>
          <w:rFonts w:ascii="Times New Roman" w:hAnsi="Times New Roman" w:cs="Times New Roman"/>
          <w:lang w:val="en-GB"/>
        </w:rPr>
        <w:t xml:space="preserve">    Innovation </w:t>
      </w:r>
      <w:r w:rsidR="00997B9B" w:rsidRPr="006D20AE">
        <w:rPr>
          <w:rFonts w:ascii="Times New Roman" w:hAnsi="Times New Roman" w:cs="Times New Roman"/>
          <w:lang w:val="en-GB"/>
        </w:rPr>
        <w:t>Strategy do</w:t>
      </w:r>
      <w:r w:rsidRPr="006D20AE">
        <w:rPr>
          <w:rFonts w:ascii="Times New Roman" w:hAnsi="Times New Roman" w:cs="Times New Roman"/>
          <w:lang w:val="en-GB"/>
        </w:rPr>
        <w:t xml:space="preserve"> not have a significant influence on the performance of private solar energy companies in Kenya</w:t>
      </w:r>
    </w:p>
    <w:p w14:paraId="51ABA6F1" w14:textId="3E3E4858" w:rsidR="00E972C0" w:rsidRPr="006D20AE" w:rsidRDefault="00E972C0" w:rsidP="00E972C0">
      <w:pPr>
        <w:jc w:val="both"/>
        <w:rPr>
          <w:rFonts w:ascii="Times New Roman" w:hAnsi="Times New Roman" w:cs="Times New Roman"/>
        </w:rPr>
      </w:pPr>
      <w:r w:rsidRPr="006D20AE">
        <w:rPr>
          <w:rFonts w:ascii="Times New Roman" w:hAnsi="Times New Roman" w:cs="Times New Roman"/>
        </w:rPr>
        <w:t xml:space="preserve">The second hypothesis, </w:t>
      </w:r>
      <w:r w:rsidRPr="006D20AE">
        <w:rPr>
          <w:rFonts w:ascii="Times New Roman" w:hAnsi="Times New Roman" w:cs="Times New Roman"/>
          <w:b/>
          <w:bCs/>
        </w:rPr>
        <w:t>HO2</w:t>
      </w:r>
      <w:r w:rsidRPr="006D20AE">
        <w:rPr>
          <w:rFonts w:ascii="Times New Roman" w:hAnsi="Times New Roman" w:cs="Times New Roman"/>
        </w:rPr>
        <w:t xml:space="preserve">, proposed that innovation </w:t>
      </w:r>
      <w:r w:rsidR="00997B9B" w:rsidRPr="006D20AE">
        <w:rPr>
          <w:rFonts w:ascii="Times New Roman" w:hAnsi="Times New Roman" w:cs="Times New Roman"/>
        </w:rPr>
        <w:t>Strategy do</w:t>
      </w:r>
      <w:r w:rsidRPr="006D20AE">
        <w:rPr>
          <w:rFonts w:ascii="Times New Roman" w:hAnsi="Times New Roman" w:cs="Times New Roman"/>
        </w:rPr>
        <w:t xml:space="preserve"> not significantly affect the performance of solar companies. </w:t>
      </w:r>
    </w:p>
    <w:p w14:paraId="5EFA3923" w14:textId="453FB951" w:rsidR="0005191B" w:rsidRPr="006D20AE" w:rsidRDefault="0005191B" w:rsidP="0005191B">
      <w:pPr>
        <w:pStyle w:val="Caption"/>
        <w:spacing w:before="0" w:after="0"/>
        <w:rPr>
          <w:rFonts w:ascii="Times New Roman" w:hAnsi="Times New Roman" w:cs="Times New Roman"/>
          <w:b/>
          <w:i w:val="0"/>
        </w:rPr>
      </w:pPr>
      <w:bookmarkStart w:id="213" w:name="_Toc202193076"/>
      <w:r w:rsidRPr="006D20AE">
        <w:rPr>
          <w:rFonts w:ascii="Times New Roman" w:hAnsi="Times New Roman" w:cs="Times New Roman"/>
          <w:b/>
          <w:i w:val="0"/>
          <w:lang w:eastAsia="en-US" w:bidi="ar-SA"/>
        </w:rPr>
        <w:t>Table 4.18</w:t>
      </w:r>
      <w:bookmarkEnd w:id="213"/>
      <w:r w:rsidRPr="006D20AE">
        <w:rPr>
          <w:rFonts w:ascii="Times New Roman" w:hAnsi="Times New Roman" w:cs="Times New Roman"/>
          <w:b/>
          <w:i w:val="0"/>
        </w:rPr>
        <w:t xml:space="preserve"> </w:t>
      </w:r>
    </w:p>
    <w:p w14:paraId="7596A121" w14:textId="066372FE" w:rsidR="006524BA" w:rsidRPr="006D20AE" w:rsidRDefault="0005191B" w:rsidP="006524BA">
      <w:pPr>
        <w:pStyle w:val="Caption"/>
        <w:spacing w:before="0" w:after="0"/>
        <w:rPr>
          <w:rFonts w:ascii="Times New Roman" w:hAnsi="Times New Roman" w:cs="Times New Roman"/>
          <w:i w:val="0"/>
          <w:lang w:eastAsia="en-US" w:bidi="ar-SA"/>
        </w:rPr>
      </w:pPr>
      <w:r w:rsidRPr="006D20AE">
        <w:rPr>
          <w:rFonts w:ascii="Times New Roman" w:hAnsi="Times New Roman" w:cs="Times New Roman"/>
          <w:b/>
        </w:rPr>
        <w:t xml:space="preserve"> </w:t>
      </w:r>
      <w:bookmarkStart w:id="214" w:name="_Toc202193077"/>
      <w:r w:rsidR="006524BA" w:rsidRPr="006D20AE">
        <w:rPr>
          <w:rFonts w:ascii="Times New Roman" w:hAnsi="Times New Roman" w:cs="Times New Roman"/>
        </w:rPr>
        <w:t xml:space="preserve">Regression </w:t>
      </w:r>
      <w:proofErr w:type="gramStart"/>
      <w:r w:rsidR="006524BA" w:rsidRPr="006D20AE">
        <w:rPr>
          <w:rFonts w:ascii="Times New Roman" w:hAnsi="Times New Roman" w:cs="Times New Roman"/>
        </w:rPr>
        <w:t>Between</w:t>
      </w:r>
      <w:proofErr w:type="gramEnd"/>
      <w:r w:rsidR="006524BA" w:rsidRPr="006D20AE">
        <w:rPr>
          <w:rFonts w:ascii="Times New Roman" w:hAnsi="Times New Roman" w:cs="Times New Roman"/>
        </w:rPr>
        <w:t xml:space="preserve"> Innovation strategy and Performance</w:t>
      </w:r>
      <w:bookmarkEnd w:id="214"/>
      <w:r w:rsidR="006524BA" w:rsidRPr="006D20AE">
        <w:rPr>
          <w:rFonts w:ascii="Times New Roman" w:hAnsi="Times New Roman" w:cs="Times New Roman"/>
        </w:rPr>
        <w:t xml:space="preserve"> </w:t>
      </w: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748"/>
        <w:gridCol w:w="29"/>
        <w:gridCol w:w="2037"/>
        <w:gridCol w:w="59"/>
        <w:gridCol w:w="878"/>
        <w:gridCol w:w="878"/>
        <w:gridCol w:w="864"/>
        <w:gridCol w:w="13"/>
        <w:gridCol w:w="878"/>
        <w:gridCol w:w="878"/>
        <w:gridCol w:w="900"/>
      </w:tblGrid>
      <w:tr w:rsidR="006D20AE" w:rsidRPr="006D20AE" w14:paraId="47ED841C" w14:textId="77777777" w:rsidTr="006524BA">
        <w:trPr>
          <w:cantSplit/>
        </w:trPr>
        <w:tc>
          <w:tcPr>
            <w:tcW w:w="5000" w:type="pct"/>
            <w:gridSpan w:val="11"/>
            <w:tcBorders>
              <w:top w:val="single" w:sz="4" w:space="0" w:color="auto"/>
              <w:bottom w:val="single" w:sz="4" w:space="0" w:color="auto"/>
            </w:tcBorders>
            <w:shd w:val="clear" w:color="auto" w:fill="FFFFFF"/>
            <w:vAlign w:val="center"/>
          </w:tcPr>
          <w:p w14:paraId="7835EDB7"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b/>
                <w:bCs/>
              </w:rPr>
              <w:t>Model Summary</w:t>
            </w:r>
          </w:p>
        </w:tc>
      </w:tr>
      <w:tr w:rsidR="006D20AE" w:rsidRPr="006D20AE" w14:paraId="27CA4181" w14:textId="77777777" w:rsidTr="006524BA">
        <w:trPr>
          <w:cantSplit/>
        </w:trPr>
        <w:tc>
          <w:tcPr>
            <w:tcW w:w="458" w:type="pct"/>
            <w:tcBorders>
              <w:top w:val="single" w:sz="4" w:space="0" w:color="auto"/>
            </w:tcBorders>
            <w:shd w:val="clear" w:color="auto" w:fill="FFFFFF"/>
            <w:vAlign w:val="bottom"/>
          </w:tcPr>
          <w:p w14:paraId="7DF1FF1C" w14:textId="77777777" w:rsidR="00E972C0" w:rsidRPr="006D20AE" w:rsidRDefault="00E972C0" w:rsidP="009C29D2">
            <w:pPr>
              <w:autoSpaceDE w:val="0"/>
              <w:autoSpaceDN w:val="0"/>
              <w:adjustRightInd w:val="0"/>
              <w:spacing w:line="320" w:lineRule="atLeast"/>
              <w:ind w:left="60" w:right="60"/>
              <w:rPr>
                <w:rFonts w:ascii="Times New Roman" w:hAnsi="Times New Roman" w:cs="Times New Roman"/>
              </w:rPr>
            </w:pPr>
            <w:r w:rsidRPr="006D20AE">
              <w:rPr>
                <w:rFonts w:ascii="Times New Roman" w:hAnsi="Times New Roman" w:cs="Times New Roman"/>
              </w:rPr>
              <w:t>Step</w:t>
            </w:r>
          </w:p>
        </w:tc>
        <w:tc>
          <w:tcPr>
            <w:tcW w:w="1266" w:type="pct"/>
            <w:gridSpan w:val="2"/>
            <w:tcBorders>
              <w:top w:val="single" w:sz="4" w:space="0" w:color="auto"/>
            </w:tcBorders>
            <w:shd w:val="clear" w:color="auto" w:fill="FFFFFF"/>
            <w:vAlign w:val="bottom"/>
          </w:tcPr>
          <w:p w14:paraId="47D4C650"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-2 Log likelihood</w:t>
            </w:r>
          </w:p>
        </w:tc>
        <w:tc>
          <w:tcPr>
            <w:tcW w:w="1641" w:type="pct"/>
            <w:gridSpan w:val="4"/>
            <w:tcBorders>
              <w:top w:val="single" w:sz="4" w:space="0" w:color="auto"/>
            </w:tcBorders>
            <w:shd w:val="clear" w:color="auto" w:fill="FFFFFF"/>
            <w:vAlign w:val="bottom"/>
          </w:tcPr>
          <w:p w14:paraId="48C8CFB1"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Cox &amp; Snell R Square</w:t>
            </w:r>
          </w:p>
        </w:tc>
        <w:tc>
          <w:tcPr>
            <w:tcW w:w="1636" w:type="pct"/>
            <w:gridSpan w:val="4"/>
            <w:tcBorders>
              <w:top w:val="single" w:sz="4" w:space="0" w:color="auto"/>
            </w:tcBorders>
            <w:shd w:val="clear" w:color="auto" w:fill="FFFFFF"/>
            <w:vAlign w:val="bottom"/>
          </w:tcPr>
          <w:p w14:paraId="5AD490F7"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proofErr w:type="spellStart"/>
            <w:r w:rsidRPr="006D20AE">
              <w:rPr>
                <w:rFonts w:ascii="Times New Roman" w:hAnsi="Times New Roman" w:cs="Times New Roman"/>
              </w:rPr>
              <w:t>Nagelkerke</w:t>
            </w:r>
            <w:proofErr w:type="spellEnd"/>
            <w:r w:rsidRPr="006D20AE">
              <w:rPr>
                <w:rFonts w:ascii="Times New Roman" w:hAnsi="Times New Roman" w:cs="Times New Roman"/>
              </w:rPr>
              <w:t xml:space="preserve"> R Square</w:t>
            </w:r>
          </w:p>
        </w:tc>
      </w:tr>
      <w:tr w:rsidR="006D20AE" w:rsidRPr="006D20AE" w14:paraId="727CE247" w14:textId="77777777" w:rsidTr="006524BA">
        <w:trPr>
          <w:cantSplit/>
        </w:trPr>
        <w:tc>
          <w:tcPr>
            <w:tcW w:w="458" w:type="pct"/>
            <w:tcBorders>
              <w:bottom w:val="single" w:sz="4" w:space="0" w:color="auto"/>
            </w:tcBorders>
            <w:shd w:val="clear" w:color="auto" w:fill="FFFFFF"/>
          </w:tcPr>
          <w:p w14:paraId="153FA950" w14:textId="77777777" w:rsidR="00E972C0" w:rsidRPr="006D20AE" w:rsidRDefault="00E972C0" w:rsidP="009C29D2">
            <w:pPr>
              <w:autoSpaceDE w:val="0"/>
              <w:autoSpaceDN w:val="0"/>
              <w:adjustRightInd w:val="0"/>
              <w:spacing w:line="320" w:lineRule="atLeast"/>
              <w:ind w:left="60" w:right="60"/>
              <w:rPr>
                <w:rFonts w:ascii="Times New Roman" w:hAnsi="Times New Roman" w:cs="Times New Roman"/>
              </w:rPr>
            </w:pPr>
            <w:r w:rsidRPr="006D20AE">
              <w:rPr>
                <w:rFonts w:ascii="Times New Roman" w:hAnsi="Times New Roman" w:cs="Times New Roman"/>
              </w:rPr>
              <w:t>1</w:t>
            </w:r>
          </w:p>
        </w:tc>
        <w:tc>
          <w:tcPr>
            <w:tcW w:w="1266" w:type="pct"/>
            <w:gridSpan w:val="2"/>
            <w:tcBorders>
              <w:bottom w:val="single" w:sz="4" w:space="0" w:color="auto"/>
            </w:tcBorders>
            <w:shd w:val="clear" w:color="auto" w:fill="FFFFFF"/>
            <w:vAlign w:val="center"/>
          </w:tcPr>
          <w:p w14:paraId="464F256C"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144.435</w:t>
            </w:r>
            <w:r w:rsidRPr="006D20AE">
              <w:rPr>
                <w:rFonts w:ascii="Times New Roman" w:hAnsi="Times New Roman" w:cs="Times New Roman"/>
                <w:vertAlign w:val="superscript"/>
              </w:rPr>
              <w:t>a</w:t>
            </w:r>
          </w:p>
        </w:tc>
        <w:tc>
          <w:tcPr>
            <w:tcW w:w="1641" w:type="pct"/>
            <w:gridSpan w:val="4"/>
            <w:tcBorders>
              <w:bottom w:val="single" w:sz="4" w:space="0" w:color="auto"/>
            </w:tcBorders>
            <w:shd w:val="clear" w:color="auto" w:fill="FFFFFF"/>
            <w:vAlign w:val="center"/>
          </w:tcPr>
          <w:p w14:paraId="655B8563"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.314</w:t>
            </w:r>
          </w:p>
        </w:tc>
        <w:tc>
          <w:tcPr>
            <w:tcW w:w="1636" w:type="pct"/>
            <w:gridSpan w:val="4"/>
            <w:tcBorders>
              <w:bottom w:val="single" w:sz="4" w:space="0" w:color="auto"/>
            </w:tcBorders>
            <w:shd w:val="clear" w:color="auto" w:fill="FFFFFF"/>
            <w:vAlign w:val="center"/>
          </w:tcPr>
          <w:p w14:paraId="0319090D"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.538</w:t>
            </w:r>
          </w:p>
        </w:tc>
      </w:tr>
      <w:tr w:rsidR="006D20AE" w:rsidRPr="006D20AE" w14:paraId="2ADFBCEF" w14:textId="77777777" w:rsidTr="006524BA">
        <w:trPr>
          <w:cantSplit/>
        </w:trPr>
        <w:tc>
          <w:tcPr>
            <w:tcW w:w="5000" w:type="pct"/>
            <w:gridSpan w:val="11"/>
            <w:tcBorders>
              <w:top w:val="single" w:sz="4" w:space="0" w:color="auto"/>
              <w:bottom w:val="single" w:sz="4" w:space="0" w:color="auto"/>
            </w:tcBorders>
            <w:shd w:val="clear" w:color="auto" w:fill="FFFFFF"/>
            <w:vAlign w:val="center"/>
          </w:tcPr>
          <w:p w14:paraId="3C01C498"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b/>
                <w:bCs/>
              </w:rPr>
              <w:t>Variables in the Equation</w:t>
            </w:r>
          </w:p>
        </w:tc>
      </w:tr>
      <w:tr w:rsidR="006D20AE" w:rsidRPr="006D20AE" w14:paraId="7EF53FD3" w14:textId="77777777" w:rsidTr="006524BA">
        <w:trPr>
          <w:cantSplit/>
        </w:trPr>
        <w:tc>
          <w:tcPr>
            <w:tcW w:w="1760" w:type="pct"/>
            <w:gridSpan w:val="4"/>
            <w:tcBorders>
              <w:top w:val="single" w:sz="4" w:space="0" w:color="auto"/>
            </w:tcBorders>
            <w:shd w:val="clear" w:color="auto" w:fill="FFFFFF"/>
            <w:vAlign w:val="bottom"/>
          </w:tcPr>
          <w:p w14:paraId="645FDBC3" w14:textId="77777777" w:rsidR="00E972C0" w:rsidRPr="006D20AE" w:rsidRDefault="00E972C0" w:rsidP="009C29D2">
            <w:pPr>
              <w:autoSpaceDE w:val="0"/>
              <w:autoSpaceDN w:val="0"/>
              <w:adjustRightInd w:val="0"/>
              <w:spacing w:line="240" w:lineRule="auto"/>
              <w:rPr>
                <w:rFonts w:ascii="Times New Roman" w:hAnsi="Times New Roman" w:cs="Times New Roman"/>
              </w:rPr>
            </w:pPr>
          </w:p>
        </w:tc>
        <w:tc>
          <w:tcPr>
            <w:tcW w:w="538" w:type="pct"/>
            <w:tcBorders>
              <w:top w:val="single" w:sz="4" w:space="0" w:color="auto"/>
            </w:tcBorders>
            <w:shd w:val="clear" w:color="auto" w:fill="FFFFFF"/>
            <w:vAlign w:val="bottom"/>
          </w:tcPr>
          <w:p w14:paraId="4C7EB7DB"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B</w:t>
            </w:r>
          </w:p>
        </w:tc>
        <w:tc>
          <w:tcPr>
            <w:tcW w:w="538" w:type="pct"/>
            <w:tcBorders>
              <w:top w:val="single" w:sz="4" w:space="0" w:color="auto"/>
            </w:tcBorders>
            <w:shd w:val="clear" w:color="auto" w:fill="FFFFFF"/>
            <w:vAlign w:val="bottom"/>
          </w:tcPr>
          <w:p w14:paraId="34603B9A"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S.E.</w:t>
            </w:r>
          </w:p>
        </w:tc>
        <w:tc>
          <w:tcPr>
            <w:tcW w:w="537" w:type="pct"/>
            <w:gridSpan w:val="2"/>
            <w:tcBorders>
              <w:top w:val="single" w:sz="4" w:space="0" w:color="auto"/>
            </w:tcBorders>
            <w:shd w:val="clear" w:color="auto" w:fill="FFFFFF"/>
            <w:vAlign w:val="bottom"/>
          </w:tcPr>
          <w:p w14:paraId="6ADB6420"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Wald</w:t>
            </w:r>
          </w:p>
        </w:tc>
        <w:tc>
          <w:tcPr>
            <w:tcW w:w="538" w:type="pct"/>
            <w:tcBorders>
              <w:top w:val="single" w:sz="4" w:space="0" w:color="auto"/>
            </w:tcBorders>
            <w:shd w:val="clear" w:color="auto" w:fill="FFFFFF"/>
            <w:vAlign w:val="bottom"/>
          </w:tcPr>
          <w:p w14:paraId="7D9D1004"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proofErr w:type="spellStart"/>
            <w:r w:rsidRPr="006D20AE">
              <w:rPr>
                <w:rFonts w:ascii="Times New Roman" w:hAnsi="Times New Roman" w:cs="Times New Roman"/>
              </w:rPr>
              <w:t>df</w:t>
            </w:r>
            <w:proofErr w:type="spellEnd"/>
          </w:p>
        </w:tc>
        <w:tc>
          <w:tcPr>
            <w:tcW w:w="538" w:type="pct"/>
            <w:tcBorders>
              <w:top w:val="single" w:sz="4" w:space="0" w:color="auto"/>
            </w:tcBorders>
            <w:shd w:val="clear" w:color="auto" w:fill="FFFFFF"/>
            <w:vAlign w:val="bottom"/>
          </w:tcPr>
          <w:p w14:paraId="0D7C54FB"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Sig.</w:t>
            </w:r>
          </w:p>
        </w:tc>
        <w:tc>
          <w:tcPr>
            <w:tcW w:w="551" w:type="pct"/>
            <w:tcBorders>
              <w:top w:val="single" w:sz="4" w:space="0" w:color="auto"/>
            </w:tcBorders>
            <w:shd w:val="clear" w:color="auto" w:fill="FFFFFF"/>
            <w:vAlign w:val="bottom"/>
          </w:tcPr>
          <w:p w14:paraId="75D4C778"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proofErr w:type="spellStart"/>
            <w:r w:rsidRPr="006D20AE">
              <w:rPr>
                <w:rFonts w:ascii="Times New Roman" w:hAnsi="Times New Roman" w:cs="Times New Roman"/>
              </w:rPr>
              <w:t>Exp</w:t>
            </w:r>
            <w:proofErr w:type="spellEnd"/>
            <w:r w:rsidRPr="006D20AE">
              <w:rPr>
                <w:rFonts w:ascii="Times New Roman" w:hAnsi="Times New Roman" w:cs="Times New Roman"/>
              </w:rPr>
              <w:t>(B)</w:t>
            </w:r>
          </w:p>
        </w:tc>
      </w:tr>
      <w:tr w:rsidR="006D20AE" w:rsidRPr="006D20AE" w14:paraId="529F3697" w14:textId="77777777" w:rsidTr="006524BA">
        <w:trPr>
          <w:cantSplit/>
        </w:trPr>
        <w:tc>
          <w:tcPr>
            <w:tcW w:w="476" w:type="pct"/>
            <w:gridSpan w:val="2"/>
            <w:shd w:val="clear" w:color="auto" w:fill="FFFFFF"/>
          </w:tcPr>
          <w:p w14:paraId="219E7DF6" w14:textId="77777777" w:rsidR="00E972C0" w:rsidRPr="006D20AE" w:rsidRDefault="00E972C0" w:rsidP="009C29D2">
            <w:pPr>
              <w:autoSpaceDE w:val="0"/>
              <w:autoSpaceDN w:val="0"/>
              <w:adjustRightInd w:val="0"/>
              <w:spacing w:line="320" w:lineRule="atLeast"/>
              <w:ind w:left="60" w:right="60"/>
              <w:rPr>
                <w:rFonts w:ascii="Times New Roman" w:hAnsi="Times New Roman" w:cs="Times New Roman"/>
              </w:rPr>
            </w:pPr>
          </w:p>
        </w:tc>
        <w:tc>
          <w:tcPr>
            <w:tcW w:w="1284" w:type="pct"/>
            <w:gridSpan w:val="2"/>
            <w:shd w:val="clear" w:color="auto" w:fill="FFFFFF"/>
          </w:tcPr>
          <w:p w14:paraId="58530707" w14:textId="77777777" w:rsidR="00E972C0" w:rsidRPr="006D20AE" w:rsidRDefault="00E972C0" w:rsidP="009C29D2">
            <w:pPr>
              <w:pStyle w:val="NoSpacing"/>
              <w:rPr>
                <w:rFonts w:cs="Times New Roman"/>
                <w:szCs w:val="24"/>
              </w:rPr>
            </w:pPr>
            <w:r w:rsidRPr="006D20AE">
              <w:rPr>
                <w:rFonts w:cs="Times New Roman"/>
                <w:szCs w:val="24"/>
              </w:rPr>
              <w:t xml:space="preserve">0 = Strategic/Capacity-based innovation </w:t>
            </w:r>
          </w:p>
        </w:tc>
        <w:tc>
          <w:tcPr>
            <w:tcW w:w="538" w:type="pct"/>
            <w:shd w:val="clear" w:color="auto" w:fill="FFFFFF"/>
          </w:tcPr>
          <w:p w14:paraId="04418E62" w14:textId="77777777" w:rsidR="00E972C0" w:rsidRPr="006D20AE" w:rsidRDefault="00E972C0" w:rsidP="009C29D2">
            <w:pPr>
              <w:pStyle w:val="NoSpacing"/>
              <w:jc w:val="center"/>
              <w:rPr>
                <w:rFonts w:cs="Times New Roman"/>
                <w:szCs w:val="24"/>
              </w:rPr>
            </w:pPr>
            <w:r w:rsidRPr="006D20AE">
              <w:rPr>
                <w:rFonts w:cs="Times New Roman"/>
                <w:szCs w:val="24"/>
              </w:rPr>
              <w:t>0</w:t>
            </w:r>
          </w:p>
        </w:tc>
        <w:tc>
          <w:tcPr>
            <w:tcW w:w="538" w:type="pct"/>
            <w:shd w:val="clear" w:color="auto" w:fill="FFFFFF"/>
          </w:tcPr>
          <w:p w14:paraId="61FFFC39" w14:textId="77777777" w:rsidR="00E972C0" w:rsidRPr="006D20AE" w:rsidRDefault="00E972C0" w:rsidP="009C29D2">
            <w:pPr>
              <w:pStyle w:val="NoSpacing"/>
              <w:jc w:val="center"/>
              <w:rPr>
                <w:rFonts w:cs="Times New Roman"/>
                <w:szCs w:val="24"/>
              </w:rPr>
            </w:pPr>
            <w:r w:rsidRPr="006D20AE">
              <w:rPr>
                <w:rFonts w:cs="Times New Roman"/>
                <w:szCs w:val="24"/>
              </w:rPr>
              <w:t>0</w:t>
            </w:r>
          </w:p>
        </w:tc>
        <w:tc>
          <w:tcPr>
            <w:tcW w:w="537" w:type="pct"/>
            <w:gridSpan w:val="2"/>
            <w:shd w:val="clear" w:color="auto" w:fill="FFFFFF"/>
          </w:tcPr>
          <w:p w14:paraId="347C0082" w14:textId="77777777" w:rsidR="00E972C0" w:rsidRPr="006D20AE" w:rsidRDefault="00E972C0" w:rsidP="009C29D2">
            <w:pPr>
              <w:pStyle w:val="NoSpacing"/>
              <w:jc w:val="center"/>
              <w:rPr>
                <w:rFonts w:cs="Times New Roman"/>
                <w:szCs w:val="24"/>
              </w:rPr>
            </w:pPr>
            <w:r w:rsidRPr="006D20AE">
              <w:rPr>
                <w:rFonts w:cs="Times New Roman"/>
                <w:szCs w:val="24"/>
              </w:rPr>
              <w:t>0</w:t>
            </w:r>
          </w:p>
        </w:tc>
        <w:tc>
          <w:tcPr>
            <w:tcW w:w="538" w:type="pct"/>
            <w:shd w:val="clear" w:color="auto" w:fill="FFFFFF"/>
          </w:tcPr>
          <w:p w14:paraId="142C40FD" w14:textId="77777777" w:rsidR="00E972C0" w:rsidRPr="006D20AE" w:rsidRDefault="00E972C0" w:rsidP="009C29D2">
            <w:pPr>
              <w:pStyle w:val="NoSpacing"/>
              <w:jc w:val="center"/>
              <w:rPr>
                <w:rFonts w:cs="Times New Roman"/>
                <w:szCs w:val="24"/>
              </w:rPr>
            </w:pPr>
            <w:r w:rsidRPr="006D20AE">
              <w:rPr>
                <w:rFonts w:cs="Times New Roman"/>
                <w:szCs w:val="24"/>
              </w:rPr>
              <w:t>0</w:t>
            </w:r>
          </w:p>
        </w:tc>
        <w:tc>
          <w:tcPr>
            <w:tcW w:w="538" w:type="pct"/>
            <w:shd w:val="clear" w:color="auto" w:fill="FFFFFF"/>
          </w:tcPr>
          <w:p w14:paraId="00C5E183" w14:textId="77777777" w:rsidR="00E972C0" w:rsidRPr="006D20AE" w:rsidRDefault="00E972C0" w:rsidP="009C29D2">
            <w:pPr>
              <w:pStyle w:val="NoSpacing"/>
              <w:jc w:val="center"/>
              <w:rPr>
                <w:rFonts w:cs="Times New Roman"/>
                <w:szCs w:val="24"/>
              </w:rPr>
            </w:pPr>
            <w:r w:rsidRPr="006D20AE">
              <w:rPr>
                <w:rFonts w:cs="Times New Roman"/>
                <w:szCs w:val="24"/>
              </w:rPr>
              <w:t>0</w:t>
            </w:r>
          </w:p>
        </w:tc>
        <w:tc>
          <w:tcPr>
            <w:tcW w:w="551" w:type="pct"/>
            <w:shd w:val="clear" w:color="auto" w:fill="FFFFFF"/>
          </w:tcPr>
          <w:p w14:paraId="42690986" w14:textId="77777777" w:rsidR="00E972C0" w:rsidRPr="006D20AE" w:rsidRDefault="00E972C0" w:rsidP="009C29D2">
            <w:pPr>
              <w:pStyle w:val="NoSpacing"/>
              <w:jc w:val="center"/>
              <w:rPr>
                <w:rFonts w:cs="Times New Roman"/>
                <w:szCs w:val="24"/>
              </w:rPr>
            </w:pPr>
            <w:r w:rsidRPr="006D20AE">
              <w:rPr>
                <w:rFonts w:cs="Times New Roman"/>
                <w:szCs w:val="24"/>
              </w:rPr>
              <w:t>0</w:t>
            </w:r>
          </w:p>
        </w:tc>
      </w:tr>
      <w:tr w:rsidR="006D20AE" w:rsidRPr="006D20AE" w14:paraId="690EE85B" w14:textId="77777777" w:rsidTr="006524BA">
        <w:trPr>
          <w:cantSplit/>
        </w:trPr>
        <w:tc>
          <w:tcPr>
            <w:tcW w:w="476" w:type="pct"/>
            <w:gridSpan w:val="2"/>
            <w:vMerge w:val="restart"/>
            <w:shd w:val="clear" w:color="auto" w:fill="FFFFFF"/>
          </w:tcPr>
          <w:p w14:paraId="40FE2D26" w14:textId="77777777" w:rsidR="00E972C0" w:rsidRPr="006D20AE" w:rsidRDefault="00E972C0" w:rsidP="009C29D2">
            <w:pPr>
              <w:autoSpaceDE w:val="0"/>
              <w:autoSpaceDN w:val="0"/>
              <w:adjustRightInd w:val="0"/>
              <w:spacing w:line="320" w:lineRule="atLeast"/>
              <w:ind w:left="60" w:right="60"/>
              <w:rPr>
                <w:rFonts w:ascii="Times New Roman" w:hAnsi="Times New Roman" w:cs="Times New Roman"/>
              </w:rPr>
            </w:pPr>
            <w:r w:rsidRPr="006D20AE">
              <w:rPr>
                <w:rFonts w:ascii="Times New Roman" w:hAnsi="Times New Roman" w:cs="Times New Roman"/>
              </w:rPr>
              <w:t>Step 1</w:t>
            </w:r>
            <w:r w:rsidRPr="006D20AE">
              <w:rPr>
                <w:rFonts w:ascii="Times New Roman" w:hAnsi="Times New Roman" w:cs="Times New Roman"/>
                <w:vertAlign w:val="superscript"/>
              </w:rPr>
              <w:t>a</w:t>
            </w:r>
          </w:p>
        </w:tc>
        <w:tc>
          <w:tcPr>
            <w:tcW w:w="1284" w:type="pct"/>
            <w:gridSpan w:val="2"/>
            <w:shd w:val="clear" w:color="auto" w:fill="FFFFFF"/>
          </w:tcPr>
          <w:p w14:paraId="7216F307" w14:textId="77777777" w:rsidR="00E972C0" w:rsidRPr="006D20AE" w:rsidRDefault="00E972C0" w:rsidP="009C29D2">
            <w:pPr>
              <w:pStyle w:val="NoSpacing"/>
              <w:rPr>
                <w:rFonts w:cs="Times New Roman"/>
                <w:szCs w:val="24"/>
              </w:rPr>
            </w:pPr>
            <w:r w:rsidRPr="006D20AE">
              <w:rPr>
                <w:rFonts w:cs="Times New Roman"/>
                <w:szCs w:val="24"/>
              </w:rPr>
              <w:t xml:space="preserve">1 = Product/Technology innovation </w:t>
            </w:r>
          </w:p>
        </w:tc>
        <w:tc>
          <w:tcPr>
            <w:tcW w:w="538" w:type="pct"/>
            <w:shd w:val="clear" w:color="auto" w:fill="FFFFFF"/>
            <w:vAlign w:val="center"/>
          </w:tcPr>
          <w:p w14:paraId="757646C8"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4.605</w:t>
            </w:r>
          </w:p>
        </w:tc>
        <w:tc>
          <w:tcPr>
            <w:tcW w:w="538" w:type="pct"/>
            <w:shd w:val="clear" w:color="auto" w:fill="FFFFFF"/>
            <w:vAlign w:val="center"/>
          </w:tcPr>
          <w:p w14:paraId="55864E95"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.742</w:t>
            </w:r>
          </w:p>
        </w:tc>
        <w:tc>
          <w:tcPr>
            <w:tcW w:w="537" w:type="pct"/>
            <w:gridSpan w:val="2"/>
            <w:shd w:val="clear" w:color="auto" w:fill="FFFFFF"/>
            <w:vAlign w:val="center"/>
          </w:tcPr>
          <w:p w14:paraId="1C818193"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38.527</w:t>
            </w:r>
          </w:p>
        </w:tc>
        <w:tc>
          <w:tcPr>
            <w:tcW w:w="538" w:type="pct"/>
            <w:shd w:val="clear" w:color="auto" w:fill="FFFFFF"/>
            <w:vAlign w:val="center"/>
          </w:tcPr>
          <w:p w14:paraId="2F5496E8"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1</w:t>
            </w:r>
          </w:p>
        </w:tc>
        <w:tc>
          <w:tcPr>
            <w:tcW w:w="538" w:type="pct"/>
            <w:shd w:val="clear" w:color="auto" w:fill="FFFFFF"/>
            <w:vAlign w:val="center"/>
          </w:tcPr>
          <w:p w14:paraId="5B2E0617"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.000</w:t>
            </w:r>
          </w:p>
        </w:tc>
        <w:tc>
          <w:tcPr>
            <w:tcW w:w="551" w:type="pct"/>
            <w:shd w:val="clear" w:color="auto" w:fill="FFFFFF"/>
            <w:vAlign w:val="center"/>
          </w:tcPr>
          <w:p w14:paraId="0FAC88F5"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.010</w:t>
            </w:r>
          </w:p>
        </w:tc>
      </w:tr>
      <w:tr w:rsidR="006D20AE" w:rsidRPr="006D20AE" w14:paraId="2AC38142" w14:textId="77777777" w:rsidTr="006524BA">
        <w:trPr>
          <w:cantSplit/>
        </w:trPr>
        <w:tc>
          <w:tcPr>
            <w:tcW w:w="476" w:type="pct"/>
            <w:gridSpan w:val="2"/>
            <w:vMerge/>
            <w:shd w:val="clear" w:color="auto" w:fill="FFFFFF"/>
          </w:tcPr>
          <w:p w14:paraId="7BF4E497" w14:textId="77777777" w:rsidR="00E972C0" w:rsidRPr="006D20AE" w:rsidRDefault="00E972C0" w:rsidP="009C29D2">
            <w:pPr>
              <w:autoSpaceDE w:val="0"/>
              <w:autoSpaceDN w:val="0"/>
              <w:adjustRightInd w:val="0"/>
              <w:spacing w:line="240" w:lineRule="auto"/>
              <w:rPr>
                <w:rFonts w:ascii="Times New Roman" w:hAnsi="Times New Roman" w:cs="Times New Roman"/>
              </w:rPr>
            </w:pPr>
          </w:p>
        </w:tc>
        <w:tc>
          <w:tcPr>
            <w:tcW w:w="1284" w:type="pct"/>
            <w:gridSpan w:val="2"/>
            <w:shd w:val="clear" w:color="auto" w:fill="FFFFFF"/>
          </w:tcPr>
          <w:p w14:paraId="7CF26685" w14:textId="77777777" w:rsidR="00E972C0" w:rsidRPr="006D20AE" w:rsidRDefault="00E972C0" w:rsidP="009C29D2">
            <w:pPr>
              <w:autoSpaceDE w:val="0"/>
              <w:autoSpaceDN w:val="0"/>
              <w:adjustRightInd w:val="0"/>
              <w:spacing w:line="320" w:lineRule="atLeast"/>
              <w:ind w:left="60" w:right="60"/>
              <w:rPr>
                <w:rFonts w:ascii="Times New Roman" w:hAnsi="Times New Roman" w:cs="Times New Roman"/>
              </w:rPr>
            </w:pPr>
            <w:r w:rsidRPr="006D20AE">
              <w:rPr>
                <w:rFonts w:ascii="Times New Roman" w:hAnsi="Times New Roman" w:cs="Times New Roman"/>
              </w:rPr>
              <w:t>Constant</w:t>
            </w:r>
          </w:p>
        </w:tc>
        <w:tc>
          <w:tcPr>
            <w:tcW w:w="538" w:type="pct"/>
            <w:shd w:val="clear" w:color="auto" w:fill="FFFFFF"/>
            <w:vAlign w:val="center"/>
          </w:tcPr>
          <w:p w14:paraId="7A53EB48"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4.605</w:t>
            </w:r>
          </w:p>
        </w:tc>
        <w:tc>
          <w:tcPr>
            <w:tcW w:w="538" w:type="pct"/>
            <w:shd w:val="clear" w:color="auto" w:fill="FFFFFF"/>
            <w:vAlign w:val="center"/>
          </w:tcPr>
          <w:p w14:paraId="007629D0"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.711</w:t>
            </w:r>
          </w:p>
        </w:tc>
        <w:tc>
          <w:tcPr>
            <w:tcW w:w="537" w:type="pct"/>
            <w:gridSpan w:val="2"/>
            <w:shd w:val="clear" w:color="auto" w:fill="FFFFFF"/>
            <w:vAlign w:val="center"/>
          </w:tcPr>
          <w:p w14:paraId="502EBF64"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41.995</w:t>
            </w:r>
          </w:p>
        </w:tc>
        <w:tc>
          <w:tcPr>
            <w:tcW w:w="538" w:type="pct"/>
            <w:shd w:val="clear" w:color="auto" w:fill="FFFFFF"/>
            <w:vAlign w:val="center"/>
          </w:tcPr>
          <w:p w14:paraId="2C714D53"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1</w:t>
            </w:r>
          </w:p>
        </w:tc>
        <w:tc>
          <w:tcPr>
            <w:tcW w:w="538" w:type="pct"/>
            <w:shd w:val="clear" w:color="auto" w:fill="FFFFFF"/>
            <w:vAlign w:val="center"/>
          </w:tcPr>
          <w:p w14:paraId="11B040F9"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.000</w:t>
            </w:r>
          </w:p>
        </w:tc>
        <w:tc>
          <w:tcPr>
            <w:tcW w:w="551" w:type="pct"/>
            <w:shd w:val="clear" w:color="auto" w:fill="FFFFFF"/>
            <w:vAlign w:val="center"/>
          </w:tcPr>
          <w:p w14:paraId="31B93F70"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100.000</w:t>
            </w:r>
          </w:p>
        </w:tc>
      </w:tr>
      <w:tr w:rsidR="006D20AE" w:rsidRPr="006D20AE" w14:paraId="77F87B19" w14:textId="77777777" w:rsidTr="006524BA">
        <w:trPr>
          <w:cantSplit/>
        </w:trPr>
        <w:tc>
          <w:tcPr>
            <w:tcW w:w="5000" w:type="pct"/>
            <w:gridSpan w:val="11"/>
            <w:shd w:val="clear" w:color="auto" w:fill="FFFFFF"/>
          </w:tcPr>
          <w:p w14:paraId="29428517" w14:textId="77777777" w:rsidR="00E972C0" w:rsidRPr="006D20AE" w:rsidRDefault="00E972C0" w:rsidP="009C29D2">
            <w:pPr>
              <w:autoSpaceDE w:val="0"/>
              <w:autoSpaceDN w:val="0"/>
              <w:adjustRightInd w:val="0"/>
              <w:spacing w:line="320" w:lineRule="atLeast"/>
              <w:ind w:left="60" w:right="60"/>
              <w:rPr>
                <w:rFonts w:ascii="Times New Roman" w:hAnsi="Times New Roman" w:cs="Times New Roman"/>
              </w:rPr>
            </w:pPr>
          </w:p>
        </w:tc>
      </w:tr>
    </w:tbl>
    <w:p w14:paraId="129773AF" w14:textId="4A0E1EA6" w:rsidR="00E972C0" w:rsidRPr="006D20AE" w:rsidRDefault="00E972C0" w:rsidP="00E972C0">
      <w:pPr>
        <w:pStyle w:val="ListParagraph"/>
        <w:numPr>
          <w:ilvl w:val="0"/>
          <w:numId w:val="14"/>
        </w:numPr>
        <w:suppressAutoHyphens w:val="0"/>
        <w:autoSpaceDE w:val="0"/>
        <w:autoSpaceDN w:val="0"/>
        <w:adjustRightInd w:val="0"/>
        <w:spacing w:after="0" w:line="400" w:lineRule="atLeast"/>
        <w:rPr>
          <w:rFonts w:ascii="Times New Roman" w:hAnsi="Times New Roman" w:cs="Times New Roman"/>
        </w:rPr>
      </w:pPr>
      <w:r w:rsidRPr="006D20AE">
        <w:rPr>
          <w:rFonts w:ascii="Times New Roman" w:hAnsi="Times New Roman" w:cs="Times New Roman"/>
        </w:rPr>
        <w:t xml:space="preserve">Variable(s) entered on step 1: Innovation </w:t>
      </w:r>
      <w:r w:rsidR="00C23284" w:rsidRPr="006D20AE">
        <w:rPr>
          <w:rFonts w:ascii="Times New Roman" w:hAnsi="Times New Roman" w:cs="Times New Roman"/>
        </w:rPr>
        <w:t xml:space="preserve">Strategy </w:t>
      </w:r>
    </w:p>
    <w:p w14:paraId="573DAEF4" w14:textId="77777777" w:rsidR="00E972C0" w:rsidRPr="006D20AE" w:rsidRDefault="00E972C0" w:rsidP="00E972C0">
      <w:pPr>
        <w:pStyle w:val="ListParagraph"/>
        <w:numPr>
          <w:ilvl w:val="0"/>
          <w:numId w:val="14"/>
        </w:numPr>
        <w:suppressAutoHyphens w:val="0"/>
        <w:autoSpaceDE w:val="0"/>
        <w:autoSpaceDN w:val="0"/>
        <w:adjustRightInd w:val="0"/>
        <w:spacing w:after="0" w:line="400" w:lineRule="atLeast"/>
        <w:rPr>
          <w:rFonts w:ascii="Times New Roman" w:hAnsi="Times New Roman" w:cs="Times New Roman"/>
        </w:rPr>
      </w:pPr>
      <w:r w:rsidRPr="006D20AE">
        <w:rPr>
          <w:rFonts w:ascii="Times New Roman" w:hAnsi="Times New Roman" w:cs="Times New Roman"/>
        </w:rPr>
        <w:t>Estimation terminated at iteration number 7 because parameter estimates changed by less than .001.</w:t>
      </w:r>
    </w:p>
    <w:p w14:paraId="0DFBE7BE" w14:textId="77777777" w:rsidR="002E7F9A" w:rsidRPr="006D20AE" w:rsidRDefault="002E7F9A" w:rsidP="002E7F9A">
      <w:pPr>
        <w:rPr>
          <w:rFonts w:ascii="Times New Roman" w:eastAsia="Times New Roman" w:hAnsi="Times New Roman" w:cs="Times New Roman"/>
        </w:rPr>
      </w:pPr>
    </w:p>
    <w:p w14:paraId="400B88B0" w14:textId="1A00063C" w:rsidR="002E7F9A" w:rsidRPr="006D20AE" w:rsidRDefault="002E7F9A" w:rsidP="002E7F9A">
      <w:pPr>
        <w:rPr>
          <w:rFonts w:ascii="Times New Roman" w:hAnsi="Times New Roman" w:cs="Times New Roman"/>
        </w:rPr>
      </w:pPr>
      <w:r w:rsidRPr="006D20AE">
        <w:rPr>
          <w:rFonts w:ascii="Times New Roman" w:eastAsia="Times New Roman" w:hAnsi="Times New Roman" w:cs="Times New Roman"/>
        </w:rPr>
        <w:t>Source: Author (2025)</w:t>
      </w:r>
    </w:p>
    <w:p w14:paraId="25716B20" w14:textId="3D1AF947" w:rsidR="00E972C0" w:rsidRPr="006D20AE" w:rsidRDefault="00E972C0" w:rsidP="00E972C0">
      <w:pPr>
        <w:jc w:val="both"/>
        <w:rPr>
          <w:rFonts w:ascii="Times New Roman" w:hAnsi="Times New Roman" w:cs="Times New Roman"/>
        </w:rPr>
      </w:pPr>
      <w:r w:rsidRPr="006D20AE">
        <w:rPr>
          <w:rFonts w:ascii="Times New Roman" w:hAnsi="Times New Roman" w:cs="Times New Roman"/>
        </w:rPr>
        <w:t xml:space="preserve">The </w:t>
      </w:r>
      <w:proofErr w:type="spellStart"/>
      <w:r w:rsidRPr="006D20AE">
        <w:rPr>
          <w:rFonts w:ascii="Times New Roman" w:hAnsi="Times New Roman" w:cs="Times New Roman"/>
        </w:rPr>
        <w:t>Nagelkerke</w:t>
      </w:r>
      <w:proofErr w:type="spellEnd"/>
      <w:r w:rsidRPr="006D20AE">
        <w:rPr>
          <w:rFonts w:ascii="Times New Roman" w:hAnsi="Times New Roman" w:cs="Times New Roman"/>
        </w:rPr>
        <w:t xml:space="preserve"> R Square value of 0.538 indicates that innovation </w:t>
      </w:r>
      <w:r w:rsidR="00997B9B" w:rsidRPr="006D20AE">
        <w:rPr>
          <w:rFonts w:ascii="Times New Roman" w:hAnsi="Times New Roman" w:cs="Times New Roman"/>
        </w:rPr>
        <w:t>Strategy explain</w:t>
      </w:r>
      <w:r w:rsidRPr="006D20AE">
        <w:rPr>
          <w:rFonts w:ascii="Times New Roman" w:hAnsi="Times New Roman" w:cs="Times New Roman"/>
        </w:rPr>
        <w:t xml:space="preserve"> 53.8% of the variation in performance, suggesting that innovation plays a crucial role in driving performance. The Wald statistic for "Product/Technology innovation" was 38.527 (p = 0.000), indicating a highly significant effect on performance. Furthermore, the </w:t>
      </w:r>
      <w:proofErr w:type="spellStart"/>
      <w:proofErr w:type="gramStart"/>
      <w:r w:rsidRPr="006D20AE">
        <w:rPr>
          <w:rFonts w:ascii="Times New Roman" w:hAnsi="Times New Roman" w:cs="Times New Roman"/>
        </w:rPr>
        <w:t>Exp</w:t>
      </w:r>
      <w:proofErr w:type="spellEnd"/>
      <w:r w:rsidRPr="006D20AE">
        <w:rPr>
          <w:rFonts w:ascii="Times New Roman" w:hAnsi="Times New Roman" w:cs="Times New Roman"/>
        </w:rPr>
        <w:t>(</w:t>
      </w:r>
      <w:proofErr w:type="gramEnd"/>
      <w:r w:rsidRPr="006D20AE">
        <w:rPr>
          <w:rFonts w:ascii="Times New Roman" w:hAnsi="Times New Roman" w:cs="Times New Roman"/>
        </w:rPr>
        <w:t xml:space="preserve">B) value of 0.010 demonstrates that solar companies adopting </w:t>
      </w:r>
      <w:r w:rsidRPr="006D20AE">
        <w:rPr>
          <w:rFonts w:ascii="Times New Roman" w:hAnsi="Times New Roman" w:cs="Times New Roman"/>
        </w:rPr>
        <w:lastRenderedPageBreak/>
        <w:t xml:space="preserve">product or technology innovation </w:t>
      </w:r>
      <w:r w:rsidR="00997B9B" w:rsidRPr="006D20AE">
        <w:rPr>
          <w:rFonts w:ascii="Times New Roman" w:hAnsi="Times New Roman" w:cs="Times New Roman"/>
        </w:rPr>
        <w:t>Strategy are</w:t>
      </w:r>
      <w:r w:rsidRPr="006D20AE">
        <w:rPr>
          <w:rFonts w:ascii="Times New Roman" w:hAnsi="Times New Roman" w:cs="Times New Roman"/>
        </w:rPr>
        <w:t xml:space="preserve"> significantly more likely to succeed, with odds 100 times higher than those relying on strategic or capacity-based innovation </w:t>
      </w:r>
      <w:r w:rsidR="00C23284" w:rsidRPr="006D20AE">
        <w:rPr>
          <w:rFonts w:ascii="Times New Roman" w:hAnsi="Times New Roman" w:cs="Times New Roman"/>
        </w:rPr>
        <w:t xml:space="preserve">Strategy </w:t>
      </w:r>
      <w:r w:rsidRPr="006D20AE">
        <w:rPr>
          <w:rFonts w:ascii="Times New Roman" w:hAnsi="Times New Roman" w:cs="Times New Roman"/>
        </w:rPr>
        <w:t>.</w:t>
      </w:r>
    </w:p>
    <w:p w14:paraId="0B2779AE" w14:textId="1CFD6DFF" w:rsidR="00E972C0" w:rsidRPr="006D20AE" w:rsidRDefault="00E972C0" w:rsidP="00E972C0">
      <w:pPr>
        <w:jc w:val="both"/>
        <w:rPr>
          <w:rFonts w:ascii="Times New Roman" w:hAnsi="Times New Roman" w:cs="Times New Roman"/>
        </w:rPr>
      </w:pPr>
      <w:r w:rsidRPr="006D20AE">
        <w:rPr>
          <w:rFonts w:ascii="Times New Roman" w:hAnsi="Times New Roman" w:cs="Times New Roman"/>
        </w:rPr>
        <w:t xml:space="preserve">The constant term (B = 4.605, p = 0.000) also reinforces the significant impact of innovation </w:t>
      </w:r>
      <w:r w:rsidR="0091107A" w:rsidRPr="006D20AE">
        <w:rPr>
          <w:rFonts w:ascii="Times New Roman" w:hAnsi="Times New Roman" w:cs="Times New Roman"/>
        </w:rPr>
        <w:t>Strategy,</w:t>
      </w:r>
      <w:r w:rsidRPr="006D20AE">
        <w:rPr>
          <w:rFonts w:ascii="Times New Roman" w:hAnsi="Times New Roman" w:cs="Times New Roman"/>
        </w:rPr>
        <w:t xml:space="preserve"> as it shows a strong baseline effect for companies employing product/technology innovation. Given these findings, HO2 is rejected, and it is evident that innovation </w:t>
      </w:r>
      <w:proofErr w:type="gramStart"/>
      <w:r w:rsidR="00C23284" w:rsidRPr="006D20AE">
        <w:rPr>
          <w:rFonts w:ascii="Times New Roman" w:hAnsi="Times New Roman" w:cs="Times New Roman"/>
        </w:rPr>
        <w:t xml:space="preserve">Strategy </w:t>
      </w:r>
      <w:r w:rsidRPr="006D20AE">
        <w:rPr>
          <w:rFonts w:ascii="Times New Roman" w:hAnsi="Times New Roman" w:cs="Times New Roman"/>
        </w:rPr>
        <w:t>,</w:t>
      </w:r>
      <w:proofErr w:type="gramEnd"/>
      <w:r w:rsidRPr="006D20AE">
        <w:rPr>
          <w:rFonts w:ascii="Times New Roman" w:hAnsi="Times New Roman" w:cs="Times New Roman"/>
        </w:rPr>
        <w:t xml:space="preserve"> especially those involving product and technology advancements, have a substantial positive influence on the performance of solar companies in Kenya.</w:t>
      </w:r>
    </w:p>
    <w:p w14:paraId="21DAA00E" w14:textId="77777777" w:rsidR="00661B3E" w:rsidRPr="006D20AE" w:rsidRDefault="00661B3E" w:rsidP="00661B3E">
      <w:pPr>
        <w:ind w:left="720" w:hanging="720"/>
        <w:jc w:val="both"/>
        <w:rPr>
          <w:rFonts w:ascii="Times New Roman" w:hAnsi="Times New Roman" w:cs="Times New Roman"/>
        </w:rPr>
      </w:pPr>
      <w:r w:rsidRPr="006D20AE">
        <w:rPr>
          <w:rFonts w:ascii="Times New Roman" w:eastAsia="Times New Roman" w:hAnsi="Times New Roman" w:cs="Times New Roman"/>
          <w:b/>
          <w:kern w:val="0"/>
          <w:lang w:eastAsia="en-US" w:bidi="ar-SA"/>
        </w:rPr>
        <w:t>H</w:t>
      </w:r>
      <w:r w:rsidRPr="006D20AE">
        <w:rPr>
          <w:rFonts w:ascii="Times New Roman" w:eastAsia="Times New Roman" w:hAnsi="Times New Roman" w:cs="Times New Roman"/>
          <w:b/>
          <w:kern w:val="0"/>
          <w:vertAlign w:val="subscript"/>
          <w:lang w:eastAsia="en-US" w:bidi="ar-SA"/>
        </w:rPr>
        <w:t>O3</w:t>
      </w:r>
      <w:r w:rsidRPr="006D20AE">
        <w:rPr>
          <w:rFonts w:ascii="Times New Roman" w:hAnsi="Times New Roman" w:cs="Times New Roman"/>
          <w:b/>
          <w:lang w:val="en-GB"/>
        </w:rPr>
        <w:t>:</w:t>
      </w:r>
      <w:r w:rsidRPr="006D20AE">
        <w:rPr>
          <w:rFonts w:ascii="Times New Roman" w:hAnsi="Times New Roman" w:cs="Times New Roman"/>
          <w:lang w:val="en-GB"/>
        </w:rPr>
        <w:t xml:space="preserve"> Strategic staffing strategy does not have a significant influence on the performance of private solar energy companies in Kenya</w:t>
      </w:r>
    </w:p>
    <w:p w14:paraId="057AC337" w14:textId="68819D18" w:rsidR="00E972C0" w:rsidRPr="006D20AE" w:rsidRDefault="00E972C0" w:rsidP="00E972C0">
      <w:pPr>
        <w:jc w:val="both"/>
        <w:rPr>
          <w:rFonts w:ascii="Times New Roman" w:hAnsi="Times New Roman" w:cs="Times New Roman"/>
        </w:rPr>
      </w:pPr>
      <w:r w:rsidRPr="006D20AE">
        <w:rPr>
          <w:rFonts w:ascii="Times New Roman" w:hAnsi="Times New Roman" w:cs="Times New Roman"/>
        </w:rPr>
        <w:t xml:space="preserve">The third hypothesis, </w:t>
      </w:r>
      <w:r w:rsidRPr="006D20AE">
        <w:rPr>
          <w:rFonts w:ascii="Times New Roman" w:hAnsi="Times New Roman" w:cs="Times New Roman"/>
          <w:b/>
          <w:bCs/>
        </w:rPr>
        <w:t>HO3</w:t>
      </w:r>
      <w:r w:rsidRPr="006D20AE">
        <w:rPr>
          <w:rFonts w:ascii="Times New Roman" w:hAnsi="Times New Roman" w:cs="Times New Roman"/>
        </w:rPr>
        <w:t xml:space="preserve">, tested whether strategic staffing </w:t>
      </w:r>
      <w:r w:rsidR="0091107A" w:rsidRPr="006D20AE">
        <w:rPr>
          <w:rFonts w:ascii="Times New Roman" w:hAnsi="Times New Roman" w:cs="Times New Roman"/>
        </w:rPr>
        <w:t>Strategy influence</w:t>
      </w:r>
      <w:r w:rsidRPr="006D20AE">
        <w:rPr>
          <w:rFonts w:ascii="Times New Roman" w:hAnsi="Times New Roman" w:cs="Times New Roman"/>
        </w:rPr>
        <w:t xml:space="preserve"> the performance of solar companies. </w:t>
      </w:r>
    </w:p>
    <w:p w14:paraId="43F00111" w14:textId="477584D2" w:rsidR="0005191B" w:rsidRPr="006D20AE" w:rsidRDefault="0005191B" w:rsidP="0005191B">
      <w:pPr>
        <w:pStyle w:val="Caption"/>
        <w:spacing w:before="0" w:after="0"/>
        <w:rPr>
          <w:rFonts w:ascii="Times New Roman" w:hAnsi="Times New Roman" w:cs="Times New Roman"/>
          <w:b/>
          <w:i w:val="0"/>
        </w:rPr>
      </w:pPr>
      <w:bookmarkStart w:id="215" w:name="_Toc202193078"/>
      <w:r w:rsidRPr="006D20AE">
        <w:rPr>
          <w:rFonts w:ascii="Times New Roman" w:hAnsi="Times New Roman" w:cs="Times New Roman"/>
          <w:b/>
          <w:i w:val="0"/>
          <w:lang w:eastAsia="en-US" w:bidi="ar-SA"/>
        </w:rPr>
        <w:t>Table 4.19</w:t>
      </w:r>
      <w:bookmarkEnd w:id="215"/>
      <w:r w:rsidRPr="006D20AE">
        <w:rPr>
          <w:rFonts w:ascii="Times New Roman" w:hAnsi="Times New Roman" w:cs="Times New Roman"/>
          <w:b/>
          <w:i w:val="0"/>
        </w:rPr>
        <w:t xml:space="preserve"> </w:t>
      </w:r>
    </w:p>
    <w:p w14:paraId="0A3D9719" w14:textId="77D2970A" w:rsidR="006524BA" w:rsidRPr="006D20AE" w:rsidRDefault="0005191B" w:rsidP="006524BA">
      <w:pPr>
        <w:pStyle w:val="Caption"/>
        <w:spacing w:before="0" w:after="0"/>
        <w:rPr>
          <w:rFonts w:ascii="Times New Roman" w:hAnsi="Times New Roman" w:cs="Times New Roman"/>
          <w:i w:val="0"/>
          <w:lang w:eastAsia="en-US" w:bidi="ar-SA"/>
        </w:rPr>
      </w:pPr>
      <w:r w:rsidRPr="006D20AE">
        <w:rPr>
          <w:rFonts w:ascii="Times New Roman" w:hAnsi="Times New Roman" w:cs="Times New Roman"/>
          <w:b/>
        </w:rPr>
        <w:t xml:space="preserve"> </w:t>
      </w:r>
      <w:bookmarkStart w:id="216" w:name="_Toc202193079"/>
      <w:r w:rsidR="006524BA" w:rsidRPr="006D20AE">
        <w:rPr>
          <w:rFonts w:ascii="Times New Roman" w:hAnsi="Times New Roman" w:cs="Times New Roman"/>
        </w:rPr>
        <w:t xml:space="preserve">Regression Between </w:t>
      </w:r>
      <w:r w:rsidR="00C23284" w:rsidRPr="006D20AE">
        <w:rPr>
          <w:rFonts w:ascii="Times New Roman" w:hAnsi="Times New Roman" w:cs="Times New Roman"/>
        </w:rPr>
        <w:t xml:space="preserve">strategic staffing </w:t>
      </w:r>
      <w:r w:rsidR="006524BA" w:rsidRPr="006D20AE">
        <w:rPr>
          <w:rFonts w:ascii="Times New Roman" w:hAnsi="Times New Roman" w:cs="Times New Roman"/>
        </w:rPr>
        <w:t>and Performance</w:t>
      </w:r>
      <w:bookmarkEnd w:id="216"/>
      <w:r w:rsidR="006524BA" w:rsidRPr="006D20AE">
        <w:rPr>
          <w:rFonts w:ascii="Times New Roman" w:hAnsi="Times New Roman" w:cs="Times New Roman"/>
        </w:rPr>
        <w:t xml:space="preserve"> </w:t>
      </w: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776"/>
        <w:gridCol w:w="398"/>
        <w:gridCol w:w="1801"/>
        <w:gridCol w:w="601"/>
        <w:gridCol w:w="258"/>
        <w:gridCol w:w="868"/>
        <w:gridCol w:w="868"/>
        <w:gridCol w:w="294"/>
        <w:gridCol w:w="565"/>
        <w:gridCol w:w="868"/>
        <w:gridCol w:w="865"/>
      </w:tblGrid>
      <w:tr w:rsidR="006D20AE" w:rsidRPr="006D20AE" w14:paraId="4C5E73D3" w14:textId="77777777" w:rsidTr="0005191B">
        <w:trPr>
          <w:cantSplit/>
        </w:trPr>
        <w:tc>
          <w:tcPr>
            <w:tcW w:w="5000" w:type="pct"/>
            <w:gridSpan w:val="11"/>
            <w:tcBorders>
              <w:top w:val="single" w:sz="4" w:space="0" w:color="auto"/>
              <w:bottom w:val="single" w:sz="4" w:space="0" w:color="auto"/>
            </w:tcBorders>
            <w:shd w:val="clear" w:color="auto" w:fill="FFFFFF"/>
            <w:vAlign w:val="center"/>
          </w:tcPr>
          <w:p w14:paraId="6EC9BCD7"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b/>
                <w:bCs/>
              </w:rPr>
              <w:t>Model Summary</w:t>
            </w:r>
          </w:p>
        </w:tc>
      </w:tr>
      <w:tr w:rsidR="006D20AE" w:rsidRPr="006D20AE" w14:paraId="4577CE18" w14:textId="77777777" w:rsidTr="00C23284">
        <w:trPr>
          <w:cantSplit/>
        </w:trPr>
        <w:tc>
          <w:tcPr>
            <w:tcW w:w="719" w:type="pct"/>
            <w:gridSpan w:val="2"/>
            <w:tcBorders>
              <w:top w:val="single" w:sz="4" w:space="0" w:color="auto"/>
            </w:tcBorders>
            <w:shd w:val="clear" w:color="auto" w:fill="FFFFFF"/>
            <w:vAlign w:val="bottom"/>
          </w:tcPr>
          <w:p w14:paraId="5E8E38E5" w14:textId="77777777" w:rsidR="00E972C0" w:rsidRPr="006D20AE" w:rsidRDefault="00E972C0" w:rsidP="009C29D2">
            <w:pPr>
              <w:autoSpaceDE w:val="0"/>
              <w:autoSpaceDN w:val="0"/>
              <w:adjustRightInd w:val="0"/>
              <w:spacing w:line="320" w:lineRule="atLeast"/>
              <w:ind w:left="60" w:right="60"/>
              <w:rPr>
                <w:rFonts w:ascii="Times New Roman" w:hAnsi="Times New Roman" w:cs="Times New Roman"/>
              </w:rPr>
            </w:pPr>
            <w:r w:rsidRPr="006D20AE">
              <w:rPr>
                <w:rFonts w:ascii="Times New Roman" w:hAnsi="Times New Roman" w:cs="Times New Roman"/>
              </w:rPr>
              <w:t>Step</w:t>
            </w:r>
          </w:p>
        </w:tc>
        <w:tc>
          <w:tcPr>
            <w:tcW w:w="1471" w:type="pct"/>
            <w:gridSpan w:val="2"/>
            <w:tcBorders>
              <w:top w:val="single" w:sz="4" w:space="0" w:color="auto"/>
            </w:tcBorders>
            <w:shd w:val="clear" w:color="auto" w:fill="FFFFFF"/>
            <w:vAlign w:val="bottom"/>
          </w:tcPr>
          <w:p w14:paraId="1129A1D4"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-2 Log likelihood</w:t>
            </w:r>
          </w:p>
        </w:tc>
        <w:tc>
          <w:tcPr>
            <w:tcW w:w="1402" w:type="pct"/>
            <w:gridSpan w:val="4"/>
            <w:tcBorders>
              <w:top w:val="single" w:sz="4" w:space="0" w:color="auto"/>
            </w:tcBorders>
            <w:shd w:val="clear" w:color="auto" w:fill="FFFFFF"/>
            <w:vAlign w:val="bottom"/>
          </w:tcPr>
          <w:p w14:paraId="0532066E"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Cox &amp; Snell R Square</w:t>
            </w:r>
          </w:p>
        </w:tc>
        <w:tc>
          <w:tcPr>
            <w:tcW w:w="1408" w:type="pct"/>
            <w:gridSpan w:val="3"/>
            <w:tcBorders>
              <w:top w:val="single" w:sz="4" w:space="0" w:color="auto"/>
            </w:tcBorders>
            <w:shd w:val="clear" w:color="auto" w:fill="FFFFFF"/>
            <w:vAlign w:val="bottom"/>
          </w:tcPr>
          <w:p w14:paraId="6B2D5737"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proofErr w:type="spellStart"/>
            <w:r w:rsidRPr="006D20AE">
              <w:rPr>
                <w:rFonts w:ascii="Times New Roman" w:hAnsi="Times New Roman" w:cs="Times New Roman"/>
              </w:rPr>
              <w:t>Nagelkerke</w:t>
            </w:r>
            <w:proofErr w:type="spellEnd"/>
            <w:r w:rsidRPr="006D20AE">
              <w:rPr>
                <w:rFonts w:ascii="Times New Roman" w:hAnsi="Times New Roman" w:cs="Times New Roman"/>
              </w:rPr>
              <w:t xml:space="preserve"> R Square</w:t>
            </w:r>
          </w:p>
        </w:tc>
      </w:tr>
      <w:tr w:rsidR="006D20AE" w:rsidRPr="006D20AE" w14:paraId="6942B2BB" w14:textId="77777777" w:rsidTr="00C23284">
        <w:trPr>
          <w:cantSplit/>
        </w:trPr>
        <w:tc>
          <w:tcPr>
            <w:tcW w:w="719" w:type="pct"/>
            <w:gridSpan w:val="2"/>
            <w:tcBorders>
              <w:bottom w:val="single" w:sz="4" w:space="0" w:color="auto"/>
            </w:tcBorders>
            <w:shd w:val="clear" w:color="auto" w:fill="FFFFFF"/>
          </w:tcPr>
          <w:p w14:paraId="202A44F7" w14:textId="77777777" w:rsidR="00E972C0" w:rsidRPr="006D20AE" w:rsidRDefault="00E972C0" w:rsidP="009C29D2">
            <w:pPr>
              <w:autoSpaceDE w:val="0"/>
              <w:autoSpaceDN w:val="0"/>
              <w:adjustRightInd w:val="0"/>
              <w:spacing w:line="320" w:lineRule="atLeast"/>
              <w:ind w:left="60" w:right="60"/>
              <w:rPr>
                <w:rFonts w:ascii="Times New Roman" w:hAnsi="Times New Roman" w:cs="Times New Roman"/>
              </w:rPr>
            </w:pPr>
            <w:r w:rsidRPr="006D20AE">
              <w:rPr>
                <w:rFonts w:ascii="Times New Roman" w:hAnsi="Times New Roman" w:cs="Times New Roman"/>
              </w:rPr>
              <w:t>1</w:t>
            </w:r>
          </w:p>
        </w:tc>
        <w:tc>
          <w:tcPr>
            <w:tcW w:w="1471" w:type="pct"/>
            <w:gridSpan w:val="2"/>
            <w:tcBorders>
              <w:bottom w:val="single" w:sz="4" w:space="0" w:color="auto"/>
            </w:tcBorders>
            <w:shd w:val="clear" w:color="auto" w:fill="FFFFFF"/>
            <w:vAlign w:val="center"/>
          </w:tcPr>
          <w:p w14:paraId="10A46DD5"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198.679</w:t>
            </w:r>
            <w:r w:rsidRPr="006D20AE">
              <w:rPr>
                <w:rFonts w:ascii="Times New Roman" w:hAnsi="Times New Roman" w:cs="Times New Roman"/>
                <w:vertAlign w:val="superscript"/>
              </w:rPr>
              <w:t>a</w:t>
            </w:r>
          </w:p>
        </w:tc>
        <w:tc>
          <w:tcPr>
            <w:tcW w:w="1402" w:type="pct"/>
            <w:gridSpan w:val="4"/>
            <w:tcBorders>
              <w:bottom w:val="single" w:sz="4" w:space="0" w:color="auto"/>
            </w:tcBorders>
            <w:shd w:val="clear" w:color="auto" w:fill="FFFFFF"/>
            <w:vAlign w:val="center"/>
          </w:tcPr>
          <w:p w14:paraId="0F163D67"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.173</w:t>
            </w:r>
          </w:p>
        </w:tc>
        <w:tc>
          <w:tcPr>
            <w:tcW w:w="1408" w:type="pct"/>
            <w:gridSpan w:val="3"/>
            <w:tcBorders>
              <w:bottom w:val="single" w:sz="4" w:space="0" w:color="auto"/>
            </w:tcBorders>
            <w:shd w:val="clear" w:color="auto" w:fill="FFFFFF"/>
            <w:vAlign w:val="center"/>
          </w:tcPr>
          <w:p w14:paraId="633E54A9"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.296</w:t>
            </w:r>
          </w:p>
        </w:tc>
      </w:tr>
      <w:tr w:rsidR="006D20AE" w:rsidRPr="006D20AE" w14:paraId="3D4F46CC" w14:textId="77777777" w:rsidTr="009C29D2">
        <w:trPr>
          <w:cantSplit/>
        </w:trPr>
        <w:tc>
          <w:tcPr>
            <w:tcW w:w="5000" w:type="pct"/>
            <w:gridSpan w:val="11"/>
            <w:tcBorders>
              <w:top w:val="single" w:sz="4" w:space="0" w:color="auto"/>
              <w:bottom w:val="single" w:sz="4" w:space="0" w:color="auto"/>
            </w:tcBorders>
            <w:shd w:val="clear" w:color="auto" w:fill="FFFFFF"/>
            <w:vAlign w:val="center"/>
          </w:tcPr>
          <w:p w14:paraId="3ECF99E2"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b/>
                <w:bCs/>
              </w:rPr>
              <w:t>Variables in the Equation</w:t>
            </w:r>
          </w:p>
        </w:tc>
      </w:tr>
      <w:tr w:rsidR="006D20AE" w:rsidRPr="006D20AE" w14:paraId="06DCE493" w14:textId="77777777" w:rsidTr="00C23284">
        <w:trPr>
          <w:cantSplit/>
        </w:trPr>
        <w:tc>
          <w:tcPr>
            <w:tcW w:w="1822" w:type="pct"/>
            <w:gridSpan w:val="3"/>
            <w:tcBorders>
              <w:top w:val="single" w:sz="4" w:space="0" w:color="auto"/>
            </w:tcBorders>
            <w:shd w:val="clear" w:color="auto" w:fill="FFFFFF"/>
            <w:vAlign w:val="bottom"/>
          </w:tcPr>
          <w:p w14:paraId="255BD5D4" w14:textId="77777777" w:rsidR="00E972C0" w:rsidRPr="006D20AE" w:rsidRDefault="00E972C0" w:rsidP="009C29D2">
            <w:pPr>
              <w:autoSpaceDE w:val="0"/>
              <w:autoSpaceDN w:val="0"/>
              <w:adjustRightInd w:val="0"/>
              <w:spacing w:line="240" w:lineRule="auto"/>
              <w:rPr>
                <w:rFonts w:ascii="Times New Roman" w:hAnsi="Times New Roman" w:cs="Times New Roman"/>
              </w:rPr>
            </w:pPr>
          </w:p>
        </w:tc>
        <w:tc>
          <w:tcPr>
            <w:tcW w:w="526" w:type="pct"/>
            <w:gridSpan w:val="2"/>
            <w:tcBorders>
              <w:top w:val="single" w:sz="4" w:space="0" w:color="auto"/>
            </w:tcBorders>
            <w:shd w:val="clear" w:color="auto" w:fill="FFFFFF"/>
            <w:vAlign w:val="bottom"/>
          </w:tcPr>
          <w:p w14:paraId="4F26F810"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B</w:t>
            </w:r>
          </w:p>
        </w:tc>
        <w:tc>
          <w:tcPr>
            <w:tcW w:w="532" w:type="pct"/>
            <w:tcBorders>
              <w:top w:val="single" w:sz="4" w:space="0" w:color="auto"/>
            </w:tcBorders>
            <w:shd w:val="clear" w:color="auto" w:fill="FFFFFF"/>
            <w:vAlign w:val="bottom"/>
          </w:tcPr>
          <w:p w14:paraId="250753AF"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S.E.</w:t>
            </w:r>
          </w:p>
        </w:tc>
        <w:tc>
          <w:tcPr>
            <w:tcW w:w="532" w:type="pct"/>
            <w:tcBorders>
              <w:top w:val="single" w:sz="4" w:space="0" w:color="auto"/>
            </w:tcBorders>
            <w:shd w:val="clear" w:color="auto" w:fill="FFFFFF"/>
            <w:vAlign w:val="bottom"/>
          </w:tcPr>
          <w:p w14:paraId="25221A32"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Wald</w:t>
            </w:r>
          </w:p>
        </w:tc>
        <w:tc>
          <w:tcPr>
            <w:tcW w:w="526" w:type="pct"/>
            <w:gridSpan w:val="2"/>
            <w:tcBorders>
              <w:top w:val="single" w:sz="4" w:space="0" w:color="auto"/>
            </w:tcBorders>
            <w:shd w:val="clear" w:color="auto" w:fill="FFFFFF"/>
            <w:vAlign w:val="bottom"/>
          </w:tcPr>
          <w:p w14:paraId="2853BDCB"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proofErr w:type="spellStart"/>
            <w:r w:rsidRPr="006D20AE">
              <w:rPr>
                <w:rFonts w:ascii="Times New Roman" w:hAnsi="Times New Roman" w:cs="Times New Roman"/>
              </w:rPr>
              <w:t>df</w:t>
            </w:r>
            <w:proofErr w:type="spellEnd"/>
          </w:p>
        </w:tc>
        <w:tc>
          <w:tcPr>
            <w:tcW w:w="532" w:type="pct"/>
            <w:tcBorders>
              <w:top w:val="single" w:sz="4" w:space="0" w:color="auto"/>
            </w:tcBorders>
            <w:shd w:val="clear" w:color="auto" w:fill="FFFFFF"/>
            <w:vAlign w:val="bottom"/>
          </w:tcPr>
          <w:p w14:paraId="2FA4CF1E"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Sig.</w:t>
            </w:r>
          </w:p>
        </w:tc>
        <w:tc>
          <w:tcPr>
            <w:tcW w:w="531" w:type="pct"/>
            <w:tcBorders>
              <w:top w:val="single" w:sz="4" w:space="0" w:color="auto"/>
            </w:tcBorders>
            <w:shd w:val="clear" w:color="auto" w:fill="FFFFFF"/>
            <w:vAlign w:val="bottom"/>
          </w:tcPr>
          <w:p w14:paraId="60AA787B"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proofErr w:type="spellStart"/>
            <w:r w:rsidRPr="006D20AE">
              <w:rPr>
                <w:rFonts w:ascii="Times New Roman" w:hAnsi="Times New Roman" w:cs="Times New Roman"/>
              </w:rPr>
              <w:t>Exp</w:t>
            </w:r>
            <w:proofErr w:type="spellEnd"/>
            <w:r w:rsidRPr="006D20AE">
              <w:rPr>
                <w:rFonts w:ascii="Times New Roman" w:hAnsi="Times New Roman" w:cs="Times New Roman"/>
              </w:rPr>
              <w:t>(B)</w:t>
            </w:r>
          </w:p>
        </w:tc>
      </w:tr>
      <w:tr w:rsidR="006D20AE" w:rsidRPr="006D20AE" w14:paraId="1DE6A7C8" w14:textId="77777777" w:rsidTr="009C29D2">
        <w:trPr>
          <w:cantSplit/>
        </w:trPr>
        <w:tc>
          <w:tcPr>
            <w:tcW w:w="475" w:type="pct"/>
            <w:shd w:val="clear" w:color="auto" w:fill="FFFFFF"/>
          </w:tcPr>
          <w:p w14:paraId="63397F5E" w14:textId="77777777" w:rsidR="00E972C0" w:rsidRPr="006D20AE" w:rsidRDefault="00E972C0" w:rsidP="009C29D2">
            <w:pPr>
              <w:autoSpaceDE w:val="0"/>
              <w:autoSpaceDN w:val="0"/>
              <w:adjustRightInd w:val="0"/>
              <w:spacing w:line="320" w:lineRule="atLeast"/>
              <w:ind w:left="60" w:right="60"/>
              <w:rPr>
                <w:rFonts w:ascii="Times New Roman" w:hAnsi="Times New Roman" w:cs="Times New Roman"/>
              </w:rPr>
            </w:pPr>
          </w:p>
        </w:tc>
        <w:tc>
          <w:tcPr>
            <w:tcW w:w="1346" w:type="pct"/>
            <w:gridSpan w:val="2"/>
            <w:shd w:val="clear" w:color="auto" w:fill="FFFFFF"/>
          </w:tcPr>
          <w:p w14:paraId="2FD81A2F" w14:textId="77777777" w:rsidR="00E972C0" w:rsidRPr="006D20AE" w:rsidRDefault="00E972C0" w:rsidP="009C29D2">
            <w:pPr>
              <w:pStyle w:val="NoSpacing"/>
              <w:rPr>
                <w:rFonts w:cs="Times New Roman"/>
                <w:szCs w:val="24"/>
              </w:rPr>
            </w:pPr>
            <w:r w:rsidRPr="006D20AE">
              <w:rPr>
                <w:rFonts w:cs="Times New Roman"/>
                <w:szCs w:val="24"/>
              </w:rPr>
              <w:t xml:space="preserve">0 = Long-term workforce development </w:t>
            </w:r>
          </w:p>
        </w:tc>
        <w:tc>
          <w:tcPr>
            <w:tcW w:w="526" w:type="pct"/>
            <w:gridSpan w:val="2"/>
            <w:shd w:val="clear" w:color="auto" w:fill="FFFFFF"/>
          </w:tcPr>
          <w:p w14:paraId="1071392C" w14:textId="77777777" w:rsidR="00E972C0" w:rsidRPr="006D20AE" w:rsidRDefault="00E972C0" w:rsidP="009C29D2">
            <w:pPr>
              <w:pStyle w:val="NoSpacing"/>
              <w:jc w:val="center"/>
              <w:rPr>
                <w:rFonts w:cs="Times New Roman"/>
                <w:szCs w:val="24"/>
              </w:rPr>
            </w:pPr>
            <w:r w:rsidRPr="006D20AE">
              <w:rPr>
                <w:rFonts w:cs="Times New Roman"/>
                <w:szCs w:val="24"/>
              </w:rPr>
              <w:t>0</w:t>
            </w:r>
          </w:p>
        </w:tc>
        <w:tc>
          <w:tcPr>
            <w:tcW w:w="532" w:type="pct"/>
            <w:shd w:val="clear" w:color="auto" w:fill="FFFFFF"/>
          </w:tcPr>
          <w:p w14:paraId="62AAF405" w14:textId="77777777" w:rsidR="00E972C0" w:rsidRPr="006D20AE" w:rsidRDefault="00E972C0" w:rsidP="009C29D2">
            <w:pPr>
              <w:pStyle w:val="NoSpacing"/>
              <w:jc w:val="center"/>
              <w:rPr>
                <w:rFonts w:cs="Times New Roman"/>
                <w:szCs w:val="24"/>
              </w:rPr>
            </w:pPr>
            <w:r w:rsidRPr="006D20AE">
              <w:rPr>
                <w:rFonts w:cs="Times New Roman"/>
                <w:szCs w:val="24"/>
              </w:rPr>
              <w:t>0</w:t>
            </w:r>
          </w:p>
        </w:tc>
        <w:tc>
          <w:tcPr>
            <w:tcW w:w="532" w:type="pct"/>
            <w:shd w:val="clear" w:color="auto" w:fill="FFFFFF"/>
          </w:tcPr>
          <w:p w14:paraId="53605602" w14:textId="77777777" w:rsidR="00E972C0" w:rsidRPr="006D20AE" w:rsidRDefault="00E972C0" w:rsidP="009C29D2">
            <w:pPr>
              <w:pStyle w:val="NoSpacing"/>
              <w:jc w:val="center"/>
              <w:rPr>
                <w:rFonts w:cs="Times New Roman"/>
                <w:szCs w:val="24"/>
              </w:rPr>
            </w:pPr>
            <w:r w:rsidRPr="006D20AE">
              <w:rPr>
                <w:rFonts w:cs="Times New Roman"/>
                <w:szCs w:val="24"/>
              </w:rPr>
              <w:t>0</w:t>
            </w:r>
          </w:p>
        </w:tc>
        <w:tc>
          <w:tcPr>
            <w:tcW w:w="526" w:type="pct"/>
            <w:gridSpan w:val="2"/>
            <w:shd w:val="clear" w:color="auto" w:fill="FFFFFF"/>
          </w:tcPr>
          <w:p w14:paraId="31D05DAC" w14:textId="77777777" w:rsidR="00E972C0" w:rsidRPr="006D20AE" w:rsidRDefault="00E972C0" w:rsidP="009C29D2">
            <w:pPr>
              <w:pStyle w:val="NoSpacing"/>
              <w:jc w:val="center"/>
              <w:rPr>
                <w:rFonts w:cs="Times New Roman"/>
                <w:szCs w:val="24"/>
              </w:rPr>
            </w:pPr>
            <w:r w:rsidRPr="006D20AE">
              <w:rPr>
                <w:rFonts w:cs="Times New Roman"/>
                <w:szCs w:val="24"/>
              </w:rPr>
              <w:t>0</w:t>
            </w:r>
          </w:p>
        </w:tc>
        <w:tc>
          <w:tcPr>
            <w:tcW w:w="532" w:type="pct"/>
            <w:shd w:val="clear" w:color="auto" w:fill="FFFFFF"/>
          </w:tcPr>
          <w:p w14:paraId="21A66C3F" w14:textId="77777777" w:rsidR="00E972C0" w:rsidRPr="006D20AE" w:rsidRDefault="00E972C0" w:rsidP="009C29D2">
            <w:pPr>
              <w:pStyle w:val="NoSpacing"/>
              <w:jc w:val="center"/>
              <w:rPr>
                <w:rFonts w:cs="Times New Roman"/>
                <w:szCs w:val="24"/>
              </w:rPr>
            </w:pPr>
            <w:r w:rsidRPr="006D20AE">
              <w:rPr>
                <w:rFonts w:cs="Times New Roman"/>
                <w:szCs w:val="24"/>
              </w:rPr>
              <w:t>0</w:t>
            </w:r>
          </w:p>
        </w:tc>
        <w:tc>
          <w:tcPr>
            <w:tcW w:w="531" w:type="pct"/>
            <w:shd w:val="clear" w:color="auto" w:fill="FFFFFF"/>
          </w:tcPr>
          <w:p w14:paraId="089381C9" w14:textId="77777777" w:rsidR="00E972C0" w:rsidRPr="006D20AE" w:rsidRDefault="00E972C0" w:rsidP="009C29D2">
            <w:pPr>
              <w:pStyle w:val="NoSpacing"/>
              <w:jc w:val="center"/>
              <w:rPr>
                <w:rFonts w:cs="Times New Roman"/>
                <w:szCs w:val="24"/>
              </w:rPr>
            </w:pPr>
            <w:r w:rsidRPr="006D20AE">
              <w:rPr>
                <w:rFonts w:cs="Times New Roman"/>
                <w:szCs w:val="24"/>
              </w:rPr>
              <w:t>0</w:t>
            </w:r>
          </w:p>
        </w:tc>
      </w:tr>
      <w:tr w:rsidR="006D20AE" w:rsidRPr="006D20AE" w14:paraId="433B28B8" w14:textId="77777777" w:rsidTr="009C29D2">
        <w:trPr>
          <w:cantSplit/>
        </w:trPr>
        <w:tc>
          <w:tcPr>
            <w:tcW w:w="475" w:type="pct"/>
            <w:vMerge w:val="restart"/>
            <w:shd w:val="clear" w:color="auto" w:fill="FFFFFF"/>
          </w:tcPr>
          <w:p w14:paraId="34BF5A21" w14:textId="77777777" w:rsidR="00E972C0" w:rsidRPr="006D20AE" w:rsidRDefault="00E972C0" w:rsidP="009C29D2">
            <w:pPr>
              <w:autoSpaceDE w:val="0"/>
              <w:autoSpaceDN w:val="0"/>
              <w:adjustRightInd w:val="0"/>
              <w:spacing w:line="320" w:lineRule="atLeast"/>
              <w:ind w:left="60" w:right="60"/>
              <w:rPr>
                <w:rFonts w:ascii="Times New Roman" w:hAnsi="Times New Roman" w:cs="Times New Roman"/>
              </w:rPr>
            </w:pPr>
            <w:r w:rsidRPr="006D20AE">
              <w:rPr>
                <w:rFonts w:ascii="Times New Roman" w:hAnsi="Times New Roman" w:cs="Times New Roman"/>
              </w:rPr>
              <w:t>Step 1</w:t>
            </w:r>
            <w:r w:rsidRPr="006D20AE">
              <w:rPr>
                <w:rFonts w:ascii="Times New Roman" w:hAnsi="Times New Roman" w:cs="Times New Roman"/>
                <w:vertAlign w:val="superscript"/>
              </w:rPr>
              <w:t>a</w:t>
            </w:r>
          </w:p>
        </w:tc>
        <w:tc>
          <w:tcPr>
            <w:tcW w:w="1346" w:type="pct"/>
            <w:gridSpan w:val="2"/>
            <w:shd w:val="clear" w:color="auto" w:fill="FFFFFF"/>
          </w:tcPr>
          <w:p w14:paraId="2BF17FDA" w14:textId="77777777" w:rsidR="00E972C0" w:rsidRPr="006D20AE" w:rsidRDefault="00E972C0" w:rsidP="009C29D2">
            <w:pPr>
              <w:pStyle w:val="NoSpacing"/>
              <w:rPr>
                <w:rFonts w:cs="Times New Roman"/>
                <w:szCs w:val="24"/>
              </w:rPr>
            </w:pPr>
            <w:r w:rsidRPr="006D20AE">
              <w:rPr>
                <w:rFonts w:cs="Times New Roman"/>
                <w:szCs w:val="24"/>
              </w:rPr>
              <w:t>1 = Short-term staffing actions</w:t>
            </w:r>
          </w:p>
        </w:tc>
        <w:tc>
          <w:tcPr>
            <w:tcW w:w="526" w:type="pct"/>
            <w:gridSpan w:val="2"/>
            <w:shd w:val="clear" w:color="auto" w:fill="FFFFFF"/>
            <w:vAlign w:val="center"/>
          </w:tcPr>
          <w:p w14:paraId="6AC29C32"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2.587</w:t>
            </w:r>
          </w:p>
        </w:tc>
        <w:tc>
          <w:tcPr>
            <w:tcW w:w="532" w:type="pct"/>
            <w:shd w:val="clear" w:color="auto" w:fill="FFFFFF"/>
            <w:vAlign w:val="center"/>
          </w:tcPr>
          <w:p w14:paraId="46EF0760"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.390</w:t>
            </w:r>
          </w:p>
        </w:tc>
        <w:tc>
          <w:tcPr>
            <w:tcW w:w="532" w:type="pct"/>
            <w:shd w:val="clear" w:color="auto" w:fill="FFFFFF"/>
            <w:vAlign w:val="center"/>
          </w:tcPr>
          <w:p w14:paraId="5AFAC637"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43.974</w:t>
            </w:r>
          </w:p>
        </w:tc>
        <w:tc>
          <w:tcPr>
            <w:tcW w:w="526" w:type="pct"/>
            <w:gridSpan w:val="2"/>
            <w:shd w:val="clear" w:color="auto" w:fill="FFFFFF"/>
            <w:vAlign w:val="center"/>
          </w:tcPr>
          <w:p w14:paraId="61930BBD"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1</w:t>
            </w:r>
          </w:p>
        </w:tc>
        <w:tc>
          <w:tcPr>
            <w:tcW w:w="532" w:type="pct"/>
            <w:shd w:val="clear" w:color="auto" w:fill="FFFFFF"/>
            <w:vAlign w:val="center"/>
          </w:tcPr>
          <w:p w14:paraId="613630BE"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.000</w:t>
            </w:r>
          </w:p>
        </w:tc>
        <w:tc>
          <w:tcPr>
            <w:tcW w:w="531" w:type="pct"/>
            <w:shd w:val="clear" w:color="auto" w:fill="FFFFFF"/>
            <w:vAlign w:val="center"/>
          </w:tcPr>
          <w:p w14:paraId="76F8D61E"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13.292</w:t>
            </w:r>
          </w:p>
        </w:tc>
      </w:tr>
      <w:tr w:rsidR="006D20AE" w:rsidRPr="006D20AE" w14:paraId="6E108F0F" w14:textId="77777777" w:rsidTr="0005191B">
        <w:trPr>
          <w:cantSplit/>
        </w:trPr>
        <w:tc>
          <w:tcPr>
            <w:tcW w:w="475" w:type="pct"/>
            <w:vMerge/>
            <w:tcBorders>
              <w:bottom w:val="single" w:sz="4" w:space="0" w:color="auto"/>
            </w:tcBorders>
            <w:shd w:val="clear" w:color="auto" w:fill="FFFFFF"/>
          </w:tcPr>
          <w:p w14:paraId="4F96035E" w14:textId="77777777" w:rsidR="00E972C0" w:rsidRPr="006D20AE" w:rsidRDefault="00E972C0" w:rsidP="009C29D2">
            <w:pPr>
              <w:autoSpaceDE w:val="0"/>
              <w:autoSpaceDN w:val="0"/>
              <w:adjustRightInd w:val="0"/>
              <w:spacing w:line="240" w:lineRule="auto"/>
              <w:rPr>
                <w:rFonts w:ascii="Times New Roman" w:hAnsi="Times New Roman" w:cs="Times New Roman"/>
              </w:rPr>
            </w:pPr>
          </w:p>
        </w:tc>
        <w:tc>
          <w:tcPr>
            <w:tcW w:w="1346" w:type="pct"/>
            <w:gridSpan w:val="2"/>
            <w:tcBorders>
              <w:bottom w:val="single" w:sz="4" w:space="0" w:color="auto"/>
            </w:tcBorders>
            <w:shd w:val="clear" w:color="auto" w:fill="FFFFFF"/>
          </w:tcPr>
          <w:p w14:paraId="490C15E6" w14:textId="77777777" w:rsidR="00E972C0" w:rsidRPr="006D20AE" w:rsidRDefault="00E972C0" w:rsidP="009C29D2">
            <w:pPr>
              <w:autoSpaceDE w:val="0"/>
              <w:autoSpaceDN w:val="0"/>
              <w:adjustRightInd w:val="0"/>
              <w:spacing w:line="320" w:lineRule="atLeast"/>
              <w:ind w:left="60" w:right="60"/>
              <w:rPr>
                <w:rFonts w:ascii="Times New Roman" w:hAnsi="Times New Roman" w:cs="Times New Roman"/>
              </w:rPr>
            </w:pPr>
            <w:r w:rsidRPr="006D20AE">
              <w:rPr>
                <w:rFonts w:ascii="Times New Roman" w:hAnsi="Times New Roman" w:cs="Times New Roman"/>
              </w:rPr>
              <w:t>Constant</w:t>
            </w:r>
          </w:p>
        </w:tc>
        <w:tc>
          <w:tcPr>
            <w:tcW w:w="526" w:type="pct"/>
            <w:gridSpan w:val="2"/>
            <w:tcBorders>
              <w:bottom w:val="single" w:sz="4" w:space="0" w:color="auto"/>
            </w:tcBorders>
            <w:shd w:val="clear" w:color="auto" w:fill="FFFFFF"/>
            <w:vAlign w:val="center"/>
          </w:tcPr>
          <w:p w14:paraId="6FB0EFD8"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.368</w:t>
            </w:r>
          </w:p>
        </w:tc>
        <w:tc>
          <w:tcPr>
            <w:tcW w:w="532" w:type="pct"/>
            <w:tcBorders>
              <w:bottom w:val="single" w:sz="4" w:space="0" w:color="auto"/>
            </w:tcBorders>
            <w:shd w:val="clear" w:color="auto" w:fill="FFFFFF"/>
            <w:vAlign w:val="center"/>
          </w:tcPr>
          <w:p w14:paraId="71EE22C2"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.217</w:t>
            </w:r>
          </w:p>
        </w:tc>
        <w:tc>
          <w:tcPr>
            <w:tcW w:w="532" w:type="pct"/>
            <w:tcBorders>
              <w:bottom w:val="single" w:sz="4" w:space="0" w:color="auto"/>
            </w:tcBorders>
            <w:shd w:val="clear" w:color="auto" w:fill="FFFFFF"/>
            <w:vAlign w:val="center"/>
          </w:tcPr>
          <w:p w14:paraId="57B85EE4"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2.877</w:t>
            </w:r>
          </w:p>
        </w:tc>
        <w:tc>
          <w:tcPr>
            <w:tcW w:w="526" w:type="pct"/>
            <w:gridSpan w:val="2"/>
            <w:tcBorders>
              <w:bottom w:val="single" w:sz="4" w:space="0" w:color="auto"/>
            </w:tcBorders>
            <w:shd w:val="clear" w:color="auto" w:fill="FFFFFF"/>
            <w:vAlign w:val="center"/>
          </w:tcPr>
          <w:p w14:paraId="571D38C1"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1</w:t>
            </w:r>
          </w:p>
        </w:tc>
        <w:tc>
          <w:tcPr>
            <w:tcW w:w="532" w:type="pct"/>
            <w:tcBorders>
              <w:bottom w:val="single" w:sz="4" w:space="0" w:color="auto"/>
            </w:tcBorders>
            <w:shd w:val="clear" w:color="auto" w:fill="FFFFFF"/>
            <w:vAlign w:val="center"/>
          </w:tcPr>
          <w:p w14:paraId="17171B7C"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.090</w:t>
            </w:r>
          </w:p>
        </w:tc>
        <w:tc>
          <w:tcPr>
            <w:tcW w:w="531" w:type="pct"/>
            <w:tcBorders>
              <w:bottom w:val="single" w:sz="4" w:space="0" w:color="auto"/>
            </w:tcBorders>
            <w:shd w:val="clear" w:color="auto" w:fill="FFFFFF"/>
            <w:vAlign w:val="center"/>
          </w:tcPr>
          <w:p w14:paraId="6C860F94" w14:textId="77777777" w:rsidR="00E972C0" w:rsidRPr="006D20AE" w:rsidRDefault="00E972C0" w:rsidP="009C29D2">
            <w:pPr>
              <w:autoSpaceDE w:val="0"/>
              <w:autoSpaceDN w:val="0"/>
              <w:adjustRightInd w:val="0"/>
              <w:spacing w:line="320" w:lineRule="atLeast"/>
              <w:ind w:left="60" w:right="60"/>
              <w:jc w:val="center"/>
              <w:rPr>
                <w:rFonts w:ascii="Times New Roman" w:hAnsi="Times New Roman" w:cs="Times New Roman"/>
              </w:rPr>
            </w:pPr>
            <w:r w:rsidRPr="006D20AE">
              <w:rPr>
                <w:rFonts w:ascii="Times New Roman" w:hAnsi="Times New Roman" w:cs="Times New Roman"/>
              </w:rPr>
              <w:t>1.444</w:t>
            </w:r>
          </w:p>
        </w:tc>
      </w:tr>
    </w:tbl>
    <w:p w14:paraId="0C4D1AAE" w14:textId="77777777" w:rsidR="00E972C0" w:rsidRPr="006D20AE" w:rsidRDefault="00E972C0" w:rsidP="00E972C0">
      <w:pPr>
        <w:pStyle w:val="ListParagraph"/>
        <w:numPr>
          <w:ilvl w:val="0"/>
          <w:numId w:val="13"/>
        </w:numPr>
        <w:suppressAutoHyphens w:val="0"/>
        <w:autoSpaceDE w:val="0"/>
        <w:autoSpaceDN w:val="0"/>
        <w:adjustRightInd w:val="0"/>
        <w:spacing w:after="0" w:line="400" w:lineRule="atLeast"/>
        <w:rPr>
          <w:rFonts w:ascii="Times New Roman" w:hAnsi="Times New Roman" w:cs="Times New Roman"/>
        </w:rPr>
      </w:pPr>
      <w:r w:rsidRPr="006D20AE">
        <w:rPr>
          <w:rFonts w:ascii="Times New Roman" w:hAnsi="Times New Roman" w:cs="Times New Roman"/>
        </w:rPr>
        <w:t>Variable(s) entered on step 1: Strategic Staffing Strategy</w:t>
      </w:r>
    </w:p>
    <w:p w14:paraId="05052BCE" w14:textId="77777777" w:rsidR="00E972C0" w:rsidRPr="006D20AE" w:rsidRDefault="00E972C0" w:rsidP="00E972C0">
      <w:pPr>
        <w:pStyle w:val="ListParagraph"/>
        <w:numPr>
          <w:ilvl w:val="0"/>
          <w:numId w:val="13"/>
        </w:numPr>
        <w:suppressAutoHyphens w:val="0"/>
        <w:spacing w:line="259" w:lineRule="auto"/>
        <w:rPr>
          <w:rFonts w:ascii="Times New Roman" w:hAnsi="Times New Roman" w:cs="Times New Roman"/>
        </w:rPr>
      </w:pPr>
      <w:r w:rsidRPr="006D20AE">
        <w:rPr>
          <w:rFonts w:ascii="Times New Roman" w:hAnsi="Times New Roman" w:cs="Times New Roman"/>
        </w:rPr>
        <w:t>Estimation terminated at iteration number 6 because parameter estimates changed by less than .001.</w:t>
      </w:r>
    </w:p>
    <w:p w14:paraId="660D8C60" w14:textId="77777777" w:rsidR="00E972C0" w:rsidRPr="006D20AE" w:rsidRDefault="00E972C0" w:rsidP="00E972C0">
      <w:pPr>
        <w:jc w:val="both"/>
        <w:rPr>
          <w:rFonts w:ascii="Times New Roman" w:hAnsi="Times New Roman" w:cs="Times New Roman"/>
        </w:rPr>
      </w:pPr>
    </w:p>
    <w:p w14:paraId="18B35B5B" w14:textId="77777777" w:rsidR="002E7F9A" w:rsidRPr="006D20AE" w:rsidRDefault="002E7F9A" w:rsidP="00E972C0">
      <w:pPr>
        <w:jc w:val="both"/>
        <w:rPr>
          <w:rFonts w:ascii="Times New Roman" w:hAnsi="Times New Roman" w:cs="Times New Roman"/>
        </w:rPr>
      </w:pPr>
    </w:p>
    <w:p w14:paraId="21D16788" w14:textId="77777777" w:rsidR="002E7F9A" w:rsidRPr="006D20AE" w:rsidRDefault="002E7F9A" w:rsidP="002E7F9A">
      <w:pPr>
        <w:rPr>
          <w:rFonts w:ascii="Times New Roman" w:hAnsi="Times New Roman" w:cs="Times New Roman"/>
        </w:rPr>
      </w:pPr>
      <w:r w:rsidRPr="006D20AE">
        <w:rPr>
          <w:rFonts w:ascii="Times New Roman" w:eastAsia="Times New Roman" w:hAnsi="Times New Roman" w:cs="Times New Roman"/>
        </w:rPr>
        <w:t>Source: Author (2025)</w:t>
      </w:r>
    </w:p>
    <w:p w14:paraId="64D4D90D" w14:textId="2020C914" w:rsidR="00E972C0" w:rsidRPr="006D20AE" w:rsidRDefault="00E972C0" w:rsidP="00E972C0">
      <w:pPr>
        <w:jc w:val="both"/>
        <w:rPr>
          <w:rFonts w:ascii="Times New Roman" w:hAnsi="Times New Roman" w:cs="Times New Roman"/>
        </w:rPr>
      </w:pPr>
      <w:r w:rsidRPr="006D20AE">
        <w:rPr>
          <w:rFonts w:ascii="Times New Roman" w:hAnsi="Times New Roman" w:cs="Times New Roman"/>
        </w:rPr>
        <w:t xml:space="preserve">The </w:t>
      </w:r>
      <w:proofErr w:type="spellStart"/>
      <w:r w:rsidRPr="006D20AE">
        <w:rPr>
          <w:rFonts w:ascii="Times New Roman" w:hAnsi="Times New Roman" w:cs="Times New Roman"/>
        </w:rPr>
        <w:t>Nagelkerke</w:t>
      </w:r>
      <w:proofErr w:type="spellEnd"/>
      <w:r w:rsidRPr="006D20AE">
        <w:rPr>
          <w:rFonts w:ascii="Times New Roman" w:hAnsi="Times New Roman" w:cs="Times New Roman"/>
        </w:rPr>
        <w:t xml:space="preserve"> R Square value of 0.296 suggests that staffing </w:t>
      </w:r>
      <w:proofErr w:type="gramStart"/>
      <w:r w:rsidR="00C23284" w:rsidRPr="006D20AE">
        <w:rPr>
          <w:rFonts w:ascii="Times New Roman" w:hAnsi="Times New Roman" w:cs="Times New Roman"/>
        </w:rPr>
        <w:t xml:space="preserve">Strategy </w:t>
      </w:r>
      <w:r w:rsidRPr="006D20AE">
        <w:rPr>
          <w:rFonts w:ascii="Times New Roman" w:hAnsi="Times New Roman" w:cs="Times New Roman"/>
        </w:rPr>
        <w:t xml:space="preserve"> explain</w:t>
      </w:r>
      <w:proofErr w:type="gramEnd"/>
      <w:r w:rsidRPr="006D20AE">
        <w:rPr>
          <w:rFonts w:ascii="Times New Roman" w:hAnsi="Times New Roman" w:cs="Times New Roman"/>
        </w:rPr>
        <w:t xml:space="preserve"> a moderate amount of the variance in performance, indicating their importance but not to the same degree as other factors. The Wald statistic for "Short-term staffing actions" was 43.974 (p = 0.000), indicating that staffing decisions play a significant role in performance outcomes. The </w:t>
      </w:r>
      <w:proofErr w:type="spellStart"/>
      <w:proofErr w:type="gramStart"/>
      <w:r w:rsidRPr="006D20AE">
        <w:rPr>
          <w:rFonts w:ascii="Times New Roman" w:hAnsi="Times New Roman" w:cs="Times New Roman"/>
        </w:rPr>
        <w:t>Exp</w:t>
      </w:r>
      <w:proofErr w:type="spellEnd"/>
      <w:r w:rsidRPr="006D20AE">
        <w:rPr>
          <w:rFonts w:ascii="Times New Roman" w:hAnsi="Times New Roman" w:cs="Times New Roman"/>
        </w:rPr>
        <w:t>(</w:t>
      </w:r>
      <w:proofErr w:type="gramEnd"/>
      <w:r w:rsidRPr="006D20AE">
        <w:rPr>
          <w:rFonts w:ascii="Times New Roman" w:hAnsi="Times New Roman" w:cs="Times New Roman"/>
        </w:rPr>
        <w:t xml:space="preserve">B) value of 13.292 suggests that companies using short-term staffing actions are about 13.3 times more likely to perform well compared to those employing long-term workforce development </w:t>
      </w:r>
      <w:r w:rsidR="00C23284" w:rsidRPr="006D20AE">
        <w:rPr>
          <w:rFonts w:ascii="Times New Roman" w:hAnsi="Times New Roman" w:cs="Times New Roman"/>
        </w:rPr>
        <w:t xml:space="preserve">Strategy </w:t>
      </w:r>
      <w:r w:rsidRPr="006D20AE">
        <w:rPr>
          <w:rFonts w:ascii="Times New Roman" w:hAnsi="Times New Roman" w:cs="Times New Roman"/>
        </w:rPr>
        <w:t>.</w:t>
      </w:r>
    </w:p>
    <w:p w14:paraId="5497ACBA" w14:textId="4DD48022" w:rsidR="00E972C0" w:rsidRPr="006D20AE" w:rsidRDefault="00E972C0" w:rsidP="00E972C0">
      <w:pPr>
        <w:jc w:val="both"/>
        <w:rPr>
          <w:rFonts w:ascii="Times New Roman" w:hAnsi="Times New Roman" w:cs="Times New Roman"/>
        </w:rPr>
      </w:pPr>
      <w:r w:rsidRPr="006D20AE">
        <w:rPr>
          <w:rFonts w:ascii="Times New Roman" w:hAnsi="Times New Roman" w:cs="Times New Roman"/>
        </w:rPr>
        <w:t xml:space="preserve">However, the constant term (B = 0.368, p = 0.090) remains insignificant, suggesting that, without strategic staffing interventions, the likelihood of achieving high performance does not significantly differ from a neutral position. While strategic staffing </w:t>
      </w:r>
      <w:proofErr w:type="gramStart"/>
      <w:r w:rsidR="00C23284" w:rsidRPr="006D20AE">
        <w:rPr>
          <w:rFonts w:ascii="Times New Roman" w:hAnsi="Times New Roman" w:cs="Times New Roman"/>
        </w:rPr>
        <w:t xml:space="preserve">Strategy </w:t>
      </w:r>
      <w:r w:rsidRPr="006D20AE">
        <w:rPr>
          <w:rFonts w:ascii="Times New Roman" w:hAnsi="Times New Roman" w:cs="Times New Roman"/>
        </w:rPr>
        <w:t>,</w:t>
      </w:r>
      <w:proofErr w:type="gramEnd"/>
      <w:r w:rsidRPr="006D20AE">
        <w:rPr>
          <w:rFonts w:ascii="Times New Roman" w:hAnsi="Times New Roman" w:cs="Times New Roman"/>
        </w:rPr>
        <w:t xml:space="preserve"> particularly short-term actions, appear to have a positive effect, they are not as influential as customer-centric or innovation </w:t>
      </w:r>
      <w:r w:rsidR="00C23284" w:rsidRPr="006D20AE">
        <w:rPr>
          <w:rFonts w:ascii="Times New Roman" w:hAnsi="Times New Roman" w:cs="Times New Roman"/>
        </w:rPr>
        <w:t xml:space="preserve">Strategy </w:t>
      </w:r>
      <w:r w:rsidRPr="006D20AE">
        <w:rPr>
          <w:rFonts w:ascii="Times New Roman" w:hAnsi="Times New Roman" w:cs="Times New Roman"/>
        </w:rPr>
        <w:t xml:space="preserve">. Nevertheless, HO3 is rejected, confirming that staffing </w:t>
      </w:r>
      <w:proofErr w:type="gramStart"/>
      <w:r w:rsidR="00C23284" w:rsidRPr="006D20AE">
        <w:rPr>
          <w:rFonts w:ascii="Times New Roman" w:hAnsi="Times New Roman" w:cs="Times New Roman"/>
        </w:rPr>
        <w:t xml:space="preserve">Strategy </w:t>
      </w:r>
      <w:r w:rsidRPr="006D20AE">
        <w:rPr>
          <w:rFonts w:ascii="Times New Roman" w:hAnsi="Times New Roman" w:cs="Times New Roman"/>
        </w:rPr>
        <w:t>,</w:t>
      </w:r>
      <w:proofErr w:type="gramEnd"/>
      <w:r w:rsidRPr="006D20AE">
        <w:rPr>
          <w:rFonts w:ascii="Times New Roman" w:hAnsi="Times New Roman" w:cs="Times New Roman"/>
        </w:rPr>
        <w:t xml:space="preserve"> especially short-term actions, play a significant role in improving the performance of private solar energy companies.</w:t>
      </w:r>
    </w:p>
    <w:p w14:paraId="6A2551BA" w14:textId="77777777" w:rsidR="00661B3E" w:rsidRPr="006D20AE" w:rsidRDefault="00661B3E" w:rsidP="00661B3E">
      <w:pPr>
        <w:ind w:left="720" w:hanging="720"/>
        <w:jc w:val="both"/>
        <w:rPr>
          <w:rFonts w:ascii="Times New Roman" w:hAnsi="Times New Roman" w:cs="Times New Roman"/>
        </w:rPr>
      </w:pPr>
      <w:r w:rsidRPr="006D20AE">
        <w:rPr>
          <w:rFonts w:ascii="Times New Roman" w:eastAsia="Times New Roman" w:hAnsi="Times New Roman" w:cs="Times New Roman"/>
          <w:b/>
          <w:kern w:val="0"/>
          <w:lang w:eastAsia="en-US" w:bidi="ar-SA"/>
        </w:rPr>
        <w:t>H</w:t>
      </w:r>
      <w:r w:rsidRPr="006D20AE">
        <w:rPr>
          <w:rFonts w:ascii="Times New Roman" w:eastAsia="Times New Roman" w:hAnsi="Times New Roman" w:cs="Times New Roman"/>
          <w:b/>
          <w:kern w:val="0"/>
          <w:vertAlign w:val="subscript"/>
          <w:lang w:eastAsia="en-US" w:bidi="ar-SA"/>
        </w:rPr>
        <w:t>O4</w:t>
      </w:r>
      <w:r w:rsidRPr="006D20AE">
        <w:rPr>
          <w:rFonts w:ascii="Times New Roman" w:hAnsi="Times New Roman" w:cs="Times New Roman"/>
          <w:b/>
          <w:lang w:val="en-GB"/>
        </w:rPr>
        <w:t>:</w:t>
      </w:r>
      <w:r w:rsidRPr="006D20AE">
        <w:rPr>
          <w:rFonts w:ascii="Times New Roman" w:hAnsi="Times New Roman" w:cs="Times New Roman"/>
          <w:lang w:val="en-GB"/>
        </w:rPr>
        <w:t xml:space="preserve">  Operational excellence strategy does not have a significant influence on the performance of private solar energy companies in Kenya</w:t>
      </w:r>
    </w:p>
    <w:p w14:paraId="5F570271" w14:textId="34CE47EC" w:rsidR="00E972C0" w:rsidRPr="006D20AE" w:rsidRDefault="00E972C0" w:rsidP="00E972C0">
      <w:pPr>
        <w:jc w:val="both"/>
        <w:rPr>
          <w:rFonts w:ascii="Times New Roman" w:hAnsi="Times New Roman" w:cs="Times New Roman"/>
        </w:rPr>
      </w:pPr>
      <w:r w:rsidRPr="006D20AE">
        <w:rPr>
          <w:rFonts w:ascii="Times New Roman" w:hAnsi="Times New Roman" w:cs="Times New Roman"/>
        </w:rPr>
        <w:t xml:space="preserve">The final hypothesis, </w:t>
      </w:r>
      <w:r w:rsidRPr="006D20AE">
        <w:rPr>
          <w:rFonts w:ascii="Times New Roman" w:hAnsi="Times New Roman" w:cs="Times New Roman"/>
          <w:b/>
          <w:bCs/>
        </w:rPr>
        <w:t>HO4</w:t>
      </w:r>
      <w:r w:rsidRPr="006D20AE">
        <w:rPr>
          <w:rFonts w:ascii="Times New Roman" w:hAnsi="Times New Roman" w:cs="Times New Roman"/>
        </w:rPr>
        <w:t xml:space="preserve">, examined whether operational excellence </w:t>
      </w:r>
      <w:proofErr w:type="gramStart"/>
      <w:r w:rsidR="00C23284" w:rsidRPr="006D20AE">
        <w:rPr>
          <w:rFonts w:ascii="Times New Roman" w:hAnsi="Times New Roman" w:cs="Times New Roman"/>
        </w:rPr>
        <w:t xml:space="preserve">Strategy </w:t>
      </w:r>
      <w:r w:rsidRPr="006D20AE">
        <w:rPr>
          <w:rFonts w:ascii="Times New Roman" w:hAnsi="Times New Roman" w:cs="Times New Roman"/>
        </w:rPr>
        <w:t xml:space="preserve"> influence</w:t>
      </w:r>
      <w:proofErr w:type="gramEnd"/>
      <w:r w:rsidRPr="006D20AE">
        <w:rPr>
          <w:rFonts w:ascii="Times New Roman" w:hAnsi="Times New Roman" w:cs="Times New Roman"/>
        </w:rPr>
        <w:t xml:space="preserve"> performance. </w:t>
      </w:r>
    </w:p>
    <w:p w14:paraId="59F5F906" w14:textId="77777777" w:rsidR="00C23284" w:rsidRPr="006D20AE" w:rsidRDefault="00C23284">
      <w:pPr>
        <w:suppressAutoHyphens w:val="0"/>
        <w:spacing w:line="240" w:lineRule="auto"/>
        <w:rPr>
          <w:rFonts w:ascii="Times New Roman" w:hAnsi="Times New Roman" w:cs="Times New Roman"/>
          <w:b/>
          <w:iCs/>
          <w:lang w:eastAsia="en-US" w:bidi="ar-SA"/>
        </w:rPr>
      </w:pPr>
      <w:r w:rsidRPr="006D20AE">
        <w:rPr>
          <w:rFonts w:ascii="Times New Roman" w:hAnsi="Times New Roman" w:cs="Times New Roman"/>
          <w:b/>
          <w:i/>
          <w:lang w:eastAsia="en-US" w:bidi="ar-SA"/>
        </w:rPr>
        <w:br w:type="page"/>
      </w:r>
    </w:p>
    <w:p w14:paraId="2EE80EFC" w14:textId="2DF2E2DD" w:rsidR="0005191B" w:rsidRPr="006D20AE" w:rsidRDefault="0005191B" w:rsidP="0005191B">
      <w:pPr>
        <w:pStyle w:val="Caption"/>
        <w:spacing w:before="0" w:after="0"/>
        <w:rPr>
          <w:rFonts w:ascii="Times New Roman" w:hAnsi="Times New Roman" w:cs="Times New Roman"/>
          <w:b/>
          <w:i w:val="0"/>
        </w:rPr>
      </w:pPr>
      <w:bookmarkStart w:id="217" w:name="_Toc202193080"/>
      <w:r w:rsidRPr="006D20AE">
        <w:rPr>
          <w:rFonts w:ascii="Times New Roman" w:hAnsi="Times New Roman" w:cs="Times New Roman"/>
          <w:b/>
          <w:i w:val="0"/>
          <w:lang w:eastAsia="en-US" w:bidi="ar-SA"/>
        </w:rPr>
        <w:lastRenderedPageBreak/>
        <w:t>Table 4.20</w:t>
      </w:r>
      <w:bookmarkEnd w:id="217"/>
      <w:r w:rsidRPr="006D20AE">
        <w:rPr>
          <w:rFonts w:ascii="Times New Roman" w:hAnsi="Times New Roman" w:cs="Times New Roman"/>
          <w:b/>
          <w:i w:val="0"/>
        </w:rPr>
        <w:t xml:space="preserve"> </w:t>
      </w:r>
    </w:p>
    <w:p w14:paraId="669AC5C4" w14:textId="6EAEF0EE" w:rsidR="00C23284" w:rsidRPr="006D20AE" w:rsidRDefault="00C23284" w:rsidP="00C23284">
      <w:pPr>
        <w:pStyle w:val="Caption"/>
        <w:spacing w:before="0" w:after="0"/>
        <w:rPr>
          <w:rFonts w:ascii="Times New Roman" w:hAnsi="Times New Roman" w:cs="Times New Roman"/>
          <w:i w:val="0"/>
          <w:lang w:eastAsia="en-US" w:bidi="ar-SA"/>
        </w:rPr>
      </w:pPr>
      <w:bookmarkStart w:id="218" w:name="_Toc202193081"/>
      <w:r w:rsidRPr="006D20AE">
        <w:rPr>
          <w:rFonts w:ascii="Times New Roman" w:hAnsi="Times New Roman" w:cs="Times New Roman"/>
        </w:rPr>
        <w:t xml:space="preserve">Regression </w:t>
      </w:r>
      <w:proofErr w:type="gramStart"/>
      <w:r w:rsidRPr="006D20AE">
        <w:rPr>
          <w:rFonts w:ascii="Times New Roman" w:hAnsi="Times New Roman" w:cs="Times New Roman"/>
        </w:rPr>
        <w:t>Between</w:t>
      </w:r>
      <w:proofErr w:type="gramEnd"/>
      <w:r w:rsidRPr="006D20AE">
        <w:rPr>
          <w:rFonts w:ascii="Times New Roman" w:hAnsi="Times New Roman" w:cs="Times New Roman"/>
        </w:rPr>
        <w:t xml:space="preserve"> Operational Excellence and Performance</w:t>
      </w:r>
      <w:bookmarkEnd w:id="218"/>
      <w:r w:rsidRPr="006D20AE">
        <w:rPr>
          <w:rFonts w:ascii="Times New Roman" w:hAnsi="Times New Roman" w:cs="Times New Roman"/>
        </w:rPr>
        <w:t xml:space="preserve"> </w:t>
      </w: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785"/>
        <w:gridCol w:w="377"/>
        <w:gridCol w:w="1722"/>
        <w:gridCol w:w="611"/>
        <w:gridCol w:w="269"/>
        <w:gridCol w:w="880"/>
        <w:gridCol w:w="880"/>
        <w:gridCol w:w="305"/>
        <w:gridCol w:w="575"/>
        <w:gridCol w:w="880"/>
        <w:gridCol w:w="878"/>
      </w:tblGrid>
      <w:tr w:rsidR="006D20AE" w:rsidRPr="006D20AE" w14:paraId="7BC0D06F" w14:textId="77777777" w:rsidTr="00C23284">
        <w:trPr>
          <w:cantSplit/>
        </w:trPr>
        <w:tc>
          <w:tcPr>
            <w:tcW w:w="5000" w:type="pct"/>
            <w:gridSpan w:val="11"/>
            <w:tcBorders>
              <w:top w:val="single" w:sz="4" w:space="0" w:color="auto"/>
              <w:bottom w:val="single" w:sz="4" w:space="0" w:color="auto"/>
            </w:tcBorders>
            <w:shd w:val="clear" w:color="auto" w:fill="FFFFFF"/>
            <w:vAlign w:val="center"/>
          </w:tcPr>
          <w:p w14:paraId="2BC9E772"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b/>
                <w:bCs/>
              </w:rPr>
              <w:t>Model Summary</w:t>
            </w:r>
          </w:p>
        </w:tc>
      </w:tr>
      <w:tr w:rsidR="006D20AE" w:rsidRPr="006D20AE" w14:paraId="5F53D2A3" w14:textId="77777777" w:rsidTr="00C23284">
        <w:trPr>
          <w:cantSplit/>
        </w:trPr>
        <w:tc>
          <w:tcPr>
            <w:tcW w:w="712" w:type="pct"/>
            <w:gridSpan w:val="2"/>
            <w:tcBorders>
              <w:top w:val="single" w:sz="4" w:space="0" w:color="auto"/>
            </w:tcBorders>
            <w:shd w:val="clear" w:color="auto" w:fill="FFFFFF"/>
            <w:vAlign w:val="bottom"/>
          </w:tcPr>
          <w:p w14:paraId="2F09323A" w14:textId="77777777" w:rsidR="00E972C0" w:rsidRPr="006D20AE" w:rsidRDefault="00E972C0" w:rsidP="00C23284">
            <w:pPr>
              <w:autoSpaceDE w:val="0"/>
              <w:autoSpaceDN w:val="0"/>
              <w:adjustRightInd w:val="0"/>
              <w:spacing w:line="240" w:lineRule="auto"/>
              <w:ind w:left="60" w:right="60"/>
              <w:rPr>
                <w:rFonts w:ascii="Times New Roman" w:hAnsi="Times New Roman" w:cs="Times New Roman"/>
              </w:rPr>
            </w:pPr>
            <w:r w:rsidRPr="006D20AE">
              <w:rPr>
                <w:rFonts w:ascii="Times New Roman" w:hAnsi="Times New Roman" w:cs="Times New Roman"/>
              </w:rPr>
              <w:t>Step</w:t>
            </w:r>
          </w:p>
        </w:tc>
        <w:tc>
          <w:tcPr>
            <w:tcW w:w="1429" w:type="pct"/>
            <w:gridSpan w:val="2"/>
            <w:tcBorders>
              <w:top w:val="single" w:sz="4" w:space="0" w:color="auto"/>
            </w:tcBorders>
            <w:shd w:val="clear" w:color="auto" w:fill="FFFFFF"/>
            <w:vAlign w:val="bottom"/>
          </w:tcPr>
          <w:p w14:paraId="0ED8B74F"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-2 Log likelihood</w:t>
            </w:r>
          </w:p>
        </w:tc>
        <w:tc>
          <w:tcPr>
            <w:tcW w:w="1430" w:type="pct"/>
            <w:gridSpan w:val="4"/>
            <w:tcBorders>
              <w:top w:val="single" w:sz="4" w:space="0" w:color="auto"/>
            </w:tcBorders>
            <w:shd w:val="clear" w:color="auto" w:fill="FFFFFF"/>
            <w:vAlign w:val="bottom"/>
          </w:tcPr>
          <w:p w14:paraId="2AFD1C2E"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Cox &amp; Snell R Square</w:t>
            </w:r>
          </w:p>
        </w:tc>
        <w:tc>
          <w:tcPr>
            <w:tcW w:w="1429" w:type="pct"/>
            <w:gridSpan w:val="3"/>
            <w:tcBorders>
              <w:top w:val="single" w:sz="4" w:space="0" w:color="auto"/>
            </w:tcBorders>
            <w:shd w:val="clear" w:color="auto" w:fill="FFFFFF"/>
            <w:vAlign w:val="bottom"/>
          </w:tcPr>
          <w:p w14:paraId="4B2ED951"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proofErr w:type="spellStart"/>
            <w:r w:rsidRPr="006D20AE">
              <w:rPr>
                <w:rFonts w:ascii="Times New Roman" w:hAnsi="Times New Roman" w:cs="Times New Roman"/>
              </w:rPr>
              <w:t>Nagelkerke</w:t>
            </w:r>
            <w:proofErr w:type="spellEnd"/>
            <w:r w:rsidRPr="006D20AE">
              <w:rPr>
                <w:rFonts w:ascii="Times New Roman" w:hAnsi="Times New Roman" w:cs="Times New Roman"/>
              </w:rPr>
              <w:t xml:space="preserve"> R Square</w:t>
            </w:r>
          </w:p>
        </w:tc>
      </w:tr>
      <w:tr w:rsidR="006D20AE" w:rsidRPr="006D20AE" w14:paraId="4499BC5C" w14:textId="77777777" w:rsidTr="00C23284">
        <w:trPr>
          <w:cantSplit/>
        </w:trPr>
        <w:tc>
          <w:tcPr>
            <w:tcW w:w="712" w:type="pct"/>
            <w:gridSpan w:val="2"/>
            <w:tcBorders>
              <w:bottom w:val="single" w:sz="4" w:space="0" w:color="auto"/>
            </w:tcBorders>
            <w:shd w:val="clear" w:color="auto" w:fill="FFFFFF"/>
          </w:tcPr>
          <w:p w14:paraId="2DC4ABBB" w14:textId="77777777" w:rsidR="00E972C0" w:rsidRPr="006D20AE" w:rsidRDefault="00E972C0" w:rsidP="00C23284">
            <w:pPr>
              <w:autoSpaceDE w:val="0"/>
              <w:autoSpaceDN w:val="0"/>
              <w:adjustRightInd w:val="0"/>
              <w:spacing w:line="240" w:lineRule="auto"/>
              <w:ind w:left="60" w:right="60"/>
              <w:rPr>
                <w:rFonts w:ascii="Times New Roman" w:hAnsi="Times New Roman" w:cs="Times New Roman"/>
              </w:rPr>
            </w:pPr>
            <w:r w:rsidRPr="006D20AE">
              <w:rPr>
                <w:rFonts w:ascii="Times New Roman" w:hAnsi="Times New Roman" w:cs="Times New Roman"/>
              </w:rPr>
              <w:t>1</w:t>
            </w:r>
          </w:p>
        </w:tc>
        <w:tc>
          <w:tcPr>
            <w:tcW w:w="1429" w:type="pct"/>
            <w:gridSpan w:val="2"/>
            <w:tcBorders>
              <w:bottom w:val="single" w:sz="4" w:space="0" w:color="auto"/>
            </w:tcBorders>
            <w:shd w:val="clear" w:color="auto" w:fill="FFFFFF"/>
            <w:vAlign w:val="center"/>
          </w:tcPr>
          <w:p w14:paraId="6CFCE9B7" w14:textId="77777777" w:rsidR="00E972C0" w:rsidRPr="006D20AE" w:rsidRDefault="00E972C0" w:rsidP="00C23284">
            <w:pPr>
              <w:autoSpaceDE w:val="0"/>
              <w:autoSpaceDN w:val="0"/>
              <w:adjustRightInd w:val="0"/>
              <w:spacing w:line="240" w:lineRule="auto"/>
              <w:ind w:left="60" w:right="60"/>
              <w:jc w:val="right"/>
              <w:rPr>
                <w:rFonts w:ascii="Times New Roman" w:hAnsi="Times New Roman" w:cs="Times New Roman"/>
              </w:rPr>
            </w:pPr>
            <w:r w:rsidRPr="006D20AE">
              <w:rPr>
                <w:rFonts w:ascii="Times New Roman" w:hAnsi="Times New Roman" w:cs="Times New Roman"/>
              </w:rPr>
              <w:t>181.055</w:t>
            </w:r>
            <w:r w:rsidRPr="006D20AE">
              <w:rPr>
                <w:rFonts w:ascii="Times New Roman" w:hAnsi="Times New Roman" w:cs="Times New Roman"/>
                <w:vertAlign w:val="superscript"/>
              </w:rPr>
              <w:t>a</w:t>
            </w:r>
          </w:p>
        </w:tc>
        <w:tc>
          <w:tcPr>
            <w:tcW w:w="1430" w:type="pct"/>
            <w:gridSpan w:val="4"/>
            <w:tcBorders>
              <w:bottom w:val="single" w:sz="4" w:space="0" w:color="auto"/>
            </w:tcBorders>
            <w:shd w:val="clear" w:color="auto" w:fill="FFFFFF"/>
            <w:vAlign w:val="center"/>
          </w:tcPr>
          <w:p w14:paraId="3D9F07F1" w14:textId="77777777" w:rsidR="00E972C0" w:rsidRPr="006D20AE" w:rsidRDefault="00E972C0" w:rsidP="00C23284">
            <w:pPr>
              <w:autoSpaceDE w:val="0"/>
              <w:autoSpaceDN w:val="0"/>
              <w:adjustRightInd w:val="0"/>
              <w:spacing w:line="240" w:lineRule="auto"/>
              <w:ind w:left="60" w:right="60"/>
              <w:jc w:val="right"/>
              <w:rPr>
                <w:rFonts w:ascii="Times New Roman" w:hAnsi="Times New Roman" w:cs="Times New Roman"/>
              </w:rPr>
            </w:pPr>
            <w:r w:rsidRPr="006D20AE">
              <w:rPr>
                <w:rFonts w:ascii="Times New Roman" w:hAnsi="Times New Roman" w:cs="Times New Roman"/>
              </w:rPr>
              <w:t>.222</w:t>
            </w:r>
          </w:p>
        </w:tc>
        <w:tc>
          <w:tcPr>
            <w:tcW w:w="1429" w:type="pct"/>
            <w:gridSpan w:val="3"/>
            <w:tcBorders>
              <w:bottom w:val="single" w:sz="4" w:space="0" w:color="auto"/>
            </w:tcBorders>
            <w:shd w:val="clear" w:color="auto" w:fill="FFFFFF"/>
            <w:vAlign w:val="center"/>
          </w:tcPr>
          <w:p w14:paraId="19008923" w14:textId="77777777" w:rsidR="00E972C0" w:rsidRPr="006D20AE" w:rsidRDefault="00E972C0" w:rsidP="00C23284">
            <w:pPr>
              <w:autoSpaceDE w:val="0"/>
              <w:autoSpaceDN w:val="0"/>
              <w:adjustRightInd w:val="0"/>
              <w:spacing w:line="240" w:lineRule="auto"/>
              <w:ind w:left="60" w:right="60"/>
              <w:jc w:val="right"/>
              <w:rPr>
                <w:rFonts w:ascii="Times New Roman" w:hAnsi="Times New Roman" w:cs="Times New Roman"/>
              </w:rPr>
            </w:pPr>
            <w:r w:rsidRPr="006D20AE">
              <w:rPr>
                <w:rFonts w:ascii="Times New Roman" w:hAnsi="Times New Roman" w:cs="Times New Roman"/>
              </w:rPr>
              <w:t>.380</w:t>
            </w:r>
          </w:p>
        </w:tc>
      </w:tr>
      <w:tr w:rsidR="006D20AE" w:rsidRPr="006D20AE" w14:paraId="0A4E19CE" w14:textId="77777777" w:rsidTr="00C23284">
        <w:trPr>
          <w:cantSplit/>
        </w:trPr>
        <w:tc>
          <w:tcPr>
            <w:tcW w:w="5000" w:type="pct"/>
            <w:gridSpan w:val="11"/>
            <w:tcBorders>
              <w:top w:val="single" w:sz="4" w:space="0" w:color="auto"/>
              <w:bottom w:val="single" w:sz="4" w:space="0" w:color="auto"/>
            </w:tcBorders>
            <w:shd w:val="clear" w:color="auto" w:fill="FFFFFF"/>
            <w:vAlign w:val="center"/>
          </w:tcPr>
          <w:p w14:paraId="58DBFB8C"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b/>
                <w:bCs/>
              </w:rPr>
              <w:t>Variables in the Equation</w:t>
            </w:r>
          </w:p>
        </w:tc>
      </w:tr>
      <w:tr w:rsidR="006D20AE" w:rsidRPr="006D20AE" w14:paraId="4581EE6F" w14:textId="77777777" w:rsidTr="00C23284">
        <w:trPr>
          <w:cantSplit/>
        </w:trPr>
        <w:tc>
          <w:tcPr>
            <w:tcW w:w="1767" w:type="pct"/>
            <w:gridSpan w:val="3"/>
            <w:tcBorders>
              <w:top w:val="single" w:sz="4" w:space="0" w:color="auto"/>
            </w:tcBorders>
            <w:shd w:val="clear" w:color="auto" w:fill="FFFFFF"/>
            <w:vAlign w:val="bottom"/>
          </w:tcPr>
          <w:p w14:paraId="7140B58C" w14:textId="77777777" w:rsidR="00E972C0" w:rsidRPr="006D20AE" w:rsidRDefault="00E972C0" w:rsidP="00C23284">
            <w:pPr>
              <w:autoSpaceDE w:val="0"/>
              <w:autoSpaceDN w:val="0"/>
              <w:adjustRightInd w:val="0"/>
              <w:spacing w:line="240" w:lineRule="auto"/>
              <w:rPr>
                <w:rFonts w:ascii="Times New Roman" w:hAnsi="Times New Roman" w:cs="Times New Roman"/>
              </w:rPr>
            </w:pPr>
          </w:p>
        </w:tc>
        <w:tc>
          <w:tcPr>
            <w:tcW w:w="539" w:type="pct"/>
            <w:gridSpan w:val="2"/>
            <w:tcBorders>
              <w:top w:val="single" w:sz="4" w:space="0" w:color="auto"/>
            </w:tcBorders>
            <w:shd w:val="clear" w:color="auto" w:fill="FFFFFF"/>
            <w:vAlign w:val="bottom"/>
          </w:tcPr>
          <w:p w14:paraId="5A81A129"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B</w:t>
            </w:r>
          </w:p>
        </w:tc>
        <w:tc>
          <w:tcPr>
            <w:tcW w:w="539" w:type="pct"/>
            <w:tcBorders>
              <w:top w:val="single" w:sz="4" w:space="0" w:color="auto"/>
            </w:tcBorders>
            <w:shd w:val="clear" w:color="auto" w:fill="FFFFFF"/>
            <w:vAlign w:val="bottom"/>
          </w:tcPr>
          <w:p w14:paraId="3A1091EA"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S.E.</w:t>
            </w:r>
          </w:p>
        </w:tc>
        <w:tc>
          <w:tcPr>
            <w:tcW w:w="539" w:type="pct"/>
            <w:tcBorders>
              <w:top w:val="single" w:sz="4" w:space="0" w:color="auto"/>
            </w:tcBorders>
            <w:shd w:val="clear" w:color="auto" w:fill="FFFFFF"/>
            <w:vAlign w:val="bottom"/>
          </w:tcPr>
          <w:p w14:paraId="28BA86B1"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Wald</w:t>
            </w:r>
          </w:p>
        </w:tc>
        <w:tc>
          <w:tcPr>
            <w:tcW w:w="539" w:type="pct"/>
            <w:gridSpan w:val="2"/>
            <w:tcBorders>
              <w:top w:val="single" w:sz="4" w:space="0" w:color="auto"/>
            </w:tcBorders>
            <w:shd w:val="clear" w:color="auto" w:fill="FFFFFF"/>
            <w:vAlign w:val="bottom"/>
          </w:tcPr>
          <w:p w14:paraId="16CDEF1F"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proofErr w:type="spellStart"/>
            <w:r w:rsidRPr="006D20AE">
              <w:rPr>
                <w:rFonts w:ascii="Times New Roman" w:hAnsi="Times New Roman" w:cs="Times New Roman"/>
              </w:rPr>
              <w:t>df</w:t>
            </w:r>
            <w:proofErr w:type="spellEnd"/>
          </w:p>
        </w:tc>
        <w:tc>
          <w:tcPr>
            <w:tcW w:w="539" w:type="pct"/>
            <w:tcBorders>
              <w:top w:val="single" w:sz="4" w:space="0" w:color="auto"/>
            </w:tcBorders>
            <w:shd w:val="clear" w:color="auto" w:fill="FFFFFF"/>
            <w:vAlign w:val="bottom"/>
          </w:tcPr>
          <w:p w14:paraId="755B424A"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Sig.</w:t>
            </w:r>
          </w:p>
        </w:tc>
        <w:tc>
          <w:tcPr>
            <w:tcW w:w="538" w:type="pct"/>
            <w:tcBorders>
              <w:top w:val="single" w:sz="4" w:space="0" w:color="auto"/>
            </w:tcBorders>
            <w:shd w:val="clear" w:color="auto" w:fill="FFFFFF"/>
            <w:vAlign w:val="bottom"/>
          </w:tcPr>
          <w:p w14:paraId="490AFC68"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proofErr w:type="spellStart"/>
            <w:r w:rsidRPr="006D20AE">
              <w:rPr>
                <w:rFonts w:ascii="Times New Roman" w:hAnsi="Times New Roman" w:cs="Times New Roman"/>
              </w:rPr>
              <w:t>Exp</w:t>
            </w:r>
            <w:proofErr w:type="spellEnd"/>
            <w:r w:rsidRPr="006D20AE">
              <w:rPr>
                <w:rFonts w:ascii="Times New Roman" w:hAnsi="Times New Roman" w:cs="Times New Roman"/>
              </w:rPr>
              <w:t>(B)</w:t>
            </w:r>
          </w:p>
        </w:tc>
      </w:tr>
      <w:tr w:rsidR="006D20AE" w:rsidRPr="006D20AE" w14:paraId="12F505A5" w14:textId="77777777" w:rsidTr="00C23284">
        <w:trPr>
          <w:cantSplit/>
        </w:trPr>
        <w:tc>
          <w:tcPr>
            <w:tcW w:w="481" w:type="pct"/>
            <w:shd w:val="clear" w:color="auto" w:fill="FFFFFF"/>
          </w:tcPr>
          <w:p w14:paraId="24A4EB32" w14:textId="77777777" w:rsidR="00E972C0" w:rsidRPr="006D20AE" w:rsidRDefault="00E972C0" w:rsidP="00C23284">
            <w:pPr>
              <w:autoSpaceDE w:val="0"/>
              <w:autoSpaceDN w:val="0"/>
              <w:adjustRightInd w:val="0"/>
              <w:spacing w:line="240" w:lineRule="auto"/>
              <w:ind w:left="60" w:right="60"/>
              <w:rPr>
                <w:rFonts w:ascii="Times New Roman" w:hAnsi="Times New Roman" w:cs="Times New Roman"/>
              </w:rPr>
            </w:pPr>
          </w:p>
        </w:tc>
        <w:tc>
          <w:tcPr>
            <w:tcW w:w="1286" w:type="pct"/>
            <w:gridSpan w:val="2"/>
            <w:shd w:val="clear" w:color="auto" w:fill="FFFFFF"/>
          </w:tcPr>
          <w:p w14:paraId="65DFB2F4" w14:textId="00DAD3D6" w:rsidR="00E972C0" w:rsidRPr="006D20AE" w:rsidRDefault="00E972C0" w:rsidP="00C23284">
            <w:pPr>
              <w:pStyle w:val="NoSpacing"/>
              <w:rPr>
                <w:rFonts w:cs="Times New Roman"/>
                <w:szCs w:val="24"/>
              </w:rPr>
            </w:pPr>
            <w:r w:rsidRPr="006D20AE">
              <w:rPr>
                <w:rFonts w:cs="Times New Roman"/>
                <w:szCs w:val="24"/>
              </w:rPr>
              <w:t xml:space="preserve">0 = Process-focused </w:t>
            </w:r>
            <w:r w:rsidR="00C23284" w:rsidRPr="006D20AE">
              <w:rPr>
                <w:rFonts w:cs="Times New Roman"/>
                <w:szCs w:val="24"/>
              </w:rPr>
              <w:t xml:space="preserve">Strategy </w:t>
            </w:r>
            <w:r w:rsidRPr="006D20AE">
              <w:rPr>
                <w:rFonts w:cs="Times New Roman"/>
                <w:szCs w:val="24"/>
              </w:rPr>
              <w:t xml:space="preserve"> </w:t>
            </w:r>
          </w:p>
        </w:tc>
        <w:tc>
          <w:tcPr>
            <w:tcW w:w="539" w:type="pct"/>
            <w:gridSpan w:val="2"/>
            <w:shd w:val="clear" w:color="auto" w:fill="FFFFFF"/>
          </w:tcPr>
          <w:p w14:paraId="51E13A05" w14:textId="77777777" w:rsidR="00E972C0" w:rsidRPr="006D20AE" w:rsidRDefault="00E972C0" w:rsidP="00C23284">
            <w:pPr>
              <w:pStyle w:val="NoSpacing"/>
              <w:jc w:val="center"/>
              <w:rPr>
                <w:rFonts w:cs="Times New Roman"/>
                <w:szCs w:val="24"/>
              </w:rPr>
            </w:pPr>
            <w:r w:rsidRPr="006D20AE">
              <w:rPr>
                <w:rFonts w:cs="Times New Roman"/>
                <w:szCs w:val="24"/>
              </w:rPr>
              <w:t>0</w:t>
            </w:r>
          </w:p>
        </w:tc>
        <w:tc>
          <w:tcPr>
            <w:tcW w:w="539" w:type="pct"/>
            <w:shd w:val="clear" w:color="auto" w:fill="FFFFFF"/>
          </w:tcPr>
          <w:p w14:paraId="487BA390" w14:textId="77777777" w:rsidR="00E972C0" w:rsidRPr="006D20AE" w:rsidRDefault="00E972C0" w:rsidP="00C23284">
            <w:pPr>
              <w:pStyle w:val="NoSpacing"/>
              <w:jc w:val="center"/>
              <w:rPr>
                <w:rFonts w:cs="Times New Roman"/>
                <w:szCs w:val="24"/>
              </w:rPr>
            </w:pPr>
            <w:r w:rsidRPr="006D20AE">
              <w:rPr>
                <w:rFonts w:cs="Times New Roman"/>
                <w:szCs w:val="24"/>
              </w:rPr>
              <w:t>0</w:t>
            </w:r>
          </w:p>
        </w:tc>
        <w:tc>
          <w:tcPr>
            <w:tcW w:w="539" w:type="pct"/>
            <w:shd w:val="clear" w:color="auto" w:fill="FFFFFF"/>
          </w:tcPr>
          <w:p w14:paraId="4A3EABAC" w14:textId="77777777" w:rsidR="00E972C0" w:rsidRPr="006D20AE" w:rsidRDefault="00E972C0" w:rsidP="00C23284">
            <w:pPr>
              <w:pStyle w:val="NoSpacing"/>
              <w:jc w:val="center"/>
              <w:rPr>
                <w:rFonts w:cs="Times New Roman"/>
                <w:szCs w:val="24"/>
              </w:rPr>
            </w:pPr>
            <w:r w:rsidRPr="006D20AE">
              <w:rPr>
                <w:rFonts w:cs="Times New Roman"/>
                <w:szCs w:val="24"/>
              </w:rPr>
              <w:t>0</w:t>
            </w:r>
          </w:p>
        </w:tc>
        <w:tc>
          <w:tcPr>
            <w:tcW w:w="539" w:type="pct"/>
            <w:gridSpan w:val="2"/>
            <w:shd w:val="clear" w:color="auto" w:fill="FFFFFF"/>
          </w:tcPr>
          <w:p w14:paraId="614CAF96" w14:textId="77777777" w:rsidR="00E972C0" w:rsidRPr="006D20AE" w:rsidRDefault="00E972C0" w:rsidP="00C23284">
            <w:pPr>
              <w:pStyle w:val="NoSpacing"/>
              <w:jc w:val="center"/>
              <w:rPr>
                <w:rFonts w:cs="Times New Roman"/>
                <w:szCs w:val="24"/>
              </w:rPr>
            </w:pPr>
            <w:r w:rsidRPr="006D20AE">
              <w:rPr>
                <w:rFonts w:cs="Times New Roman"/>
                <w:szCs w:val="24"/>
              </w:rPr>
              <w:t>0</w:t>
            </w:r>
          </w:p>
        </w:tc>
        <w:tc>
          <w:tcPr>
            <w:tcW w:w="539" w:type="pct"/>
            <w:shd w:val="clear" w:color="auto" w:fill="FFFFFF"/>
          </w:tcPr>
          <w:p w14:paraId="55F8FFFB" w14:textId="77777777" w:rsidR="00E972C0" w:rsidRPr="006D20AE" w:rsidRDefault="00E972C0" w:rsidP="00C23284">
            <w:pPr>
              <w:pStyle w:val="NoSpacing"/>
              <w:jc w:val="center"/>
              <w:rPr>
                <w:rFonts w:cs="Times New Roman"/>
                <w:szCs w:val="24"/>
              </w:rPr>
            </w:pPr>
            <w:r w:rsidRPr="006D20AE">
              <w:rPr>
                <w:rFonts w:cs="Times New Roman"/>
                <w:szCs w:val="24"/>
              </w:rPr>
              <w:t>0</w:t>
            </w:r>
          </w:p>
        </w:tc>
        <w:tc>
          <w:tcPr>
            <w:tcW w:w="538" w:type="pct"/>
            <w:shd w:val="clear" w:color="auto" w:fill="FFFFFF"/>
          </w:tcPr>
          <w:p w14:paraId="4C812F01" w14:textId="77777777" w:rsidR="00E972C0" w:rsidRPr="006D20AE" w:rsidRDefault="00E972C0" w:rsidP="00C23284">
            <w:pPr>
              <w:pStyle w:val="NoSpacing"/>
              <w:jc w:val="center"/>
              <w:rPr>
                <w:rFonts w:cs="Times New Roman"/>
                <w:szCs w:val="24"/>
              </w:rPr>
            </w:pPr>
            <w:r w:rsidRPr="006D20AE">
              <w:rPr>
                <w:rFonts w:cs="Times New Roman"/>
                <w:szCs w:val="24"/>
              </w:rPr>
              <w:t>0</w:t>
            </w:r>
          </w:p>
        </w:tc>
      </w:tr>
      <w:tr w:rsidR="006D20AE" w:rsidRPr="006D20AE" w14:paraId="67040304" w14:textId="77777777" w:rsidTr="00C23284">
        <w:trPr>
          <w:cantSplit/>
        </w:trPr>
        <w:tc>
          <w:tcPr>
            <w:tcW w:w="481" w:type="pct"/>
            <w:vMerge w:val="restart"/>
            <w:shd w:val="clear" w:color="auto" w:fill="FFFFFF"/>
          </w:tcPr>
          <w:p w14:paraId="5CE63AF8" w14:textId="77777777" w:rsidR="00E972C0" w:rsidRPr="006D20AE" w:rsidRDefault="00E972C0" w:rsidP="00C23284">
            <w:pPr>
              <w:autoSpaceDE w:val="0"/>
              <w:autoSpaceDN w:val="0"/>
              <w:adjustRightInd w:val="0"/>
              <w:spacing w:line="240" w:lineRule="auto"/>
              <w:ind w:left="60" w:right="60"/>
              <w:rPr>
                <w:rFonts w:ascii="Times New Roman" w:hAnsi="Times New Roman" w:cs="Times New Roman"/>
              </w:rPr>
            </w:pPr>
            <w:r w:rsidRPr="006D20AE">
              <w:rPr>
                <w:rFonts w:ascii="Times New Roman" w:hAnsi="Times New Roman" w:cs="Times New Roman"/>
              </w:rPr>
              <w:t>Step 1</w:t>
            </w:r>
            <w:r w:rsidRPr="006D20AE">
              <w:rPr>
                <w:rFonts w:ascii="Times New Roman" w:hAnsi="Times New Roman" w:cs="Times New Roman"/>
                <w:vertAlign w:val="superscript"/>
              </w:rPr>
              <w:t>a</w:t>
            </w:r>
          </w:p>
        </w:tc>
        <w:tc>
          <w:tcPr>
            <w:tcW w:w="1286" w:type="pct"/>
            <w:gridSpan w:val="2"/>
            <w:shd w:val="clear" w:color="auto" w:fill="FFFFFF"/>
          </w:tcPr>
          <w:p w14:paraId="0771267F" w14:textId="2D9D46A6" w:rsidR="00E972C0" w:rsidRPr="006D20AE" w:rsidRDefault="00E972C0" w:rsidP="00C23284">
            <w:pPr>
              <w:pStyle w:val="NoSpacing"/>
              <w:rPr>
                <w:rFonts w:cs="Times New Roman"/>
                <w:szCs w:val="24"/>
              </w:rPr>
            </w:pPr>
            <w:r w:rsidRPr="006D20AE">
              <w:rPr>
                <w:rFonts w:cs="Times New Roman"/>
                <w:szCs w:val="24"/>
              </w:rPr>
              <w:t xml:space="preserve">1 = Technology/system-focused </w:t>
            </w:r>
            <w:r w:rsidR="00C23284" w:rsidRPr="006D20AE">
              <w:rPr>
                <w:rFonts w:cs="Times New Roman"/>
                <w:szCs w:val="24"/>
              </w:rPr>
              <w:t xml:space="preserve">Strategy </w:t>
            </w:r>
            <w:r w:rsidRPr="006D20AE">
              <w:rPr>
                <w:rFonts w:cs="Times New Roman"/>
                <w:szCs w:val="24"/>
              </w:rPr>
              <w:t xml:space="preserve"> </w:t>
            </w:r>
          </w:p>
        </w:tc>
        <w:tc>
          <w:tcPr>
            <w:tcW w:w="539" w:type="pct"/>
            <w:gridSpan w:val="2"/>
            <w:shd w:val="clear" w:color="auto" w:fill="FFFFFF"/>
            <w:vAlign w:val="center"/>
          </w:tcPr>
          <w:p w14:paraId="1ADE86EB"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3.072</w:t>
            </w:r>
          </w:p>
        </w:tc>
        <w:tc>
          <w:tcPr>
            <w:tcW w:w="539" w:type="pct"/>
            <w:shd w:val="clear" w:color="auto" w:fill="FFFFFF"/>
            <w:vAlign w:val="center"/>
          </w:tcPr>
          <w:p w14:paraId="65EAA25C"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.423</w:t>
            </w:r>
          </w:p>
        </w:tc>
        <w:tc>
          <w:tcPr>
            <w:tcW w:w="539" w:type="pct"/>
            <w:shd w:val="clear" w:color="auto" w:fill="FFFFFF"/>
            <w:vAlign w:val="center"/>
          </w:tcPr>
          <w:p w14:paraId="75639E14"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52.718</w:t>
            </w:r>
          </w:p>
        </w:tc>
        <w:tc>
          <w:tcPr>
            <w:tcW w:w="539" w:type="pct"/>
            <w:gridSpan w:val="2"/>
            <w:shd w:val="clear" w:color="auto" w:fill="FFFFFF"/>
            <w:vAlign w:val="center"/>
          </w:tcPr>
          <w:p w14:paraId="09B44C5F"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1</w:t>
            </w:r>
          </w:p>
        </w:tc>
        <w:tc>
          <w:tcPr>
            <w:tcW w:w="539" w:type="pct"/>
            <w:shd w:val="clear" w:color="auto" w:fill="FFFFFF"/>
            <w:vAlign w:val="center"/>
          </w:tcPr>
          <w:p w14:paraId="64E28996"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.000</w:t>
            </w:r>
          </w:p>
        </w:tc>
        <w:tc>
          <w:tcPr>
            <w:tcW w:w="538" w:type="pct"/>
            <w:shd w:val="clear" w:color="auto" w:fill="FFFFFF"/>
            <w:vAlign w:val="center"/>
          </w:tcPr>
          <w:p w14:paraId="61C53EB8"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21.591</w:t>
            </w:r>
          </w:p>
        </w:tc>
      </w:tr>
      <w:tr w:rsidR="006D20AE" w:rsidRPr="006D20AE" w14:paraId="4AB5B322" w14:textId="77777777" w:rsidTr="00C23284">
        <w:trPr>
          <w:cantSplit/>
        </w:trPr>
        <w:tc>
          <w:tcPr>
            <w:tcW w:w="481" w:type="pct"/>
            <w:vMerge/>
            <w:shd w:val="clear" w:color="auto" w:fill="FFFFFF"/>
          </w:tcPr>
          <w:p w14:paraId="1FF4990E" w14:textId="77777777" w:rsidR="00E972C0" w:rsidRPr="006D20AE" w:rsidRDefault="00E972C0" w:rsidP="00C23284">
            <w:pPr>
              <w:autoSpaceDE w:val="0"/>
              <w:autoSpaceDN w:val="0"/>
              <w:adjustRightInd w:val="0"/>
              <w:spacing w:line="240" w:lineRule="auto"/>
              <w:rPr>
                <w:rFonts w:ascii="Times New Roman" w:hAnsi="Times New Roman" w:cs="Times New Roman"/>
              </w:rPr>
            </w:pPr>
          </w:p>
        </w:tc>
        <w:tc>
          <w:tcPr>
            <w:tcW w:w="1286" w:type="pct"/>
            <w:gridSpan w:val="2"/>
            <w:shd w:val="clear" w:color="auto" w:fill="FFFFFF"/>
          </w:tcPr>
          <w:p w14:paraId="05A07772" w14:textId="77777777" w:rsidR="00E972C0" w:rsidRPr="006D20AE" w:rsidRDefault="00E972C0" w:rsidP="00C23284">
            <w:pPr>
              <w:autoSpaceDE w:val="0"/>
              <w:autoSpaceDN w:val="0"/>
              <w:adjustRightInd w:val="0"/>
              <w:spacing w:line="240" w:lineRule="auto"/>
              <w:ind w:left="60" w:right="60"/>
              <w:rPr>
                <w:rFonts w:ascii="Times New Roman" w:hAnsi="Times New Roman" w:cs="Times New Roman"/>
              </w:rPr>
            </w:pPr>
            <w:r w:rsidRPr="006D20AE">
              <w:rPr>
                <w:rFonts w:ascii="Times New Roman" w:hAnsi="Times New Roman" w:cs="Times New Roman"/>
              </w:rPr>
              <w:t>Constant</w:t>
            </w:r>
          </w:p>
        </w:tc>
        <w:tc>
          <w:tcPr>
            <w:tcW w:w="539" w:type="pct"/>
            <w:gridSpan w:val="2"/>
            <w:shd w:val="clear" w:color="auto" w:fill="FFFFFF"/>
            <w:vAlign w:val="center"/>
          </w:tcPr>
          <w:p w14:paraId="7812FD38"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.147</w:t>
            </w:r>
          </w:p>
        </w:tc>
        <w:tc>
          <w:tcPr>
            <w:tcW w:w="539" w:type="pct"/>
            <w:shd w:val="clear" w:color="auto" w:fill="FFFFFF"/>
            <w:vAlign w:val="center"/>
          </w:tcPr>
          <w:p w14:paraId="0B893F03"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.221</w:t>
            </w:r>
          </w:p>
        </w:tc>
        <w:tc>
          <w:tcPr>
            <w:tcW w:w="539" w:type="pct"/>
            <w:shd w:val="clear" w:color="auto" w:fill="FFFFFF"/>
            <w:vAlign w:val="center"/>
          </w:tcPr>
          <w:p w14:paraId="2B431EB2"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.438</w:t>
            </w:r>
          </w:p>
        </w:tc>
        <w:tc>
          <w:tcPr>
            <w:tcW w:w="539" w:type="pct"/>
            <w:gridSpan w:val="2"/>
            <w:shd w:val="clear" w:color="auto" w:fill="FFFFFF"/>
            <w:vAlign w:val="center"/>
          </w:tcPr>
          <w:p w14:paraId="48FD6CE1"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1</w:t>
            </w:r>
          </w:p>
        </w:tc>
        <w:tc>
          <w:tcPr>
            <w:tcW w:w="539" w:type="pct"/>
            <w:shd w:val="clear" w:color="auto" w:fill="FFFFFF"/>
            <w:vAlign w:val="center"/>
          </w:tcPr>
          <w:p w14:paraId="3D46C1E4"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.508</w:t>
            </w:r>
          </w:p>
        </w:tc>
        <w:tc>
          <w:tcPr>
            <w:tcW w:w="538" w:type="pct"/>
            <w:shd w:val="clear" w:color="auto" w:fill="FFFFFF"/>
            <w:vAlign w:val="center"/>
          </w:tcPr>
          <w:p w14:paraId="5E890C9C" w14:textId="77777777" w:rsidR="00E972C0" w:rsidRPr="006D20AE" w:rsidRDefault="00E972C0" w:rsidP="00C23284">
            <w:pPr>
              <w:autoSpaceDE w:val="0"/>
              <w:autoSpaceDN w:val="0"/>
              <w:adjustRightInd w:val="0"/>
              <w:spacing w:line="240" w:lineRule="auto"/>
              <w:ind w:left="60" w:right="60"/>
              <w:jc w:val="center"/>
              <w:rPr>
                <w:rFonts w:ascii="Times New Roman" w:hAnsi="Times New Roman" w:cs="Times New Roman"/>
              </w:rPr>
            </w:pPr>
            <w:r w:rsidRPr="006D20AE">
              <w:rPr>
                <w:rFonts w:ascii="Times New Roman" w:hAnsi="Times New Roman" w:cs="Times New Roman"/>
              </w:rPr>
              <w:t>1.158</w:t>
            </w:r>
          </w:p>
        </w:tc>
      </w:tr>
    </w:tbl>
    <w:p w14:paraId="37A5FFDC" w14:textId="77777777" w:rsidR="00E972C0" w:rsidRPr="006D20AE" w:rsidRDefault="00E972C0" w:rsidP="00E972C0">
      <w:pPr>
        <w:pStyle w:val="ListParagraph"/>
        <w:numPr>
          <w:ilvl w:val="0"/>
          <w:numId w:val="12"/>
        </w:numPr>
        <w:suppressAutoHyphens w:val="0"/>
        <w:autoSpaceDE w:val="0"/>
        <w:autoSpaceDN w:val="0"/>
        <w:adjustRightInd w:val="0"/>
        <w:spacing w:after="0" w:line="400" w:lineRule="atLeast"/>
        <w:rPr>
          <w:rFonts w:ascii="Times New Roman" w:hAnsi="Times New Roman" w:cs="Times New Roman"/>
        </w:rPr>
      </w:pPr>
      <w:r w:rsidRPr="006D20AE">
        <w:rPr>
          <w:rFonts w:ascii="Times New Roman" w:hAnsi="Times New Roman" w:cs="Times New Roman"/>
        </w:rPr>
        <w:t>Variable(s) entered on step 1: Operational Excellence Strategy</w:t>
      </w:r>
    </w:p>
    <w:p w14:paraId="765572F6" w14:textId="77777777" w:rsidR="00E972C0" w:rsidRPr="006D20AE" w:rsidRDefault="00E972C0" w:rsidP="00E972C0">
      <w:pPr>
        <w:pStyle w:val="ListParagraph"/>
        <w:numPr>
          <w:ilvl w:val="0"/>
          <w:numId w:val="12"/>
        </w:numPr>
        <w:suppressAutoHyphens w:val="0"/>
        <w:spacing w:line="259" w:lineRule="auto"/>
        <w:rPr>
          <w:rFonts w:ascii="Times New Roman" w:hAnsi="Times New Roman" w:cs="Times New Roman"/>
        </w:rPr>
      </w:pPr>
      <w:r w:rsidRPr="006D20AE">
        <w:rPr>
          <w:rFonts w:ascii="Times New Roman" w:hAnsi="Times New Roman" w:cs="Times New Roman"/>
        </w:rPr>
        <w:t>Estimation terminated at iteration number 6 because parameter estimates changed by less than .001.</w:t>
      </w:r>
    </w:p>
    <w:p w14:paraId="395AB2CE" w14:textId="77777777" w:rsidR="002E7F9A" w:rsidRPr="006D20AE" w:rsidRDefault="002E7F9A" w:rsidP="002E7F9A">
      <w:pPr>
        <w:rPr>
          <w:rFonts w:ascii="Times New Roman" w:hAnsi="Times New Roman" w:cs="Times New Roman"/>
        </w:rPr>
      </w:pPr>
      <w:r w:rsidRPr="006D20AE">
        <w:rPr>
          <w:rFonts w:ascii="Times New Roman" w:eastAsia="Times New Roman" w:hAnsi="Times New Roman" w:cs="Times New Roman"/>
        </w:rPr>
        <w:t>Source: Author (2025)</w:t>
      </w:r>
    </w:p>
    <w:p w14:paraId="3C9558A5" w14:textId="3E0452EF" w:rsidR="00E972C0" w:rsidRPr="006D20AE" w:rsidRDefault="00E972C0" w:rsidP="00E972C0">
      <w:pPr>
        <w:jc w:val="both"/>
        <w:rPr>
          <w:rFonts w:ascii="Times New Roman" w:hAnsi="Times New Roman" w:cs="Times New Roman"/>
        </w:rPr>
      </w:pPr>
      <w:r w:rsidRPr="006D20AE">
        <w:rPr>
          <w:rFonts w:ascii="Times New Roman" w:hAnsi="Times New Roman" w:cs="Times New Roman"/>
        </w:rPr>
        <w:t xml:space="preserve">The </w:t>
      </w:r>
      <w:proofErr w:type="spellStart"/>
      <w:r w:rsidRPr="006D20AE">
        <w:rPr>
          <w:rFonts w:ascii="Times New Roman" w:hAnsi="Times New Roman" w:cs="Times New Roman"/>
        </w:rPr>
        <w:t>Nagelkerke</w:t>
      </w:r>
      <w:proofErr w:type="spellEnd"/>
      <w:r w:rsidRPr="006D20AE">
        <w:rPr>
          <w:rFonts w:ascii="Times New Roman" w:hAnsi="Times New Roman" w:cs="Times New Roman"/>
        </w:rPr>
        <w:t xml:space="preserve"> R Square value of 0.380 indicates </w:t>
      </w:r>
      <w:proofErr w:type="gramStart"/>
      <w:r w:rsidRPr="006D20AE">
        <w:rPr>
          <w:rFonts w:ascii="Times New Roman" w:hAnsi="Times New Roman" w:cs="Times New Roman"/>
        </w:rPr>
        <w:t>that operational</w:t>
      </w:r>
      <w:proofErr w:type="gramEnd"/>
      <w:r w:rsidRPr="006D20AE">
        <w:rPr>
          <w:rFonts w:ascii="Times New Roman" w:hAnsi="Times New Roman" w:cs="Times New Roman"/>
        </w:rPr>
        <w:t xml:space="preserve"> excellence </w:t>
      </w:r>
      <w:r w:rsidR="002E7F9A" w:rsidRPr="006D20AE">
        <w:rPr>
          <w:rFonts w:ascii="Times New Roman" w:hAnsi="Times New Roman" w:cs="Times New Roman"/>
        </w:rPr>
        <w:t>Strategy explain</w:t>
      </w:r>
      <w:r w:rsidRPr="006D20AE">
        <w:rPr>
          <w:rFonts w:ascii="Times New Roman" w:hAnsi="Times New Roman" w:cs="Times New Roman"/>
        </w:rPr>
        <w:t xml:space="preserve"> 38% of the variation in performance, highlighting their substantial impact. The Wald statistic for "Technology/system-focused </w:t>
      </w:r>
      <w:proofErr w:type="gramStart"/>
      <w:r w:rsidR="00C23284" w:rsidRPr="006D20AE">
        <w:rPr>
          <w:rFonts w:ascii="Times New Roman" w:hAnsi="Times New Roman" w:cs="Times New Roman"/>
        </w:rPr>
        <w:t xml:space="preserve">Strategy </w:t>
      </w:r>
      <w:r w:rsidRPr="006D20AE">
        <w:rPr>
          <w:rFonts w:ascii="Times New Roman" w:hAnsi="Times New Roman" w:cs="Times New Roman"/>
        </w:rPr>
        <w:t>"</w:t>
      </w:r>
      <w:proofErr w:type="gramEnd"/>
      <w:r w:rsidRPr="006D20AE">
        <w:rPr>
          <w:rFonts w:ascii="Times New Roman" w:hAnsi="Times New Roman" w:cs="Times New Roman"/>
        </w:rPr>
        <w:t xml:space="preserve"> was 52.718 (p = 0.000), indicating a strong and statistically significant effect on performance. The </w:t>
      </w:r>
      <w:proofErr w:type="spellStart"/>
      <w:proofErr w:type="gramStart"/>
      <w:r w:rsidRPr="006D20AE">
        <w:rPr>
          <w:rFonts w:ascii="Times New Roman" w:hAnsi="Times New Roman" w:cs="Times New Roman"/>
        </w:rPr>
        <w:t>Exp</w:t>
      </w:r>
      <w:proofErr w:type="spellEnd"/>
      <w:r w:rsidRPr="006D20AE">
        <w:rPr>
          <w:rFonts w:ascii="Times New Roman" w:hAnsi="Times New Roman" w:cs="Times New Roman"/>
        </w:rPr>
        <w:t>(</w:t>
      </w:r>
      <w:proofErr w:type="gramEnd"/>
      <w:r w:rsidRPr="006D20AE">
        <w:rPr>
          <w:rFonts w:ascii="Times New Roman" w:hAnsi="Times New Roman" w:cs="Times New Roman"/>
        </w:rPr>
        <w:t xml:space="preserve">B) value of 21.591 suggests that companies implementing technology and system-based operational excellence </w:t>
      </w:r>
      <w:r w:rsidR="00C23284" w:rsidRPr="006D20AE">
        <w:rPr>
          <w:rFonts w:ascii="Times New Roman" w:hAnsi="Times New Roman" w:cs="Times New Roman"/>
        </w:rPr>
        <w:t xml:space="preserve">Strategy </w:t>
      </w:r>
      <w:r w:rsidRPr="006D20AE">
        <w:rPr>
          <w:rFonts w:ascii="Times New Roman" w:hAnsi="Times New Roman" w:cs="Times New Roman"/>
        </w:rPr>
        <w:t xml:space="preserve"> are 21.6 times more likely to achieve high performance than those using process-focused </w:t>
      </w:r>
      <w:r w:rsidR="00C23284" w:rsidRPr="006D20AE">
        <w:rPr>
          <w:rFonts w:ascii="Times New Roman" w:hAnsi="Times New Roman" w:cs="Times New Roman"/>
        </w:rPr>
        <w:t xml:space="preserve">Strategy </w:t>
      </w:r>
      <w:r w:rsidRPr="006D20AE">
        <w:rPr>
          <w:rFonts w:ascii="Times New Roman" w:hAnsi="Times New Roman" w:cs="Times New Roman"/>
        </w:rPr>
        <w:t>.</w:t>
      </w:r>
    </w:p>
    <w:p w14:paraId="487691A0" w14:textId="01F34CC3" w:rsidR="00E972C0" w:rsidRPr="006D20AE" w:rsidRDefault="00E972C0" w:rsidP="00E972C0">
      <w:pPr>
        <w:jc w:val="both"/>
        <w:rPr>
          <w:rFonts w:ascii="Times New Roman" w:hAnsi="Times New Roman" w:cs="Times New Roman"/>
        </w:rPr>
      </w:pPr>
      <w:r w:rsidRPr="006D20AE">
        <w:rPr>
          <w:rFonts w:ascii="Times New Roman" w:hAnsi="Times New Roman" w:cs="Times New Roman"/>
        </w:rPr>
        <w:t xml:space="preserve">The constant term (B = 0.147, p = 0.508) is not significant, indicating that the baseline likelihood of success for companies without any operational excellence </w:t>
      </w:r>
      <w:proofErr w:type="gramStart"/>
      <w:r w:rsidR="00C23284" w:rsidRPr="006D20AE">
        <w:rPr>
          <w:rFonts w:ascii="Times New Roman" w:hAnsi="Times New Roman" w:cs="Times New Roman"/>
        </w:rPr>
        <w:t xml:space="preserve">Strategy </w:t>
      </w:r>
      <w:r w:rsidRPr="006D20AE">
        <w:rPr>
          <w:rFonts w:ascii="Times New Roman" w:hAnsi="Times New Roman" w:cs="Times New Roman"/>
        </w:rPr>
        <w:t xml:space="preserve"> is</w:t>
      </w:r>
      <w:proofErr w:type="gramEnd"/>
      <w:r w:rsidRPr="006D20AE">
        <w:rPr>
          <w:rFonts w:ascii="Times New Roman" w:hAnsi="Times New Roman" w:cs="Times New Roman"/>
        </w:rPr>
        <w:t xml:space="preserve"> not substantially different from neutral performance. Despite this, HO4 </w:t>
      </w:r>
      <w:proofErr w:type="gramStart"/>
      <w:r w:rsidRPr="006D20AE">
        <w:rPr>
          <w:rFonts w:ascii="Times New Roman" w:hAnsi="Times New Roman" w:cs="Times New Roman"/>
        </w:rPr>
        <w:t>is rejected</w:t>
      </w:r>
      <w:proofErr w:type="gramEnd"/>
      <w:r w:rsidRPr="006D20AE">
        <w:rPr>
          <w:rFonts w:ascii="Times New Roman" w:hAnsi="Times New Roman" w:cs="Times New Roman"/>
        </w:rPr>
        <w:t>, demonstrating that operational excellence, especially in technology-driven systems, plays a critical role in enhancing performance. Solar companies that leverage advanced technologies and optimize their operational processes have significantly higher odds of success.</w:t>
      </w:r>
    </w:p>
    <w:p w14:paraId="6E163F79" w14:textId="77777777" w:rsidR="00E972C0" w:rsidRPr="006D20AE" w:rsidRDefault="00E972C0" w:rsidP="003C5949">
      <w:pPr>
        <w:jc w:val="both"/>
        <w:rPr>
          <w:rFonts w:ascii="Times New Roman" w:hAnsi="Times New Roman" w:cs="Times New Roman"/>
          <w:lang w:val="en-GB"/>
        </w:rPr>
      </w:pPr>
    </w:p>
    <w:p w14:paraId="77550B97" w14:textId="56584018" w:rsidR="002510AA" w:rsidRPr="006D20AE" w:rsidRDefault="002510AA" w:rsidP="003229EE">
      <w:pPr>
        <w:pStyle w:val="Heading2"/>
        <w:spacing w:before="0" w:after="0"/>
        <w:rPr>
          <w:rFonts w:ascii="Times New Roman" w:hAnsi="Times New Roman" w:cs="Times New Roman"/>
          <w:b w:val="0"/>
          <w:szCs w:val="24"/>
        </w:rPr>
      </w:pPr>
      <w:bookmarkStart w:id="219" w:name="_Toc172128758"/>
      <w:bookmarkStart w:id="220" w:name="_Toc173168728"/>
      <w:bookmarkStart w:id="221" w:name="_Toc208918227"/>
      <w:bookmarkEnd w:id="206"/>
      <w:r w:rsidRPr="006D20AE">
        <w:rPr>
          <w:rFonts w:ascii="Times New Roman" w:hAnsi="Times New Roman" w:cs="Times New Roman"/>
          <w:szCs w:val="24"/>
        </w:rPr>
        <w:t>4.</w:t>
      </w:r>
      <w:r w:rsidR="00CD47C0" w:rsidRPr="006D20AE">
        <w:rPr>
          <w:rFonts w:ascii="Times New Roman" w:hAnsi="Times New Roman" w:cs="Times New Roman"/>
          <w:szCs w:val="24"/>
        </w:rPr>
        <w:t>6</w:t>
      </w:r>
      <w:r w:rsidRPr="006D20AE">
        <w:rPr>
          <w:rFonts w:ascii="Times New Roman" w:hAnsi="Times New Roman" w:cs="Times New Roman"/>
          <w:szCs w:val="24"/>
        </w:rPr>
        <w:t xml:space="preserve"> Binary Logistic Regression Analysis</w:t>
      </w:r>
      <w:bookmarkEnd w:id="219"/>
      <w:bookmarkEnd w:id="220"/>
      <w:bookmarkEnd w:id="221"/>
    </w:p>
    <w:p w14:paraId="318BD834" w14:textId="3B7E18B5" w:rsidR="00CF1A38" w:rsidRPr="006D20AE" w:rsidRDefault="00A103E6" w:rsidP="003229EE">
      <w:pPr>
        <w:autoSpaceDE w:val="0"/>
        <w:autoSpaceDN w:val="0"/>
        <w:adjustRightInd w:val="0"/>
        <w:jc w:val="both"/>
        <w:rPr>
          <w:rFonts w:ascii="Times New Roman" w:hAnsi="Times New Roman" w:cs="Times New Roman"/>
          <w:bCs/>
        </w:rPr>
      </w:pPr>
      <w:r w:rsidRPr="006D20AE">
        <w:rPr>
          <w:rFonts w:ascii="Times New Roman" w:hAnsi="Times New Roman" w:cs="Times New Roman"/>
          <w:bCs/>
        </w:rPr>
        <w:t xml:space="preserve">Binary logistic regression analysis </w:t>
      </w:r>
      <w:proofErr w:type="gramStart"/>
      <w:r w:rsidRPr="006D20AE">
        <w:rPr>
          <w:rFonts w:ascii="Times New Roman" w:hAnsi="Times New Roman" w:cs="Times New Roman"/>
          <w:bCs/>
        </w:rPr>
        <w:t>was conducted</w:t>
      </w:r>
      <w:proofErr w:type="gramEnd"/>
      <w:r w:rsidRPr="006D20AE">
        <w:rPr>
          <w:rFonts w:ascii="Times New Roman" w:hAnsi="Times New Roman" w:cs="Times New Roman"/>
          <w:bCs/>
        </w:rPr>
        <w:t xml:space="preserve"> to assess the impact of various strategic factors on the performance of private solar energy companies. The analysis includes model fit evaluation, explanatory power, classification accuracy, and the significance of predictor variables.</w:t>
      </w:r>
      <w:r w:rsidR="00AE442D" w:rsidRPr="006D20AE">
        <w:rPr>
          <w:rFonts w:ascii="Times New Roman" w:hAnsi="Times New Roman" w:cs="Times New Roman"/>
          <w:bCs/>
        </w:rPr>
        <w:t xml:space="preserve"> </w:t>
      </w:r>
    </w:p>
    <w:p w14:paraId="4BF7DC65" w14:textId="70092908" w:rsidR="002510AA" w:rsidRPr="006D20AE" w:rsidRDefault="00CD47C0" w:rsidP="003229EE">
      <w:pPr>
        <w:pStyle w:val="Heading3"/>
        <w:spacing w:before="0" w:after="0"/>
        <w:rPr>
          <w:rFonts w:ascii="Times New Roman" w:hAnsi="Times New Roman" w:cs="Times New Roman"/>
        </w:rPr>
      </w:pPr>
      <w:bookmarkStart w:id="222" w:name="_Toc173168730"/>
      <w:r w:rsidRPr="006D20AE">
        <w:rPr>
          <w:rFonts w:ascii="Times New Roman" w:hAnsi="Times New Roman" w:cs="Times New Roman"/>
        </w:rPr>
        <w:t>4.6.</w:t>
      </w:r>
      <w:r w:rsidR="003C5949" w:rsidRPr="006D20AE">
        <w:rPr>
          <w:rFonts w:ascii="Times New Roman" w:hAnsi="Times New Roman" w:cs="Times New Roman"/>
        </w:rPr>
        <w:t>1</w:t>
      </w:r>
      <w:r w:rsidR="002510AA" w:rsidRPr="006D20AE">
        <w:rPr>
          <w:rFonts w:ascii="Times New Roman" w:hAnsi="Times New Roman" w:cs="Times New Roman"/>
        </w:rPr>
        <w:t xml:space="preserve"> Model Summary</w:t>
      </w:r>
      <w:bookmarkEnd w:id="222"/>
    </w:p>
    <w:p w14:paraId="1F174548" w14:textId="14ECA4CA" w:rsidR="00366AAA" w:rsidRPr="006D20AE" w:rsidRDefault="00394A88" w:rsidP="003229EE">
      <w:pPr>
        <w:rPr>
          <w:rFonts w:ascii="Times New Roman" w:hAnsi="Times New Roman" w:cs="Times New Roman"/>
          <w:lang w:val="en-GB"/>
        </w:rPr>
      </w:pPr>
      <w:r w:rsidRPr="006D20AE">
        <w:rPr>
          <w:rFonts w:ascii="Times New Roman" w:hAnsi="Times New Roman" w:cs="Times New Roman"/>
          <w:lang w:val="en-GB"/>
        </w:rPr>
        <w:t xml:space="preserve">The model summary of the regression </w:t>
      </w:r>
      <w:proofErr w:type="gramStart"/>
      <w:r w:rsidRPr="006D20AE">
        <w:rPr>
          <w:rFonts w:ascii="Times New Roman" w:hAnsi="Times New Roman" w:cs="Times New Roman"/>
          <w:lang w:val="en-GB"/>
        </w:rPr>
        <w:t xml:space="preserve">is </w:t>
      </w:r>
      <w:r w:rsidR="003229EE" w:rsidRPr="006D20AE">
        <w:rPr>
          <w:rFonts w:ascii="Times New Roman" w:hAnsi="Times New Roman" w:cs="Times New Roman"/>
          <w:lang w:val="en-GB"/>
        </w:rPr>
        <w:t>shown</w:t>
      </w:r>
      <w:proofErr w:type="gramEnd"/>
      <w:r w:rsidR="003229EE" w:rsidRPr="006D20AE">
        <w:rPr>
          <w:rFonts w:ascii="Times New Roman" w:hAnsi="Times New Roman" w:cs="Times New Roman"/>
          <w:lang w:val="en-GB"/>
        </w:rPr>
        <w:t xml:space="preserve"> in </w:t>
      </w:r>
      <w:r w:rsidR="00C44F13" w:rsidRPr="006D20AE">
        <w:rPr>
          <w:rFonts w:ascii="Times New Roman" w:hAnsi="Times New Roman" w:cs="Times New Roman"/>
          <w:lang w:val="en-GB"/>
        </w:rPr>
        <w:t>T</w:t>
      </w:r>
      <w:r w:rsidR="003229EE" w:rsidRPr="006D20AE">
        <w:rPr>
          <w:rFonts w:ascii="Times New Roman" w:hAnsi="Times New Roman" w:cs="Times New Roman"/>
          <w:lang w:val="en-GB"/>
        </w:rPr>
        <w:t>able 4.</w:t>
      </w:r>
      <w:r w:rsidR="00FF60B8" w:rsidRPr="006D20AE">
        <w:rPr>
          <w:rFonts w:ascii="Times New Roman" w:hAnsi="Times New Roman" w:cs="Times New Roman"/>
          <w:lang w:val="en-GB"/>
        </w:rPr>
        <w:t>21</w:t>
      </w:r>
      <w:r w:rsidR="003229EE" w:rsidRPr="006D20AE">
        <w:rPr>
          <w:rFonts w:ascii="Times New Roman" w:hAnsi="Times New Roman" w:cs="Times New Roman"/>
          <w:lang w:val="en-GB"/>
        </w:rPr>
        <w:t>.</w:t>
      </w:r>
    </w:p>
    <w:p w14:paraId="16CAADDE" w14:textId="67FF8176" w:rsidR="00E66108" w:rsidRPr="006D20AE" w:rsidRDefault="00394A88" w:rsidP="003229EE">
      <w:pPr>
        <w:pStyle w:val="Caption"/>
        <w:spacing w:before="0" w:after="0"/>
        <w:rPr>
          <w:rFonts w:ascii="Times New Roman" w:hAnsi="Times New Roman" w:cs="Times New Roman"/>
          <w:b/>
          <w:i w:val="0"/>
        </w:rPr>
      </w:pPr>
      <w:bookmarkStart w:id="223" w:name="_Toc202193082"/>
      <w:bookmarkStart w:id="224" w:name="_Toc193111768"/>
      <w:r w:rsidRPr="006D20AE">
        <w:rPr>
          <w:rFonts w:ascii="Times New Roman" w:hAnsi="Times New Roman" w:cs="Times New Roman"/>
          <w:b/>
          <w:i w:val="0"/>
        </w:rPr>
        <w:t>Table 4.</w:t>
      </w:r>
      <w:r w:rsidR="00FF60B8" w:rsidRPr="006D20AE">
        <w:rPr>
          <w:rFonts w:ascii="Times New Roman" w:hAnsi="Times New Roman" w:cs="Times New Roman"/>
          <w:b/>
          <w:i w:val="0"/>
        </w:rPr>
        <w:t>21</w:t>
      </w:r>
      <w:bookmarkEnd w:id="223"/>
      <w:r w:rsidR="00A54D07" w:rsidRPr="006D20AE">
        <w:rPr>
          <w:rFonts w:ascii="Times New Roman" w:hAnsi="Times New Roman" w:cs="Times New Roman"/>
          <w:b/>
          <w:i w:val="0"/>
        </w:rPr>
        <w:t xml:space="preserve"> </w:t>
      </w:r>
    </w:p>
    <w:p w14:paraId="6963F0A0" w14:textId="0F6452D7" w:rsidR="00394A88" w:rsidRPr="006D20AE" w:rsidRDefault="00A54D07" w:rsidP="003229EE">
      <w:pPr>
        <w:pStyle w:val="Caption"/>
        <w:spacing w:before="0" w:after="0"/>
        <w:rPr>
          <w:rFonts w:ascii="Times New Roman" w:hAnsi="Times New Roman" w:cs="Times New Roman"/>
          <w:i w:val="0"/>
          <w:lang w:val="en-GB"/>
        </w:rPr>
      </w:pPr>
      <w:bookmarkStart w:id="225" w:name="_Toc202193083"/>
      <w:r w:rsidRPr="006D20AE">
        <w:rPr>
          <w:rFonts w:ascii="Times New Roman" w:hAnsi="Times New Roman" w:cs="Times New Roman"/>
        </w:rPr>
        <w:t>Model Summary</w:t>
      </w:r>
      <w:bookmarkEnd w:id="224"/>
      <w:bookmarkEnd w:id="225"/>
    </w:p>
    <w:tbl>
      <w:tblPr>
        <w:tblStyle w:val="TableGridLight"/>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821"/>
        <w:gridCol w:w="2159"/>
        <w:gridCol w:w="2550"/>
        <w:gridCol w:w="2632"/>
      </w:tblGrid>
      <w:tr w:rsidR="006D20AE" w:rsidRPr="006D20AE" w14:paraId="41F82108" w14:textId="77777777" w:rsidTr="00C16595">
        <w:tc>
          <w:tcPr>
            <w:tcW w:w="0" w:type="auto"/>
            <w:tcBorders>
              <w:bottom w:val="single" w:sz="4" w:space="0" w:color="auto"/>
            </w:tcBorders>
          </w:tcPr>
          <w:p w14:paraId="143A3747" w14:textId="77777777" w:rsidR="001C1B43" w:rsidRPr="006D20AE" w:rsidRDefault="001C1B43" w:rsidP="00C16595">
            <w:pPr>
              <w:pStyle w:val="NoSpacing"/>
              <w:rPr>
                <w:rFonts w:cs="Times New Roman"/>
                <w:b/>
                <w:bCs/>
                <w:szCs w:val="24"/>
              </w:rPr>
            </w:pPr>
            <w:r w:rsidRPr="006D20AE">
              <w:rPr>
                <w:rFonts w:cs="Times New Roman"/>
                <w:b/>
                <w:bCs/>
                <w:szCs w:val="24"/>
              </w:rPr>
              <w:t>Step</w:t>
            </w:r>
          </w:p>
        </w:tc>
        <w:tc>
          <w:tcPr>
            <w:tcW w:w="0" w:type="auto"/>
            <w:tcBorders>
              <w:bottom w:val="single" w:sz="4" w:space="0" w:color="auto"/>
            </w:tcBorders>
          </w:tcPr>
          <w:p w14:paraId="186764C7" w14:textId="77777777" w:rsidR="001C1B43" w:rsidRPr="006D20AE" w:rsidRDefault="001C1B43" w:rsidP="00C16595">
            <w:pPr>
              <w:pStyle w:val="NoSpacing"/>
              <w:rPr>
                <w:rFonts w:cs="Times New Roman"/>
                <w:b/>
                <w:bCs/>
                <w:szCs w:val="24"/>
              </w:rPr>
            </w:pPr>
            <w:r w:rsidRPr="006D20AE">
              <w:rPr>
                <w:rFonts w:cs="Times New Roman"/>
                <w:b/>
                <w:bCs/>
                <w:szCs w:val="24"/>
              </w:rPr>
              <w:t>-2 Log likelihood</w:t>
            </w:r>
          </w:p>
        </w:tc>
        <w:tc>
          <w:tcPr>
            <w:tcW w:w="0" w:type="auto"/>
            <w:tcBorders>
              <w:bottom w:val="single" w:sz="4" w:space="0" w:color="auto"/>
            </w:tcBorders>
          </w:tcPr>
          <w:p w14:paraId="5191F2CB" w14:textId="77777777" w:rsidR="001C1B43" w:rsidRPr="006D20AE" w:rsidRDefault="001C1B43" w:rsidP="00C16595">
            <w:pPr>
              <w:pStyle w:val="NoSpacing"/>
              <w:rPr>
                <w:rFonts w:cs="Times New Roman"/>
                <w:b/>
                <w:bCs/>
                <w:szCs w:val="24"/>
              </w:rPr>
            </w:pPr>
            <w:r w:rsidRPr="006D20AE">
              <w:rPr>
                <w:rFonts w:cs="Times New Roman"/>
                <w:b/>
                <w:bCs/>
                <w:szCs w:val="24"/>
              </w:rPr>
              <w:t>Cox &amp; Snell R Square</w:t>
            </w:r>
          </w:p>
        </w:tc>
        <w:tc>
          <w:tcPr>
            <w:tcW w:w="0" w:type="auto"/>
            <w:tcBorders>
              <w:bottom w:val="single" w:sz="4" w:space="0" w:color="auto"/>
            </w:tcBorders>
          </w:tcPr>
          <w:p w14:paraId="671C410B" w14:textId="77777777" w:rsidR="001C1B43" w:rsidRPr="006D20AE" w:rsidRDefault="001C1B43" w:rsidP="00C16595">
            <w:pPr>
              <w:pStyle w:val="NoSpacing"/>
              <w:rPr>
                <w:rFonts w:cs="Times New Roman"/>
                <w:b/>
                <w:bCs/>
                <w:szCs w:val="24"/>
              </w:rPr>
            </w:pPr>
            <w:proofErr w:type="spellStart"/>
            <w:r w:rsidRPr="006D20AE">
              <w:rPr>
                <w:rFonts w:cs="Times New Roman"/>
                <w:b/>
                <w:bCs/>
                <w:szCs w:val="24"/>
              </w:rPr>
              <w:t>Nagelkerke</w:t>
            </w:r>
            <w:proofErr w:type="spellEnd"/>
            <w:r w:rsidRPr="006D20AE">
              <w:rPr>
                <w:rFonts w:cs="Times New Roman"/>
                <w:b/>
                <w:bCs/>
                <w:szCs w:val="24"/>
              </w:rPr>
              <w:t xml:space="preserve"> R Square</w:t>
            </w:r>
          </w:p>
        </w:tc>
      </w:tr>
      <w:tr w:rsidR="006D20AE" w:rsidRPr="006D20AE" w14:paraId="6B0E71F5" w14:textId="77777777" w:rsidTr="00C16595">
        <w:tc>
          <w:tcPr>
            <w:tcW w:w="0" w:type="auto"/>
            <w:tcBorders>
              <w:top w:val="single" w:sz="4" w:space="0" w:color="auto"/>
              <w:bottom w:val="nil"/>
            </w:tcBorders>
          </w:tcPr>
          <w:p w14:paraId="6718082B" w14:textId="77777777" w:rsidR="001C1B43" w:rsidRPr="006D20AE" w:rsidRDefault="001C1B43" w:rsidP="00C16595">
            <w:pPr>
              <w:pStyle w:val="NoSpacing"/>
              <w:rPr>
                <w:rFonts w:cs="Times New Roman"/>
                <w:szCs w:val="24"/>
              </w:rPr>
            </w:pPr>
            <w:r w:rsidRPr="006D20AE">
              <w:rPr>
                <w:rFonts w:cs="Times New Roman"/>
                <w:szCs w:val="24"/>
              </w:rPr>
              <w:t>1</w:t>
            </w:r>
          </w:p>
        </w:tc>
        <w:tc>
          <w:tcPr>
            <w:tcW w:w="0" w:type="auto"/>
            <w:tcBorders>
              <w:top w:val="single" w:sz="4" w:space="0" w:color="auto"/>
              <w:bottom w:val="nil"/>
            </w:tcBorders>
          </w:tcPr>
          <w:p w14:paraId="1FFE58C7" w14:textId="77777777" w:rsidR="001C1B43" w:rsidRPr="006D20AE" w:rsidRDefault="001C1B43" w:rsidP="00C16595">
            <w:pPr>
              <w:pStyle w:val="NoSpacing"/>
              <w:rPr>
                <w:rFonts w:cs="Times New Roman"/>
                <w:szCs w:val="24"/>
              </w:rPr>
            </w:pPr>
            <w:r w:rsidRPr="006D20AE">
              <w:rPr>
                <w:rFonts w:cs="Times New Roman"/>
                <w:szCs w:val="24"/>
              </w:rPr>
              <w:t>86.136</w:t>
            </w:r>
            <w:r w:rsidRPr="006D20AE">
              <w:rPr>
                <w:rFonts w:cs="Times New Roman"/>
                <w:szCs w:val="24"/>
                <w:vertAlign w:val="superscript"/>
              </w:rPr>
              <w:t>a</w:t>
            </w:r>
          </w:p>
        </w:tc>
        <w:tc>
          <w:tcPr>
            <w:tcW w:w="0" w:type="auto"/>
            <w:tcBorders>
              <w:top w:val="single" w:sz="4" w:space="0" w:color="auto"/>
              <w:bottom w:val="nil"/>
            </w:tcBorders>
          </w:tcPr>
          <w:p w14:paraId="7BA08722" w14:textId="77777777" w:rsidR="001C1B43" w:rsidRPr="006D20AE" w:rsidRDefault="001C1B43" w:rsidP="00C16595">
            <w:pPr>
              <w:pStyle w:val="NoSpacing"/>
              <w:rPr>
                <w:rFonts w:cs="Times New Roman"/>
                <w:szCs w:val="24"/>
              </w:rPr>
            </w:pPr>
            <w:r w:rsidRPr="006D20AE">
              <w:rPr>
                <w:rFonts w:cs="Times New Roman"/>
                <w:szCs w:val="24"/>
              </w:rPr>
              <w:t>.439</w:t>
            </w:r>
          </w:p>
        </w:tc>
        <w:tc>
          <w:tcPr>
            <w:tcW w:w="0" w:type="auto"/>
            <w:tcBorders>
              <w:top w:val="single" w:sz="4" w:space="0" w:color="auto"/>
              <w:bottom w:val="nil"/>
            </w:tcBorders>
          </w:tcPr>
          <w:p w14:paraId="586D1012" w14:textId="77777777" w:rsidR="001C1B43" w:rsidRPr="006D20AE" w:rsidRDefault="001C1B43" w:rsidP="00C16595">
            <w:pPr>
              <w:pStyle w:val="NoSpacing"/>
              <w:rPr>
                <w:rFonts w:cs="Times New Roman"/>
                <w:szCs w:val="24"/>
              </w:rPr>
            </w:pPr>
            <w:r w:rsidRPr="006D20AE">
              <w:rPr>
                <w:rFonts w:cs="Times New Roman"/>
                <w:szCs w:val="24"/>
              </w:rPr>
              <w:t>.753</w:t>
            </w:r>
          </w:p>
        </w:tc>
      </w:tr>
      <w:tr w:rsidR="006D20AE" w:rsidRPr="006D20AE" w14:paraId="5EE4D2B1" w14:textId="77777777" w:rsidTr="00C16595">
        <w:tc>
          <w:tcPr>
            <w:tcW w:w="0" w:type="auto"/>
            <w:gridSpan w:val="4"/>
            <w:tcBorders>
              <w:top w:val="nil"/>
            </w:tcBorders>
          </w:tcPr>
          <w:p w14:paraId="2436A1AB" w14:textId="77777777" w:rsidR="001C1B43" w:rsidRPr="006D20AE" w:rsidRDefault="001C1B43" w:rsidP="00C16595">
            <w:pPr>
              <w:pStyle w:val="NoSpacing"/>
              <w:rPr>
                <w:rFonts w:cs="Times New Roman"/>
                <w:szCs w:val="24"/>
              </w:rPr>
            </w:pPr>
            <w:r w:rsidRPr="006D20AE">
              <w:rPr>
                <w:rFonts w:cs="Times New Roman"/>
                <w:szCs w:val="24"/>
              </w:rPr>
              <w:t>a. Estimation terminated at iteration number 8 because parameter estimates changed by less than .001.</w:t>
            </w:r>
          </w:p>
        </w:tc>
      </w:tr>
    </w:tbl>
    <w:p w14:paraId="61F6CB78" w14:textId="77777777" w:rsidR="002E7F9A" w:rsidRPr="006D20AE" w:rsidRDefault="002E7F9A" w:rsidP="002E7F9A">
      <w:pPr>
        <w:rPr>
          <w:rFonts w:ascii="Times New Roman" w:hAnsi="Times New Roman" w:cs="Times New Roman"/>
        </w:rPr>
      </w:pPr>
      <w:r w:rsidRPr="006D20AE">
        <w:rPr>
          <w:rFonts w:ascii="Times New Roman" w:eastAsia="Times New Roman" w:hAnsi="Times New Roman" w:cs="Times New Roman"/>
        </w:rPr>
        <w:t>Source: Author (2025)</w:t>
      </w:r>
    </w:p>
    <w:p w14:paraId="1E9CAE0F" w14:textId="0FCA6AA4" w:rsidR="00394A88" w:rsidRPr="006D20AE" w:rsidRDefault="00394A88" w:rsidP="003229EE">
      <w:pPr>
        <w:jc w:val="both"/>
        <w:rPr>
          <w:rFonts w:ascii="Times New Roman" w:hAnsi="Times New Roman" w:cs="Times New Roman"/>
        </w:rPr>
      </w:pPr>
      <w:r w:rsidRPr="006D20AE">
        <w:rPr>
          <w:rFonts w:ascii="Times New Roman" w:hAnsi="Times New Roman" w:cs="Times New Roman"/>
        </w:rPr>
        <w:t>Table 4.1</w:t>
      </w:r>
      <w:r w:rsidR="00AB1162" w:rsidRPr="006D20AE">
        <w:rPr>
          <w:rFonts w:ascii="Times New Roman" w:hAnsi="Times New Roman" w:cs="Times New Roman"/>
        </w:rPr>
        <w:t>7</w:t>
      </w:r>
      <w:r w:rsidRPr="006D20AE">
        <w:rPr>
          <w:rFonts w:ascii="Times New Roman" w:hAnsi="Times New Roman" w:cs="Times New Roman"/>
        </w:rPr>
        <w:t xml:space="preserve"> provides the model summary</w:t>
      </w:r>
      <w:r w:rsidR="00C44F13" w:rsidRPr="006D20AE">
        <w:rPr>
          <w:rFonts w:ascii="Times New Roman" w:hAnsi="Times New Roman" w:cs="Times New Roman"/>
        </w:rPr>
        <w:t>;</w:t>
      </w:r>
      <w:r w:rsidRPr="006D20AE">
        <w:rPr>
          <w:rFonts w:ascii="Times New Roman" w:hAnsi="Times New Roman" w:cs="Times New Roman"/>
        </w:rPr>
        <w:t xml:space="preserve"> </w:t>
      </w:r>
      <w:r w:rsidR="00C44F13" w:rsidRPr="006D20AE">
        <w:rPr>
          <w:rFonts w:ascii="Times New Roman" w:hAnsi="Times New Roman" w:cs="Times New Roman"/>
        </w:rPr>
        <w:t>t</w:t>
      </w:r>
      <w:r w:rsidRPr="006D20AE">
        <w:rPr>
          <w:rFonts w:ascii="Times New Roman" w:hAnsi="Times New Roman" w:cs="Times New Roman"/>
        </w:rPr>
        <w:t xml:space="preserve">he Cox &amp; Snell R² (0.439) and </w:t>
      </w:r>
      <w:proofErr w:type="spellStart"/>
      <w:r w:rsidRPr="006D20AE">
        <w:rPr>
          <w:rFonts w:ascii="Times New Roman" w:hAnsi="Times New Roman" w:cs="Times New Roman"/>
        </w:rPr>
        <w:t>Nagelkerke</w:t>
      </w:r>
      <w:proofErr w:type="spellEnd"/>
      <w:r w:rsidRPr="006D20AE">
        <w:rPr>
          <w:rFonts w:ascii="Times New Roman" w:hAnsi="Times New Roman" w:cs="Times New Roman"/>
        </w:rPr>
        <w:t xml:space="preserve"> R² (0.753) suggest that the independent variables explain 75.3% of the variance in the dependent variable, reflecting a strong model.</w:t>
      </w:r>
    </w:p>
    <w:p w14:paraId="7ECEFC4F" w14:textId="73265E66" w:rsidR="002510AA" w:rsidRPr="006D20AE" w:rsidRDefault="00CD47C0" w:rsidP="002510AA">
      <w:pPr>
        <w:pStyle w:val="Heading3"/>
        <w:spacing w:before="0"/>
        <w:rPr>
          <w:rFonts w:ascii="Times New Roman" w:hAnsi="Times New Roman" w:cs="Times New Roman"/>
        </w:rPr>
      </w:pPr>
      <w:bookmarkStart w:id="226" w:name="_Toc173168731"/>
      <w:r w:rsidRPr="006D20AE">
        <w:rPr>
          <w:rFonts w:ascii="Times New Roman" w:hAnsi="Times New Roman" w:cs="Times New Roman"/>
        </w:rPr>
        <w:t>4.6.</w:t>
      </w:r>
      <w:r w:rsidR="003C5949" w:rsidRPr="006D20AE">
        <w:rPr>
          <w:rFonts w:ascii="Times New Roman" w:hAnsi="Times New Roman" w:cs="Times New Roman"/>
        </w:rPr>
        <w:t>2</w:t>
      </w:r>
      <w:r w:rsidR="002510AA" w:rsidRPr="006D20AE">
        <w:rPr>
          <w:rFonts w:ascii="Times New Roman" w:hAnsi="Times New Roman" w:cs="Times New Roman"/>
        </w:rPr>
        <w:t xml:space="preserve"> Model Classification</w:t>
      </w:r>
      <w:bookmarkEnd w:id="226"/>
    </w:p>
    <w:p w14:paraId="109447BA" w14:textId="108C7A4A" w:rsidR="00E66108" w:rsidRPr="006D20AE" w:rsidRDefault="00234D6F" w:rsidP="003229EE">
      <w:pPr>
        <w:pStyle w:val="Caption"/>
        <w:spacing w:before="0" w:after="0"/>
        <w:rPr>
          <w:rFonts w:ascii="Times New Roman" w:hAnsi="Times New Roman" w:cs="Times New Roman"/>
          <w:b/>
          <w:i w:val="0"/>
        </w:rPr>
      </w:pPr>
      <w:bookmarkStart w:id="227" w:name="_Toc202193084"/>
      <w:bookmarkStart w:id="228" w:name="_Toc193111769"/>
      <w:r w:rsidRPr="006D20AE">
        <w:rPr>
          <w:rFonts w:ascii="Times New Roman" w:hAnsi="Times New Roman" w:cs="Times New Roman"/>
          <w:b/>
          <w:i w:val="0"/>
        </w:rPr>
        <w:t>Table 4.</w:t>
      </w:r>
      <w:r w:rsidR="00FF60B8" w:rsidRPr="006D20AE">
        <w:rPr>
          <w:rFonts w:ascii="Times New Roman" w:hAnsi="Times New Roman" w:cs="Times New Roman"/>
          <w:b/>
          <w:i w:val="0"/>
        </w:rPr>
        <w:t>22</w:t>
      </w:r>
      <w:bookmarkEnd w:id="227"/>
      <w:r w:rsidR="00AB1162" w:rsidRPr="006D20AE">
        <w:rPr>
          <w:rFonts w:ascii="Times New Roman" w:hAnsi="Times New Roman" w:cs="Times New Roman"/>
          <w:b/>
          <w:i w:val="0"/>
        </w:rPr>
        <w:t xml:space="preserve"> </w:t>
      </w:r>
    </w:p>
    <w:p w14:paraId="411FB92C" w14:textId="58675E2A" w:rsidR="00895E50" w:rsidRPr="006D20AE" w:rsidRDefault="002612A5" w:rsidP="003229EE">
      <w:pPr>
        <w:pStyle w:val="Caption"/>
        <w:spacing w:before="0" w:after="0"/>
        <w:rPr>
          <w:rFonts w:ascii="Times New Roman" w:hAnsi="Times New Roman" w:cs="Times New Roman"/>
          <w:i w:val="0"/>
        </w:rPr>
      </w:pPr>
      <w:bookmarkStart w:id="229" w:name="_Toc202193085"/>
      <w:r w:rsidRPr="006D20AE">
        <w:rPr>
          <w:rFonts w:ascii="Times New Roman" w:hAnsi="Times New Roman" w:cs="Times New Roman"/>
        </w:rPr>
        <w:t>Model Classification</w:t>
      </w:r>
      <w:bookmarkEnd w:id="228"/>
      <w:bookmarkEnd w:id="229"/>
    </w:p>
    <w:tbl>
      <w:tblPr>
        <w:tblStyle w:val="TableGridLight"/>
        <w:tblW w:w="8627"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824"/>
        <w:gridCol w:w="2448"/>
        <w:gridCol w:w="948"/>
        <w:gridCol w:w="1469"/>
        <w:gridCol w:w="1469"/>
        <w:gridCol w:w="1469"/>
      </w:tblGrid>
      <w:tr w:rsidR="006D20AE" w:rsidRPr="006D20AE" w14:paraId="64DE19D1" w14:textId="77777777" w:rsidTr="00D01EA7">
        <w:tc>
          <w:tcPr>
            <w:tcW w:w="824" w:type="dxa"/>
          </w:tcPr>
          <w:p w14:paraId="522B35E4" w14:textId="77777777" w:rsidR="00895E50" w:rsidRPr="006D20AE" w:rsidRDefault="00895E50" w:rsidP="00C23284">
            <w:pPr>
              <w:pStyle w:val="NoSpacing"/>
              <w:rPr>
                <w:rFonts w:cs="Times New Roman"/>
                <w:szCs w:val="24"/>
              </w:rPr>
            </w:pPr>
          </w:p>
        </w:tc>
        <w:tc>
          <w:tcPr>
            <w:tcW w:w="3396" w:type="dxa"/>
            <w:gridSpan w:val="2"/>
            <w:vMerge w:val="restart"/>
          </w:tcPr>
          <w:p w14:paraId="5EBF5DDE" w14:textId="77777777" w:rsidR="00895E50" w:rsidRPr="006D20AE" w:rsidRDefault="00895E50" w:rsidP="00C23284">
            <w:pPr>
              <w:pStyle w:val="NoSpacing"/>
              <w:rPr>
                <w:rFonts w:cs="Times New Roman"/>
                <w:i/>
                <w:iCs/>
                <w:szCs w:val="24"/>
              </w:rPr>
            </w:pPr>
            <w:r w:rsidRPr="006D20AE">
              <w:rPr>
                <w:rFonts w:cs="Times New Roman"/>
                <w:i/>
                <w:iCs/>
                <w:szCs w:val="24"/>
              </w:rPr>
              <w:t>Observed</w:t>
            </w:r>
          </w:p>
        </w:tc>
        <w:tc>
          <w:tcPr>
            <w:tcW w:w="4407" w:type="dxa"/>
            <w:gridSpan w:val="3"/>
          </w:tcPr>
          <w:p w14:paraId="6E80F905" w14:textId="77777777" w:rsidR="00895E50" w:rsidRPr="006D20AE" w:rsidRDefault="00895E50" w:rsidP="00C23284">
            <w:pPr>
              <w:pStyle w:val="NoSpacing"/>
              <w:rPr>
                <w:rFonts w:cs="Times New Roman"/>
                <w:i/>
                <w:iCs/>
                <w:szCs w:val="24"/>
              </w:rPr>
            </w:pPr>
            <w:r w:rsidRPr="006D20AE">
              <w:rPr>
                <w:rFonts w:cs="Times New Roman"/>
                <w:i/>
                <w:iCs/>
                <w:szCs w:val="24"/>
              </w:rPr>
              <w:t>Predicted</w:t>
            </w:r>
          </w:p>
        </w:tc>
      </w:tr>
      <w:tr w:rsidR="006D20AE" w:rsidRPr="006D20AE" w14:paraId="1367D799" w14:textId="77777777" w:rsidTr="00D01EA7">
        <w:tc>
          <w:tcPr>
            <w:tcW w:w="824" w:type="dxa"/>
            <w:tcBorders>
              <w:bottom w:val="single" w:sz="4" w:space="0" w:color="auto"/>
            </w:tcBorders>
          </w:tcPr>
          <w:p w14:paraId="3791616F" w14:textId="77777777" w:rsidR="00895E50" w:rsidRPr="006D20AE" w:rsidRDefault="00895E50" w:rsidP="00C23284">
            <w:pPr>
              <w:pStyle w:val="NoSpacing"/>
              <w:rPr>
                <w:rFonts w:cs="Times New Roman"/>
                <w:b/>
                <w:bCs/>
                <w:szCs w:val="24"/>
              </w:rPr>
            </w:pPr>
          </w:p>
        </w:tc>
        <w:tc>
          <w:tcPr>
            <w:tcW w:w="3396" w:type="dxa"/>
            <w:gridSpan w:val="2"/>
            <w:vMerge/>
            <w:tcBorders>
              <w:bottom w:val="single" w:sz="4" w:space="0" w:color="auto"/>
            </w:tcBorders>
          </w:tcPr>
          <w:p w14:paraId="5F53B87D" w14:textId="77777777" w:rsidR="00895E50" w:rsidRPr="006D20AE" w:rsidRDefault="00895E50" w:rsidP="00C23284">
            <w:pPr>
              <w:pStyle w:val="NoSpacing"/>
              <w:rPr>
                <w:rFonts w:cs="Times New Roman"/>
                <w:b/>
                <w:bCs/>
                <w:szCs w:val="24"/>
              </w:rPr>
            </w:pPr>
          </w:p>
        </w:tc>
        <w:tc>
          <w:tcPr>
            <w:tcW w:w="2938" w:type="dxa"/>
            <w:gridSpan w:val="2"/>
            <w:tcBorders>
              <w:bottom w:val="single" w:sz="4" w:space="0" w:color="auto"/>
            </w:tcBorders>
          </w:tcPr>
          <w:p w14:paraId="29D97318" w14:textId="77777777" w:rsidR="00895E50" w:rsidRPr="006D20AE" w:rsidRDefault="00895E50" w:rsidP="00C23284">
            <w:pPr>
              <w:pStyle w:val="NoSpacing"/>
              <w:rPr>
                <w:rFonts w:cs="Times New Roman"/>
                <w:b/>
                <w:bCs/>
                <w:szCs w:val="24"/>
              </w:rPr>
            </w:pPr>
            <w:r w:rsidRPr="006D20AE">
              <w:rPr>
                <w:rFonts w:cs="Times New Roman"/>
                <w:b/>
                <w:bCs/>
                <w:szCs w:val="24"/>
              </w:rPr>
              <w:t>Performance of private solar companies</w:t>
            </w:r>
          </w:p>
        </w:tc>
        <w:tc>
          <w:tcPr>
            <w:tcW w:w="1469" w:type="dxa"/>
            <w:vMerge w:val="restart"/>
            <w:tcBorders>
              <w:bottom w:val="single" w:sz="4" w:space="0" w:color="auto"/>
            </w:tcBorders>
          </w:tcPr>
          <w:p w14:paraId="162137D6" w14:textId="77777777" w:rsidR="00895E50" w:rsidRPr="006D20AE" w:rsidRDefault="00895E50" w:rsidP="00C23284">
            <w:pPr>
              <w:pStyle w:val="NoSpacing"/>
              <w:rPr>
                <w:rFonts w:cs="Times New Roman"/>
                <w:b/>
                <w:bCs/>
                <w:szCs w:val="24"/>
              </w:rPr>
            </w:pPr>
            <w:r w:rsidRPr="006D20AE">
              <w:rPr>
                <w:rFonts w:cs="Times New Roman"/>
                <w:b/>
                <w:bCs/>
                <w:szCs w:val="24"/>
              </w:rPr>
              <w:t>Percentage Correct</w:t>
            </w:r>
          </w:p>
        </w:tc>
      </w:tr>
      <w:tr w:rsidR="006D20AE" w:rsidRPr="006D20AE" w14:paraId="5B847DE7" w14:textId="77777777" w:rsidTr="00D01EA7">
        <w:tc>
          <w:tcPr>
            <w:tcW w:w="824" w:type="dxa"/>
            <w:tcBorders>
              <w:top w:val="single" w:sz="4" w:space="0" w:color="auto"/>
              <w:bottom w:val="nil"/>
            </w:tcBorders>
          </w:tcPr>
          <w:p w14:paraId="11C6CDAB" w14:textId="77777777" w:rsidR="00895E50" w:rsidRPr="006D20AE" w:rsidRDefault="00895E50" w:rsidP="00C23284">
            <w:pPr>
              <w:pStyle w:val="NoSpacing"/>
              <w:rPr>
                <w:rFonts w:cs="Times New Roman"/>
                <w:szCs w:val="24"/>
              </w:rPr>
            </w:pPr>
          </w:p>
        </w:tc>
        <w:tc>
          <w:tcPr>
            <w:tcW w:w="3396" w:type="dxa"/>
            <w:gridSpan w:val="2"/>
            <w:vMerge/>
            <w:tcBorders>
              <w:top w:val="single" w:sz="4" w:space="0" w:color="auto"/>
              <w:bottom w:val="nil"/>
            </w:tcBorders>
          </w:tcPr>
          <w:p w14:paraId="12CCDEBC" w14:textId="77777777" w:rsidR="00895E50" w:rsidRPr="006D20AE" w:rsidRDefault="00895E50" w:rsidP="00C23284">
            <w:pPr>
              <w:pStyle w:val="NoSpacing"/>
              <w:rPr>
                <w:rFonts w:cs="Times New Roman"/>
                <w:szCs w:val="24"/>
              </w:rPr>
            </w:pPr>
          </w:p>
        </w:tc>
        <w:tc>
          <w:tcPr>
            <w:tcW w:w="1469" w:type="dxa"/>
            <w:tcBorders>
              <w:top w:val="single" w:sz="4" w:space="0" w:color="auto"/>
              <w:bottom w:val="nil"/>
            </w:tcBorders>
          </w:tcPr>
          <w:p w14:paraId="58897BF5" w14:textId="77777777" w:rsidR="00895E50" w:rsidRPr="006D20AE" w:rsidRDefault="00895E50" w:rsidP="00C23284">
            <w:pPr>
              <w:pStyle w:val="NoSpacing"/>
              <w:rPr>
                <w:rFonts w:cs="Times New Roman"/>
                <w:szCs w:val="24"/>
              </w:rPr>
            </w:pPr>
            <w:r w:rsidRPr="006D20AE">
              <w:rPr>
                <w:rFonts w:cs="Times New Roman"/>
                <w:szCs w:val="24"/>
              </w:rPr>
              <w:t>0</w:t>
            </w:r>
          </w:p>
        </w:tc>
        <w:tc>
          <w:tcPr>
            <w:tcW w:w="1469" w:type="dxa"/>
            <w:tcBorders>
              <w:top w:val="single" w:sz="4" w:space="0" w:color="auto"/>
              <w:bottom w:val="nil"/>
            </w:tcBorders>
          </w:tcPr>
          <w:p w14:paraId="2D653F8B" w14:textId="77777777" w:rsidR="00895E50" w:rsidRPr="006D20AE" w:rsidRDefault="00895E50" w:rsidP="00C23284">
            <w:pPr>
              <w:pStyle w:val="NoSpacing"/>
              <w:rPr>
                <w:rFonts w:cs="Times New Roman"/>
                <w:szCs w:val="24"/>
              </w:rPr>
            </w:pPr>
            <w:r w:rsidRPr="006D20AE">
              <w:rPr>
                <w:rFonts w:cs="Times New Roman"/>
                <w:szCs w:val="24"/>
              </w:rPr>
              <w:t>1</w:t>
            </w:r>
          </w:p>
        </w:tc>
        <w:tc>
          <w:tcPr>
            <w:tcW w:w="1469" w:type="dxa"/>
            <w:vMerge/>
            <w:tcBorders>
              <w:top w:val="single" w:sz="4" w:space="0" w:color="auto"/>
              <w:bottom w:val="nil"/>
            </w:tcBorders>
          </w:tcPr>
          <w:p w14:paraId="204393A9" w14:textId="77777777" w:rsidR="00895E50" w:rsidRPr="006D20AE" w:rsidRDefault="00895E50" w:rsidP="00C23284">
            <w:pPr>
              <w:pStyle w:val="NoSpacing"/>
              <w:rPr>
                <w:rFonts w:cs="Times New Roman"/>
                <w:szCs w:val="24"/>
              </w:rPr>
            </w:pPr>
          </w:p>
        </w:tc>
      </w:tr>
      <w:tr w:rsidR="006D20AE" w:rsidRPr="006D20AE" w14:paraId="25E82FA6" w14:textId="77777777" w:rsidTr="00D01EA7">
        <w:tc>
          <w:tcPr>
            <w:tcW w:w="824" w:type="dxa"/>
            <w:vMerge w:val="restart"/>
            <w:tcBorders>
              <w:top w:val="nil"/>
            </w:tcBorders>
          </w:tcPr>
          <w:p w14:paraId="04DEFA03" w14:textId="77777777" w:rsidR="00895E50" w:rsidRPr="006D20AE" w:rsidRDefault="00895E50" w:rsidP="00C23284">
            <w:pPr>
              <w:pStyle w:val="NoSpacing"/>
              <w:rPr>
                <w:rFonts w:cs="Times New Roman"/>
                <w:szCs w:val="24"/>
              </w:rPr>
            </w:pPr>
            <w:r w:rsidRPr="006D20AE">
              <w:rPr>
                <w:rFonts w:cs="Times New Roman"/>
                <w:szCs w:val="24"/>
              </w:rPr>
              <w:t>Step 1</w:t>
            </w:r>
          </w:p>
        </w:tc>
        <w:tc>
          <w:tcPr>
            <w:tcW w:w="2448" w:type="dxa"/>
            <w:vMerge w:val="restart"/>
            <w:tcBorders>
              <w:top w:val="nil"/>
            </w:tcBorders>
          </w:tcPr>
          <w:p w14:paraId="7929F890" w14:textId="77777777" w:rsidR="00895E50" w:rsidRPr="006D20AE" w:rsidRDefault="00895E50" w:rsidP="00C23284">
            <w:pPr>
              <w:pStyle w:val="NoSpacing"/>
              <w:rPr>
                <w:rFonts w:cs="Times New Roman"/>
                <w:szCs w:val="24"/>
              </w:rPr>
            </w:pPr>
            <w:r w:rsidRPr="006D20AE">
              <w:rPr>
                <w:rFonts w:cs="Times New Roman"/>
                <w:szCs w:val="24"/>
              </w:rPr>
              <w:t>Performance of private solar companies</w:t>
            </w:r>
          </w:p>
        </w:tc>
        <w:tc>
          <w:tcPr>
            <w:tcW w:w="948" w:type="dxa"/>
            <w:tcBorders>
              <w:top w:val="nil"/>
            </w:tcBorders>
          </w:tcPr>
          <w:p w14:paraId="5A31A459" w14:textId="77777777" w:rsidR="00895E50" w:rsidRPr="006D20AE" w:rsidRDefault="00895E50" w:rsidP="00C23284">
            <w:pPr>
              <w:pStyle w:val="NoSpacing"/>
              <w:rPr>
                <w:rFonts w:cs="Times New Roman"/>
                <w:szCs w:val="24"/>
              </w:rPr>
            </w:pPr>
            <w:r w:rsidRPr="006D20AE">
              <w:rPr>
                <w:rFonts w:cs="Times New Roman"/>
                <w:szCs w:val="24"/>
              </w:rPr>
              <w:t>0</w:t>
            </w:r>
          </w:p>
        </w:tc>
        <w:tc>
          <w:tcPr>
            <w:tcW w:w="1469" w:type="dxa"/>
            <w:tcBorders>
              <w:top w:val="nil"/>
            </w:tcBorders>
          </w:tcPr>
          <w:p w14:paraId="3D7AC3DF" w14:textId="77777777" w:rsidR="00895E50" w:rsidRPr="006D20AE" w:rsidRDefault="00895E50" w:rsidP="00C23284">
            <w:pPr>
              <w:pStyle w:val="NoSpacing"/>
              <w:rPr>
                <w:rFonts w:cs="Times New Roman"/>
                <w:szCs w:val="24"/>
              </w:rPr>
            </w:pPr>
            <w:r w:rsidRPr="006D20AE">
              <w:rPr>
                <w:rFonts w:cs="Times New Roman"/>
                <w:szCs w:val="24"/>
              </w:rPr>
              <w:t>38</w:t>
            </w:r>
          </w:p>
        </w:tc>
        <w:tc>
          <w:tcPr>
            <w:tcW w:w="1469" w:type="dxa"/>
            <w:tcBorders>
              <w:top w:val="nil"/>
            </w:tcBorders>
          </w:tcPr>
          <w:p w14:paraId="29B91E2D" w14:textId="77777777" w:rsidR="00895E50" w:rsidRPr="006D20AE" w:rsidRDefault="00895E50" w:rsidP="00C23284">
            <w:pPr>
              <w:pStyle w:val="NoSpacing"/>
              <w:rPr>
                <w:rFonts w:cs="Times New Roman"/>
                <w:szCs w:val="24"/>
              </w:rPr>
            </w:pPr>
            <w:r w:rsidRPr="006D20AE">
              <w:rPr>
                <w:rFonts w:cs="Times New Roman"/>
                <w:szCs w:val="24"/>
              </w:rPr>
              <w:t>8</w:t>
            </w:r>
          </w:p>
        </w:tc>
        <w:tc>
          <w:tcPr>
            <w:tcW w:w="1469" w:type="dxa"/>
            <w:tcBorders>
              <w:top w:val="nil"/>
            </w:tcBorders>
          </w:tcPr>
          <w:p w14:paraId="3DC767DC" w14:textId="77777777" w:rsidR="00895E50" w:rsidRPr="006D20AE" w:rsidRDefault="00895E50" w:rsidP="00C23284">
            <w:pPr>
              <w:pStyle w:val="NoSpacing"/>
              <w:rPr>
                <w:rFonts w:cs="Times New Roman"/>
                <w:szCs w:val="24"/>
              </w:rPr>
            </w:pPr>
            <w:r w:rsidRPr="006D20AE">
              <w:rPr>
                <w:rFonts w:cs="Times New Roman"/>
                <w:szCs w:val="24"/>
              </w:rPr>
              <w:t>82.6</w:t>
            </w:r>
          </w:p>
        </w:tc>
      </w:tr>
      <w:tr w:rsidR="006D20AE" w:rsidRPr="006D20AE" w14:paraId="6D8620DB" w14:textId="77777777" w:rsidTr="00D01EA7">
        <w:tc>
          <w:tcPr>
            <w:tcW w:w="824" w:type="dxa"/>
            <w:vMerge/>
          </w:tcPr>
          <w:p w14:paraId="5778CD25" w14:textId="77777777" w:rsidR="00895E50" w:rsidRPr="006D20AE" w:rsidRDefault="00895E50" w:rsidP="00C23284">
            <w:pPr>
              <w:pStyle w:val="NoSpacing"/>
              <w:rPr>
                <w:rFonts w:cs="Times New Roman"/>
                <w:szCs w:val="24"/>
              </w:rPr>
            </w:pPr>
          </w:p>
        </w:tc>
        <w:tc>
          <w:tcPr>
            <w:tcW w:w="2448" w:type="dxa"/>
            <w:vMerge/>
          </w:tcPr>
          <w:p w14:paraId="5062D61D" w14:textId="77777777" w:rsidR="00895E50" w:rsidRPr="006D20AE" w:rsidRDefault="00895E50" w:rsidP="00C23284">
            <w:pPr>
              <w:pStyle w:val="NoSpacing"/>
              <w:rPr>
                <w:rFonts w:cs="Times New Roman"/>
                <w:szCs w:val="24"/>
              </w:rPr>
            </w:pPr>
          </w:p>
        </w:tc>
        <w:tc>
          <w:tcPr>
            <w:tcW w:w="948" w:type="dxa"/>
          </w:tcPr>
          <w:p w14:paraId="7ABCEFEC" w14:textId="77777777" w:rsidR="00895E50" w:rsidRPr="006D20AE" w:rsidRDefault="00895E50" w:rsidP="00C23284">
            <w:pPr>
              <w:pStyle w:val="NoSpacing"/>
              <w:rPr>
                <w:rFonts w:cs="Times New Roman"/>
                <w:szCs w:val="24"/>
              </w:rPr>
            </w:pPr>
            <w:r w:rsidRPr="006D20AE">
              <w:rPr>
                <w:rFonts w:cs="Times New Roman"/>
                <w:szCs w:val="24"/>
              </w:rPr>
              <w:t>1</w:t>
            </w:r>
          </w:p>
        </w:tc>
        <w:tc>
          <w:tcPr>
            <w:tcW w:w="1469" w:type="dxa"/>
          </w:tcPr>
          <w:p w14:paraId="3D4D2553" w14:textId="77777777" w:rsidR="00895E50" w:rsidRPr="006D20AE" w:rsidRDefault="00895E50" w:rsidP="00C23284">
            <w:pPr>
              <w:pStyle w:val="NoSpacing"/>
              <w:rPr>
                <w:rFonts w:cs="Times New Roman"/>
                <w:szCs w:val="24"/>
              </w:rPr>
            </w:pPr>
            <w:r w:rsidRPr="006D20AE">
              <w:rPr>
                <w:rFonts w:cs="Times New Roman"/>
                <w:szCs w:val="24"/>
              </w:rPr>
              <w:t>8</w:t>
            </w:r>
          </w:p>
        </w:tc>
        <w:tc>
          <w:tcPr>
            <w:tcW w:w="1469" w:type="dxa"/>
          </w:tcPr>
          <w:p w14:paraId="539DACE7" w14:textId="77777777" w:rsidR="00895E50" w:rsidRPr="006D20AE" w:rsidRDefault="00895E50" w:rsidP="00C23284">
            <w:pPr>
              <w:pStyle w:val="NoSpacing"/>
              <w:rPr>
                <w:rFonts w:cs="Times New Roman"/>
                <w:szCs w:val="24"/>
              </w:rPr>
            </w:pPr>
            <w:r w:rsidRPr="006D20AE">
              <w:rPr>
                <w:rFonts w:cs="Times New Roman"/>
                <w:szCs w:val="24"/>
              </w:rPr>
              <w:t>236</w:t>
            </w:r>
          </w:p>
        </w:tc>
        <w:tc>
          <w:tcPr>
            <w:tcW w:w="1469" w:type="dxa"/>
          </w:tcPr>
          <w:p w14:paraId="62FF0C42" w14:textId="77777777" w:rsidR="00895E50" w:rsidRPr="006D20AE" w:rsidRDefault="00895E50" w:rsidP="00C23284">
            <w:pPr>
              <w:pStyle w:val="NoSpacing"/>
              <w:rPr>
                <w:rFonts w:cs="Times New Roman"/>
                <w:szCs w:val="24"/>
              </w:rPr>
            </w:pPr>
            <w:r w:rsidRPr="006D20AE">
              <w:rPr>
                <w:rFonts w:cs="Times New Roman"/>
                <w:szCs w:val="24"/>
              </w:rPr>
              <w:t>96.7</w:t>
            </w:r>
          </w:p>
        </w:tc>
      </w:tr>
      <w:tr w:rsidR="006D20AE" w:rsidRPr="006D20AE" w14:paraId="7A18EC2C" w14:textId="77777777" w:rsidTr="00D01EA7">
        <w:tc>
          <w:tcPr>
            <w:tcW w:w="824" w:type="dxa"/>
            <w:vMerge/>
          </w:tcPr>
          <w:p w14:paraId="4DA76C71" w14:textId="77777777" w:rsidR="00895E50" w:rsidRPr="006D20AE" w:rsidRDefault="00895E50" w:rsidP="00C23284">
            <w:pPr>
              <w:pStyle w:val="NoSpacing"/>
              <w:rPr>
                <w:rFonts w:cs="Times New Roman"/>
                <w:szCs w:val="24"/>
              </w:rPr>
            </w:pPr>
          </w:p>
        </w:tc>
        <w:tc>
          <w:tcPr>
            <w:tcW w:w="3396" w:type="dxa"/>
            <w:gridSpan w:val="2"/>
          </w:tcPr>
          <w:p w14:paraId="2AF800B2" w14:textId="77777777" w:rsidR="00895E50" w:rsidRPr="006D20AE" w:rsidRDefault="00895E50" w:rsidP="00C23284">
            <w:pPr>
              <w:pStyle w:val="NoSpacing"/>
              <w:rPr>
                <w:rFonts w:cs="Times New Roman"/>
                <w:szCs w:val="24"/>
              </w:rPr>
            </w:pPr>
            <w:r w:rsidRPr="006D20AE">
              <w:rPr>
                <w:rFonts w:cs="Times New Roman"/>
                <w:szCs w:val="24"/>
              </w:rPr>
              <w:t>Overall Percentage</w:t>
            </w:r>
          </w:p>
        </w:tc>
        <w:tc>
          <w:tcPr>
            <w:tcW w:w="1469" w:type="dxa"/>
          </w:tcPr>
          <w:p w14:paraId="073F77BF" w14:textId="77777777" w:rsidR="00895E50" w:rsidRPr="006D20AE" w:rsidRDefault="00895E50" w:rsidP="00C23284">
            <w:pPr>
              <w:pStyle w:val="NoSpacing"/>
              <w:rPr>
                <w:rFonts w:cs="Times New Roman"/>
                <w:szCs w:val="24"/>
              </w:rPr>
            </w:pPr>
          </w:p>
        </w:tc>
        <w:tc>
          <w:tcPr>
            <w:tcW w:w="1469" w:type="dxa"/>
          </w:tcPr>
          <w:p w14:paraId="28E18E04" w14:textId="77777777" w:rsidR="00895E50" w:rsidRPr="006D20AE" w:rsidRDefault="00895E50" w:rsidP="00C23284">
            <w:pPr>
              <w:pStyle w:val="NoSpacing"/>
              <w:rPr>
                <w:rFonts w:cs="Times New Roman"/>
                <w:szCs w:val="24"/>
              </w:rPr>
            </w:pPr>
          </w:p>
        </w:tc>
        <w:tc>
          <w:tcPr>
            <w:tcW w:w="1469" w:type="dxa"/>
          </w:tcPr>
          <w:p w14:paraId="7011E8B2" w14:textId="77777777" w:rsidR="00895E50" w:rsidRPr="006D20AE" w:rsidRDefault="00895E50" w:rsidP="00C23284">
            <w:pPr>
              <w:pStyle w:val="NoSpacing"/>
              <w:rPr>
                <w:rFonts w:cs="Times New Roman"/>
                <w:szCs w:val="24"/>
              </w:rPr>
            </w:pPr>
            <w:r w:rsidRPr="006D20AE">
              <w:rPr>
                <w:rFonts w:cs="Times New Roman"/>
                <w:szCs w:val="24"/>
              </w:rPr>
              <w:t>94.5</w:t>
            </w:r>
          </w:p>
        </w:tc>
      </w:tr>
      <w:tr w:rsidR="006D20AE" w:rsidRPr="006D20AE" w14:paraId="2FF199CF" w14:textId="77777777" w:rsidTr="00D01EA7">
        <w:tc>
          <w:tcPr>
            <w:tcW w:w="8627" w:type="dxa"/>
            <w:gridSpan w:val="6"/>
          </w:tcPr>
          <w:p w14:paraId="29294966" w14:textId="77777777" w:rsidR="00895E50" w:rsidRPr="006D20AE" w:rsidRDefault="00895E50" w:rsidP="00C23284">
            <w:pPr>
              <w:pStyle w:val="NoSpacing"/>
              <w:rPr>
                <w:rFonts w:cs="Times New Roman"/>
                <w:szCs w:val="24"/>
              </w:rPr>
            </w:pPr>
            <w:r w:rsidRPr="006D20AE">
              <w:rPr>
                <w:rFonts w:cs="Times New Roman"/>
                <w:szCs w:val="24"/>
              </w:rPr>
              <w:t>a. The cut value is .500</w:t>
            </w:r>
          </w:p>
        </w:tc>
      </w:tr>
    </w:tbl>
    <w:p w14:paraId="5284B5DE" w14:textId="77777777" w:rsidR="002E7F9A" w:rsidRPr="006D20AE" w:rsidRDefault="002E7F9A" w:rsidP="002E7F9A">
      <w:pPr>
        <w:rPr>
          <w:rFonts w:ascii="Times New Roman" w:hAnsi="Times New Roman" w:cs="Times New Roman"/>
        </w:rPr>
      </w:pPr>
      <w:r w:rsidRPr="006D20AE">
        <w:rPr>
          <w:rFonts w:ascii="Times New Roman" w:eastAsia="Times New Roman" w:hAnsi="Times New Roman" w:cs="Times New Roman"/>
        </w:rPr>
        <w:t>Source: Author (2025)</w:t>
      </w:r>
    </w:p>
    <w:p w14:paraId="0694E9AD" w14:textId="6363D757" w:rsidR="00234D6F" w:rsidRPr="006D20AE" w:rsidRDefault="00234D6F" w:rsidP="003229EE">
      <w:pPr>
        <w:jc w:val="both"/>
        <w:rPr>
          <w:rFonts w:ascii="Times New Roman" w:hAnsi="Times New Roman" w:cs="Times New Roman"/>
        </w:rPr>
      </w:pPr>
      <w:r w:rsidRPr="006D20AE">
        <w:rPr>
          <w:rFonts w:ascii="Times New Roman" w:hAnsi="Times New Roman" w:cs="Times New Roman"/>
        </w:rPr>
        <w:lastRenderedPageBreak/>
        <w:t>Table 4.</w:t>
      </w:r>
      <w:r w:rsidR="00FF60B8" w:rsidRPr="006D20AE">
        <w:rPr>
          <w:rFonts w:ascii="Times New Roman" w:hAnsi="Times New Roman" w:cs="Times New Roman"/>
        </w:rPr>
        <w:t>22</w:t>
      </w:r>
      <w:r w:rsidRPr="006D20AE">
        <w:rPr>
          <w:rFonts w:ascii="Times New Roman" w:hAnsi="Times New Roman" w:cs="Times New Roman"/>
        </w:rPr>
        <w:t xml:space="preserve"> presents the classification table, showing the model’s ability </w:t>
      </w:r>
      <w:proofErr w:type="gramStart"/>
      <w:r w:rsidRPr="006D20AE">
        <w:rPr>
          <w:rFonts w:ascii="Times New Roman" w:hAnsi="Times New Roman" w:cs="Times New Roman"/>
        </w:rPr>
        <w:t>to correctly predict</w:t>
      </w:r>
      <w:proofErr w:type="gramEnd"/>
      <w:r w:rsidRPr="006D20AE">
        <w:rPr>
          <w:rFonts w:ascii="Times New Roman" w:hAnsi="Times New Roman" w:cs="Times New Roman"/>
        </w:rPr>
        <w:t xml:space="preserve"> company performance. The overall accuracy is 94.5%, with an 82.6% correct classification rate for non-performing companies and 96.7% for performing companies. This indicates that the model effectively distinguishes between high and low-performing companies.</w:t>
      </w:r>
    </w:p>
    <w:p w14:paraId="65B258EF" w14:textId="4AACBAA2" w:rsidR="002510AA" w:rsidRPr="006D20AE" w:rsidRDefault="00CD47C0" w:rsidP="003229EE">
      <w:pPr>
        <w:pStyle w:val="Heading3"/>
        <w:spacing w:before="0" w:after="0"/>
        <w:rPr>
          <w:rFonts w:ascii="Times New Roman" w:hAnsi="Times New Roman" w:cs="Times New Roman"/>
          <w:b w:val="0"/>
        </w:rPr>
      </w:pPr>
      <w:bookmarkStart w:id="230" w:name="_Toc173168732"/>
      <w:r w:rsidRPr="006D20AE">
        <w:rPr>
          <w:rFonts w:ascii="Times New Roman" w:hAnsi="Times New Roman" w:cs="Times New Roman"/>
        </w:rPr>
        <w:t>4.6.</w:t>
      </w:r>
      <w:r w:rsidR="003C5949" w:rsidRPr="006D20AE">
        <w:rPr>
          <w:rFonts w:ascii="Times New Roman" w:hAnsi="Times New Roman" w:cs="Times New Roman"/>
        </w:rPr>
        <w:t>3</w:t>
      </w:r>
      <w:r w:rsidR="002510AA" w:rsidRPr="006D20AE">
        <w:rPr>
          <w:rFonts w:ascii="Times New Roman" w:hAnsi="Times New Roman" w:cs="Times New Roman"/>
        </w:rPr>
        <w:t xml:space="preserve"> Logistic Regression Coefficients and Exponential Coefficients</w:t>
      </w:r>
      <w:bookmarkEnd w:id="230"/>
    </w:p>
    <w:p w14:paraId="513848FE" w14:textId="5D3D3DDF" w:rsidR="002510AA" w:rsidRPr="006D20AE" w:rsidRDefault="00325F78" w:rsidP="003229EE">
      <w:pPr>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Table 4.</w:t>
      </w:r>
      <w:r w:rsidR="00FF60B8" w:rsidRPr="006D20AE">
        <w:rPr>
          <w:rFonts w:ascii="Times New Roman" w:eastAsia="Calibri" w:hAnsi="Times New Roman" w:cs="Times New Roman"/>
          <w:kern w:val="0"/>
          <w:lang w:eastAsia="en-US" w:bidi="ar-SA"/>
        </w:rPr>
        <w:t>23</w:t>
      </w:r>
      <w:r w:rsidRPr="006D20AE">
        <w:rPr>
          <w:rFonts w:ascii="Times New Roman" w:eastAsia="Calibri" w:hAnsi="Times New Roman" w:cs="Times New Roman"/>
          <w:kern w:val="0"/>
          <w:lang w:eastAsia="en-US" w:bidi="ar-SA"/>
        </w:rPr>
        <w:t xml:space="preserve"> displays the logistic regression coefficients.</w:t>
      </w:r>
    </w:p>
    <w:p w14:paraId="2CFE72B9" w14:textId="60FFEA5D" w:rsidR="00E66108" w:rsidRPr="006D20AE" w:rsidRDefault="00B12DC1" w:rsidP="003229EE">
      <w:pPr>
        <w:pStyle w:val="Caption"/>
        <w:spacing w:before="0" w:after="0"/>
        <w:rPr>
          <w:rFonts w:ascii="Times New Roman" w:eastAsia="Calibri" w:hAnsi="Times New Roman" w:cs="Times New Roman"/>
          <w:b/>
          <w:i w:val="0"/>
          <w:kern w:val="0"/>
          <w:lang w:eastAsia="en-US" w:bidi="ar-SA"/>
        </w:rPr>
      </w:pPr>
      <w:bookmarkStart w:id="231" w:name="_Toc202193086"/>
      <w:bookmarkStart w:id="232" w:name="_Toc193111770"/>
      <w:r w:rsidRPr="006D20AE">
        <w:rPr>
          <w:rFonts w:ascii="Times New Roman" w:eastAsia="Calibri" w:hAnsi="Times New Roman" w:cs="Times New Roman"/>
          <w:b/>
          <w:i w:val="0"/>
          <w:kern w:val="0"/>
          <w:lang w:eastAsia="en-US" w:bidi="ar-SA"/>
        </w:rPr>
        <w:t>Table 4.</w:t>
      </w:r>
      <w:r w:rsidR="00FF60B8" w:rsidRPr="006D20AE">
        <w:rPr>
          <w:rFonts w:ascii="Times New Roman" w:eastAsia="Calibri" w:hAnsi="Times New Roman" w:cs="Times New Roman"/>
          <w:b/>
          <w:i w:val="0"/>
          <w:kern w:val="0"/>
          <w:lang w:eastAsia="en-US" w:bidi="ar-SA"/>
        </w:rPr>
        <w:t>23</w:t>
      </w:r>
      <w:bookmarkEnd w:id="231"/>
      <w:r w:rsidRPr="006D20AE">
        <w:rPr>
          <w:rFonts w:ascii="Times New Roman" w:eastAsia="Calibri" w:hAnsi="Times New Roman" w:cs="Times New Roman"/>
          <w:b/>
          <w:i w:val="0"/>
          <w:kern w:val="0"/>
          <w:lang w:eastAsia="en-US" w:bidi="ar-SA"/>
        </w:rPr>
        <w:t xml:space="preserve"> </w:t>
      </w:r>
    </w:p>
    <w:p w14:paraId="607F3927" w14:textId="01C59EDF" w:rsidR="00B12DC1" w:rsidRPr="006D20AE" w:rsidRDefault="00B12DC1" w:rsidP="003229EE">
      <w:pPr>
        <w:pStyle w:val="Caption"/>
        <w:spacing w:before="0" w:after="0"/>
        <w:rPr>
          <w:rFonts w:ascii="Times New Roman" w:hAnsi="Times New Roman" w:cs="Times New Roman"/>
        </w:rPr>
      </w:pPr>
      <w:bookmarkStart w:id="233" w:name="_Toc202193087"/>
      <w:r w:rsidRPr="006D20AE">
        <w:rPr>
          <w:rFonts w:ascii="Times New Roman" w:hAnsi="Times New Roman" w:cs="Times New Roman"/>
        </w:rPr>
        <w:t>Logistic Regression Coefficients</w:t>
      </w:r>
      <w:bookmarkEnd w:id="232"/>
      <w:bookmarkEnd w:id="233"/>
    </w:p>
    <w:tbl>
      <w:tblPr>
        <w:tblStyle w:val="TableGridLight"/>
        <w:tblW w:w="5000" w:type="pct"/>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245"/>
        <w:gridCol w:w="2850"/>
        <w:gridCol w:w="833"/>
        <w:gridCol w:w="669"/>
        <w:gridCol w:w="922"/>
        <w:gridCol w:w="454"/>
        <w:gridCol w:w="1004"/>
        <w:gridCol w:w="1185"/>
      </w:tblGrid>
      <w:tr w:rsidR="006D20AE" w:rsidRPr="006D20AE" w14:paraId="53A473FE" w14:textId="77777777" w:rsidTr="00C23284">
        <w:tc>
          <w:tcPr>
            <w:tcW w:w="1896" w:type="pct"/>
            <w:gridSpan w:val="2"/>
            <w:tcBorders>
              <w:top w:val="single" w:sz="4" w:space="0" w:color="auto"/>
              <w:bottom w:val="single" w:sz="4" w:space="0" w:color="auto"/>
            </w:tcBorders>
          </w:tcPr>
          <w:p w14:paraId="1593C325" w14:textId="77777777" w:rsidR="009F7722" w:rsidRPr="006D20AE" w:rsidRDefault="009F7722" w:rsidP="009F7722">
            <w:pPr>
              <w:pStyle w:val="NoSpacing"/>
              <w:rPr>
                <w:rFonts w:cs="Times New Roman"/>
                <w:b/>
                <w:bCs/>
                <w:szCs w:val="24"/>
              </w:rPr>
            </w:pPr>
          </w:p>
        </w:tc>
        <w:tc>
          <w:tcPr>
            <w:tcW w:w="510" w:type="pct"/>
            <w:tcBorders>
              <w:top w:val="single" w:sz="4" w:space="0" w:color="auto"/>
              <w:bottom w:val="single" w:sz="4" w:space="0" w:color="auto"/>
            </w:tcBorders>
          </w:tcPr>
          <w:p w14:paraId="60B22773" w14:textId="77777777" w:rsidR="009F7722" w:rsidRPr="006D20AE" w:rsidRDefault="009F7722" w:rsidP="009F7722">
            <w:pPr>
              <w:pStyle w:val="NoSpacing"/>
              <w:rPr>
                <w:rFonts w:cs="Times New Roman"/>
                <w:b/>
                <w:bCs/>
                <w:szCs w:val="24"/>
              </w:rPr>
            </w:pPr>
            <w:r w:rsidRPr="006D20AE">
              <w:rPr>
                <w:rFonts w:cs="Times New Roman"/>
                <w:b/>
                <w:bCs/>
                <w:szCs w:val="24"/>
              </w:rPr>
              <w:t>B</w:t>
            </w:r>
          </w:p>
        </w:tc>
        <w:tc>
          <w:tcPr>
            <w:tcW w:w="410" w:type="pct"/>
            <w:tcBorders>
              <w:top w:val="single" w:sz="4" w:space="0" w:color="auto"/>
              <w:bottom w:val="single" w:sz="4" w:space="0" w:color="auto"/>
            </w:tcBorders>
          </w:tcPr>
          <w:p w14:paraId="2DA04BC8" w14:textId="77777777" w:rsidR="009F7722" w:rsidRPr="006D20AE" w:rsidRDefault="009F7722" w:rsidP="009F7722">
            <w:pPr>
              <w:pStyle w:val="NoSpacing"/>
              <w:rPr>
                <w:rFonts w:cs="Times New Roman"/>
                <w:b/>
                <w:bCs/>
                <w:szCs w:val="24"/>
              </w:rPr>
            </w:pPr>
            <w:r w:rsidRPr="006D20AE">
              <w:rPr>
                <w:rFonts w:cs="Times New Roman"/>
                <w:b/>
                <w:bCs/>
                <w:szCs w:val="24"/>
              </w:rPr>
              <w:t>S.E.</w:t>
            </w:r>
          </w:p>
        </w:tc>
        <w:tc>
          <w:tcPr>
            <w:tcW w:w="565" w:type="pct"/>
            <w:tcBorders>
              <w:top w:val="single" w:sz="4" w:space="0" w:color="auto"/>
              <w:bottom w:val="single" w:sz="4" w:space="0" w:color="auto"/>
            </w:tcBorders>
          </w:tcPr>
          <w:p w14:paraId="79880BCC" w14:textId="77777777" w:rsidR="009F7722" w:rsidRPr="006D20AE" w:rsidRDefault="009F7722" w:rsidP="009F7722">
            <w:pPr>
              <w:pStyle w:val="NoSpacing"/>
              <w:rPr>
                <w:rFonts w:cs="Times New Roman"/>
                <w:b/>
                <w:bCs/>
                <w:szCs w:val="24"/>
              </w:rPr>
            </w:pPr>
            <w:r w:rsidRPr="006D20AE">
              <w:rPr>
                <w:rFonts w:cs="Times New Roman"/>
                <w:b/>
                <w:bCs/>
                <w:szCs w:val="24"/>
              </w:rPr>
              <w:t>Wald</w:t>
            </w:r>
          </w:p>
        </w:tc>
        <w:tc>
          <w:tcPr>
            <w:tcW w:w="278" w:type="pct"/>
            <w:tcBorders>
              <w:top w:val="single" w:sz="4" w:space="0" w:color="auto"/>
              <w:bottom w:val="single" w:sz="4" w:space="0" w:color="auto"/>
            </w:tcBorders>
          </w:tcPr>
          <w:p w14:paraId="733990A2" w14:textId="77777777" w:rsidR="009F7722" w:rsidRPr="006D20AE" w:rsidRDefault="009F7722" w:rsidP="009F7722">
            <w:pPr>
              <w:pStyle w:val="NoSpacing"/>
              <w:rPr>
                <w:rFonts w:cs="Times New Roman"/>
                <w:b/>
                <w:bCs/>
                <w:szCs w:val="24"/>
              </w:rPr>
            </w:pPr>
            <w:proofErr w:type="spellStart"/>
            <w:r w:rsidRPr="006D20AE">
              <w:rPr>
                <w:rFonts w:cs="Times New Roman"/>
                <w:b/>
                <w:bCs/>
                <w:szCs w:val="24"/>
              </w:rPr>
              <w:t>df</w:t>
            </w:r>
            <w:proofErr w:type="spellEnd"/>
          </w:p>
        </w:tc>
        <w:tc>
          <w:tcPr>
            <w:tcW w:w="615" w:type="pct"/>
            <w:tcBorders>
              <w:top w:val="single" w:sz="4" w:space="0" w:color="auto"/>
              <w:bottom w:val="single" w:sz="4" w:space="0" w:color="auto"/>
            </w:tcBorders>
          </w:tcPr>
          <w:p w14:paraId="026E9D0D" w14:textId="77777777" w:rsidR="009F7722" w:rsidRPr="006D20AE" w:rsidRDefault="009F7722" w:rsidP="009F7722">
            <w:pPr>
              <w:pStyle w:val="NoSpacing"/>
              <w:rPr>
                <w:rFonts w:cs="Times New Roman"/>
                <w:b/>
                <w:bCs/>
                <w:szCs w:val="24"/>
              </w:rPr>
            </w:pPr>
            <w:r w:rsidRPr="006D20AE">
              <w:rPr>
                <w:rFonts w:cs="Times New Roman"/>
                <w:b/>
                <w:bCs/>
                <w:szCs w:val="24"/>
              </w:rPr>
              <w:t>P-values</w:t>
            </w:r>
          </w:p>
        </w:tc>
        <w:tc>
          <w:tcPr>
            <w:tcW w:w="726" w:type="pct"/>
            <w:tcBorders>
              <w:top w:val="single" w:sz="4" w:space="0" w:color="auto"/>
              <w:bottom w:val="single" w:sz="4" w:space="0" w:color="auto"/>
            </w:tcBorders>
          </w:tcPr>
          <w:p w14:paraId="688BBB7C" w14:textId="77777777" w:rsidR="009F7722" w:rsidRPr="006D20AE" w:rsidRDefault="009F7722" w:rsidP="009F7722">
            <w:pPr>
              <w:pStyle w:val="NoSpacing"/>
              <w:rPr>
                <w:rFonts w:cs="Times New Roman"/>
                <w:b/>
                <w:bCs/>
                <w:szCs w:val="24"/>
              </w:rPr>
            </w:pPr>
            <w:r w:rsidRPr="006D20AE">
              <w:rPr>
                <w:rFonts w:cs="Times New Roman"/>
                <w:b/>
                <w:bCs/>
                <w:szCs w:val="24"/>
              </w:rPr>
              <w:t>Odds values</w:t>
            </w:r>
          </w:p>
        </w:tc>
      </w:tr>
      <w:tr w:rsidR="006D20AE" w:rsidRPr="006D20AE" w14:paraId="3C3D85E1" w14:textId="77777777" w:rsidTr="00C23284">
        <w:tc>
          <w:tcPr>
            <w:tcW w:w="150" w:type="pct"/>
            <w:tcBorders>
              <w:top w:val="single" w:sz="4" w:space="0" w:color="auto"/>
            </w:tcBorders>
          </w:tcPr>
          <w:p w14:paraId="6702AFFD" w14:textId="77777777" w:rsidR="009F7722" w:rsidRPr="006D20AE" w:rsidRDefault="009F7722" w:rsidP="009F7722">
            <w:pPr>
              <w:pStyle w:val="NoSpacing"/>
              <w:rPr>
                <w:rFonts w:cs="Times New Roman"/>
                <w:szCs w:val="24"/>
              </w:rPr>
            </w:pPr>
          </w:p>
        </w:tc>
        <w:tc>
          <w:tcPr>
            <w:tcW w:w="1746" w:type="pct"/>
            <w:tcBorders>
              <w:top w:val="single" w:sz="4" w:space="0" w:color="auto"/>
            </w:tcBorders>
          </w:tcPr>
          <w:p w14:paraId="6D265925" w14:textId="3E0438E4" w:rsidR="009F7722" w:rsidRPr="006D20AE" w:rsidRDefault="009F7722" w:rsidP="009F7722">
            <w:pPr>
              <w:pStyle w:val="NoSpacing"/>
              <w:rPr>
                <w:rFonts w:cs="Times New Roman"/>
                <w:szCs w:val="24"/>
              </w:rPr>
            </w:pPr>
            <w:r w:rsidRPr="006D20AE">
              <w:rPr>
                <w:rFonts w:cs="Times New Roman"/>
                <w:szCs w:val="24"/>
              </w:rPr>
              <w:t xml:space="preserve">Customer-Centric </w:t>
            </w:r>
            <w:r w:rsidR="00C23284" w:rsidRPr="006D20AE">
              <w:rPr>
                <w:rFonts w:cs="Times New Roman"/>
                <w:szCs w:val="24"/>
              </w:rPr>
              <w:t xml:space="preserve">Strategy </w:t>
            </w:r>
          </w:p>
        </w:tc>
        <w:tc>
          <w:tcPr>
            <w:tcW w:w="510" w:type="pct"/>
            <w:tcBorders>
              <w:top w:val="single" w:sz="4" w:space="0" w:color="auto"/>
            </w:tcBorders>
          </w:tcPr>
          <w:p w14:paraId="7336D148" w14:textId="77777777" w:rsidR="009F7722" w:rsidRPr="006D20AE" w:rsidRDefault="009F7722" w:rsidP="009F7722">
            <w:pPr>
              <w:pStyle w:val="NoSpacing"/>
              <w:rPr>
                <w:rFonts w:cs="Times New Roman"/>
                <w:szCs w:val="24"/>
              </w:rPr>
            </w:pPr>
          </w:p>
        </w:tc>
        <w:tc>
          <w:tcPr>
            <w:tcW w:w="410" w:type="pct"/>
            <w:tcBorders>
              <w:top w:val="single" w:sz="4" w:space="0" w:color="auto"/>
            </w:tcBorders>
          </w:tcPr>
          <w:p w14:paraId="1907A647" w14:textId="77777777" w:rsidR="009F7722" w:rsidRPr="006D20AE" w:rsidRDefault="009F7722" w:rsidP="009F7722">
            <w:pPr>
              <w:pStyle w:val="NoSpacing"/>
              <w:rPr>
                <w:rFonts w:cs="Times New Roman"/>
                <w:szCs w:val="24"/>
              </w:rPr>
            </w:pPr>
          </w:p>
        </w:tc>
        <w:tc>
          <w:tcPr>
            <w:tcW w:w="565" w:type="pct"/>
            <w:tcBorders>
              <w:top w:val="single" w:sz="4" w:space="0" w:color="auto"/>
            </w:tcBorders>
          </w:tcPr>
          <w:p w14:paraId="5582B3A7" w14:textId="77777777" w:rsidR="009F7722" w:rsidRPr="006D20AE" w:rsidRDefault="009F7722" w:rsidP="009F7722">
            <w:pPr>
              <w:pStyle w:val="NoSpacing"/>
              <w:rPr>
                <w:rFonts w:cs="Times New Roman"/>
                <w:szCs w:val="24"/>
              </w:rPr>
            </w:pPr>
          </w:p>
        </w:tc>
        <w:tc>
          <w:tcPr>
            <w:tcW w:w="278" w:type="pct"/>
            <w:tcBorders>
              <w:top w:val="single" w:sz="4" w:space="0" w:color="auto"/>
            </w:tcBorders>
          </w:tcPr>
          <w:p w14:paraId="123300E9" w14:textId="77777777" w:rsidR="009F7722" w:rsidRPr="006D20AE" w:rsidRDefault="009F7722" w:rsidP="009F7722">
            <w:pPr>
              <w:pStyle w:val="NoSpacing"/>
              <w:rPr>
                <w:rFonts w:cs="Times New Roman"/>
                <w:szCs w:val="24"/>
              </w:rPr>
            </w:pPr>
          </w:p>
        </w:tc>
        <w:tc>
          <w:tcPr>
            <w:tcW w:w="615" w:type="pct"/>
            <w:tcBorders>
              <w:top w:val="single" w:sz="4" w:space="0" w:color="auto"/>
            </w:tcBorders>
          </w:tcPr>
          <w:p w14:paraId="49B6AC0F" w14:textId="77777777" w:rsidR="009F7722" w:rsidRPr="006D20AE" w:rsidRDefault="009F7722" w:rsidP="009F7722">
            <w:pPr>
              <w:pStyle w:val="NoSpacing"/>
              <w:rPr>
                <w:rFonts w:cs="Times New Roman"/>
                <w:szCs w:val="24"/>
              </w:rPr>
            </w:pPr>
          </w:p>
        </w:tc>
        <w:tc>
          <w:tcPr>
            <w:tcW w:w="726" w:type="pct"/>
            <w:tcBorders>
              <w:top w:val="single" w:sz="4" w:space="0" w:color="auto"/>
            </w:tcBorders>
          </w:tcPr>
          <w:p w14:paraId="7FF384E0" w14:textId="77777777" w:rsidR="009F7722" w:rsidRPr="006D20AE" w:rsidRDefault="009F7722" w:rsidP="009F7722">
            <w:pPr>
              <w:pStyle w:val="NoSpacing"/>
              <w:rPr>
                <w:rFonts w:cs="Times New Roman"/>
                <w:szCs w:val="24"/>
              </w:rPr>
            </w:pPr>
          </w:p>
        </w:tc>
      </w:tr>
      <w:tr w:rsidR="006D20AE" w:rsidRPr="006D20AE" w14:paraId="27A085A5" w14:textId="77777777" w:rsidTr="00C23284">
        <w:tc>
          <w:tcPr>
            <w:tcW w:w="150" w:type="pct"/>
            <w:vMerge w:val="restart"/>
          </w:tcPr>
          <w:p w14:paraId="1F45CFFF" w14:textId="77777777" w:rsidR="009F7722" w:rsidRPr="006D20AE" w:rsidRDefault="009F7722" w:rsidP="009F7722">
            <w:pPr>
              <w:pStyle w:val="NoSpacing"/>
              <w:rPr>
                <w:rFonts w:cs="Times New Roman"/>
                <w:szCs w:val="24"/>
              </w:rPr>
            </w:pPr>
          </w:p>
        </w:tc>
        <w:tc>
          <w:tcPr>
            <w:tcW w:w="1746" w:type="pct"/>
          </w:tcPr>
          <w:p w14:paraId="54493982" w14:textId="0FD41790" w:rsidR="009F7722" w:rsidRPr="006D20AE" w:rsidRDefault="009F7722" w:rsidP="009F7722">
            <w:pPr>
              <w:pStyle w:val="NoSpacing"/>
              <w:rPr>
                <w:rFonts w:cs="Times New Roman"/>
                <w:b/>
                <w:bCs/>
                <w:i/>
                <w:iCs/>
                <w:szCs w:val="24"/>
              </w:rPr>
            </w:pPr>
            <w:r w:rsidRPr="006D20AE">
              <w:rPr>
                <w:rFonts w:cs="Times New Roman"/>
                <w:b/>
                <w:bCs/>
                <w:i/>
                <w:iCs/>
                <w:szCs w:val="24"/>
              </w:rPr>
              <w:t xml:space="preserve">Customer-Centric </w:t>
            </w:r>
            <w:r w:rsidR="00C23284" w:rsidRPr="006D20AE">
              <w:rPr>
                <w:rFonts w:cs="Times New Roman"/>
                <w:b/>
                <w:bCs/>
                <w:i/>
                <w:iCs/>
                <w:szCs w:val="24"/>
              </w:rPr>
              <w:t xml:space="preserve">Strategy </w:t>
            </w:r>
          </w:p>
        </w:tc>
        <w:tc>
          <w:tcPr>
            <w:tcW w:w="510" w:type="pct"/>
          </w:tcPr>
          <w:p w14:paraId="18302232" w14:textId="77777777" w:rsidR="009F7722" w:rsidRPr="006D20AE" w:rsidRDefault="009F7722" w:rsidP="009F7722">
            <w:pPr>
              <w:pStyle w:val="NoSpacing"/>
              <w:rPr>
                <w:rFonts w:cs="Times New Roman"/>
                <w:szCs w:val="24"/>
              </w:rPr>
            </w:pPr>
          </w:p>
        </w:tc>
        <w:tc>
          <w:tcPr>
            <w:tcW w:w="410" w:type="pct"/>
          </w:tcPr>
          <w:p w14:paraId="099C9635" w14:textId="77777777" w:rsidR="009F7722" w:rsidRPr="006D20AE" w:rsidRDefault="009F7722" w:rsidP="009F7722">
            <w:pPr>
              <w:pStyle w:val="NoSpacing"/>
              <w:rPr>
                <w:rFonts w:cs="Times New Roman"/>
                <w:szCs w:val="24"/>
              </w:rPr>
            </w:pPr>
          </w:p>
        </w:tc>
        <w:tc>
          <w:tcPr>
            <w:tcW w:w="565" w:type="pct"/>
          </w:tcPr>
          <w:p w14:paraId="573B3204" w14:textId="77777777" w:rsidR="009F7722" w:rsidRPr="006D20AE" w:rsidRDefault="009F7722" w:rsidP="009F7722">
            <w:pPr>
              <w:pStyle w:val="NoSpacing"/>
              <w:rPr>
                <w:rFonts w:cs="Times New Roman"/>
                <w:szCs w:val="24"/>
              </w:rPr>
            </w:pPr>
          </w:p>
        </w:tc>
        <w:tc>
          <w:tcPr>
            <w:tcW w:w="278" w:type="pct"/>
          </w:tcPr>
          <w:p w14:paraId="14FA973A" w14:textId="77777777" w:rsidR="009F7722" w:rsidRPr="006D20AE" w:rsidRDefault="009F7722" w:rsidP="009F7722">
            <w:pPr>
              <w:pStyle w:val="NoSpacing"/>
              <w:rPr>
                <w:rFonts w:cs="Times New Roman"/>
                <w:szCs w:val="24"/>
              </w:rPr>
            </w:pPr>
          </w:p>
        </w:tc>
        <w:tc>
          <w:tcPr>
            <w:tcW w:w="615" w:type="pct"/>
          </w:tcPr>
          <w:p w14:paraId="6C884264" w14:textId="77777777" w:rsidR="009F7722" w:rsidRPr="006D20AE" w:rsidRDefault="009F7722" w:rsidP="009F7722">
            <w:pPr>
              <w:pStyle w:val="NoSpacing"/>
              <w:rPr>
                <w:rFonts w:cs="Times New Roman"/>
                <w:szCs w:val="24"/>
              </w:rPr>
            </w:pPr>
          </w:p>
        </w:tc>
        <w:tc>
          <w:tcPr>
            <w:tcW w:w="726" w:type="pct"/>
          </w:tcPr>
          <w:p w14:paraId="4267EA9E" w14:textId="77777777" w:rsidR="009F7722" w:rsidRPr="006D20AE" w:rsidRDefault="009F7722" w:rsidP="009F7722">
            <w:pPr>
              <w:pStyle w:val="NoSpacing"/>
              <w:rPr>
                <w:rFonts w:cs="Times New Roman"/>
                <w:szCs w:val="24"/>
              </w:rPr>
            </w:pPr>
          </w:p>
        </w:tc>
      </w:tr>
      <w:tr w:rsidR="006D20AE" w:rsidRPr="006D20AE" w14:paraId="082638B8" w14:textId="77777777" w:rsidTr="00C23284">
        <w:tc>
          <w:tcPr>
            <w:tcW w:w="150" w:type="pct"/>
            <w:vMerge/>
          </w:tcPr>
          <w:p w14:paraId="5433C10A" w14:textId="77777777" w:rsidR="009F7722" w:rsidRPr="006D20AE" w:rsidRDefault="009F7722" w:rsidP="009F7722">
            <w:pPr>
              <w:pStyle w:val="NoSpacing"/>
              <w:rPr>
                <w:rFonts w:cs="Times New Roman"/>
                <w:szCs w:val="24"/>
              </w:rPr>
            </w:pPr>
          </w:p>
        </w:tc>
        <w:tc>
          <w:tcPr>
            <w:tcW w:w="1746" w:type="pct"/>
          </w:tcPr>
          <w:p w14:paraId="60817C04" w14:textId="5F440779" w:rsidR="009F7722" w:rsidRPr="006D20AE" w:rsidRDefault="009F7722" w:rsidP="009F7722">
            <w:pPr>
              <w:pStyle w:val="NoSpacing"/>
              <w:rPr>
                <w:rFonts w:cs="Times New Roman"/>
                <w:szCs w:val="24"/>
              </w:rPr>
            </w:pPr>
            <w:r w:rsidRPr="006D20AE">
              <w:rPr>
                <w:rFonts w:cs="Times New Roman"/>
                <w:szCs w:val="24"/>
              </w:rPr>
              <w:t xml:space="preserve">0 = Reactive </w:t>
            </w:r>
            <w:r w:rsidR="00C23284" w:rsidRPr="006D20AE">
              <w:rPr>
                <w:rFonts w:cs="Times New Roman"/>
                <w:szCs w:val="24"/>
              </w:rPr>
              <w:t xml:space="preserve">Strategy </w:t>
            </w:r>
            <w:r w:rsidRPr="006D20AE">
              <w:rPr>
                <w:rFonts w:cs="Times New Roman"/>
                <w:szCs w:val="24"/>
              </w:rPr>
              <w:t xml:space="preserve"> </w:t>
            </w:r>
          </w:p>
        </w:tc>
        <w:tc>
          <w:tcPr>
            <w:tcW w:w="510" w:type="pct"/>
          </w:tcPr>
          <w:p w14:paraId="627F880F" w14:textId="77777777" w:rsidR="009F7722" w:rsidRPr="006D20AE" w:rsidRDefault="009F7722" w:rsidP="009F7722">
            <w:pPr>
              <w:pStyle w:val="NoSpacing"/>
              <w:rPr>
                <w:rFonts w:cs="Times New Roman"/>
                <w:szCs w:val="24"/>
              </w:rPr>
            </w:pPr>
            <w:r w:rsidRPr="006D20AE">
              <w:rPr>
                <w:rFonts w:cs="Times New Roman"/>
                <w:szCs w:val="24"/>
              </w:rPr>
              <w:t>0</w:t>
            </w:r>
          </w:p>
        </w:tc>
        <w:tc>
          <w:tcPr>
            <w:tcW w:w="410" w:type="pct"/>
          </w:tcPr>
          <w:p w14:paraId="519382C9" w14:textId="77777777" w:rsidR="009F7722" w:rsidRPr="006D20AE" w:rsidRDefault="009F7722" w:rsidP="009F7722">
            <w:pPr>
              <w:pStyle w:val="NoSpacing"/>
              <w:rPr>
                <w:rFonts w:cs="Times New Roman"/>
                <w:szCs w:val="24"/>
              </w:rPr>
            </w:pPr>
            <w:r w:rsidRPr="006D20AE">
              <w:rPr>
                <w:rFonts w:cs="Times New Roman"/>
                <w:szCs w:val="24"/>
              </w:rPr>
              <w:t>0</w:t>
            </w:r>
          </w:p>
        </w:tc>
        <w:tc>
          <w:tcPr>
            <w:tcW w:w="565" w:type="pct"/>
          </w:tcPr>
          <w:p w14:paraId="230D42F8" w14:textId="77777777" w:rsidR="009F7722" w:rsidRPr="006D20AE" w:rsidRDefault="009F7722" w:rsidP="009F7722">
            <w:pPr>
              <w:pStyle w:val="NoSpacing"/>
              <w:rPr>
                <w:rFonts w:cs="Times New Roman"/>
                <w:szCs w:val="24"/>
              </w:rPr>
            </w:pPr>
            <w:r w:rsidRPr="006D20AE">
              <w:rPr>
                <w:rFonts w:cs="Times New Roman"/>
                <w:szCs w:val="24"/>
              </w:rPr>
              <w:t>0</w:t>
            </w:r>
          </w:p>
        </w:tc>
        <w:tc>
          <w:tcPr>
            <w:tcW w:w="278" w:type="pct"/>
          </w:tcPr>
          <w:p w14:paraId="4ECEF7CA" w14:textId="77777777" w:rsidR="009F7722" w:rsidRPr="006D20AE" w:rsidRDefault="009F7722" w:rsidP="009F7722">
            <w:pPr>
              <w:pStyle w:val="NoSpacing"/>
              <w:rPr>
                <w:rFonts w:cs="Times New Roman"/>
                <w:szCs w:val="24"/>
              </w:rPr>
            </w:pPr>
            <w:r w:rsidRPr="006D20AE">
              <w:rPr>
                <w:rFonts w:cs="Times New Roman"/>
                <w:szCs w:val="24"/>
              </w:rPr>
              <w:t>0</w:t>
            </w:r>
          </w:p>
        </w:tc>
        <w:tc>
          <w:tcPr>
            <w:tcW w:w="615" w:type="pct"/>
          </w:tcPr>
          <w:p w14:paraId="7504D619" w14:textId="77777777" w:rsidR="009F7722" w:rsidRPr="006D20AE" w:rsidRDefault="009F7722" w:rsidP="009F7722">
            <w:pPr>
              <w:pStyle w:val="NoSpacing"/>
              <w:rPr>
                <w:rFonts w:cs="Times New Roman"/>
                <w:szCs w:val="24"/>
              </w:rPr>
            </w:pPr>
            <w:r w:rsidRPr="006D20AE">
              <w:rPr>
                <w:rFonts w:cs="Times New Roman"/>
                <w:szCs w:val="24"/>
              </w:rPr>
              <w:t>0</w:t>
            </w:r>
          </w:p>
        </w:tc>
        <w:tc>
          <w:tcPr>
            <w:tcW w:w="726" w:type="pct"/>
          </w:tcPr>
          <w:p w14:paraId="5596757E" w14:textId="77777777" w:rsidR="009F7722" w:rsidRPr="006D20AE" w:rsidRDefault="009F7722" w:rsidP="009F7722">
            <w:pPr>
              <w:pStyle w:val="NoSpacing"/>
              <w:rPr>
                <w:rFonts w:cs="Times New Roman"/>
                <w:szCs w:val="24"/>
              </w:rPr>
            </w:pPr>
            <w:r w:rsidRPr="006D20AE">
              <w:rPr>
                <w:rFonts w:cs="Times New Roman"/>
                <w:szCs w:val="24"/>
              </w:rPr>
              <w:t>0</w:t>
            </w:r>
          </w:p>
        </w:tc>
      </w:tr>
      <w:tr w:rsidR="006D20AE" w:rsidRPr="006D20AE" w14:paraId="20393D06" w14:textId="77777777" w:rsidTr="00C23284">
        <w:tc>
          <w:tcPr>
            <w:tcW w:w="150" w:type="pct"/>
            <w:vMerge/>
          </w:tcPr>
          <w:p w14:paraId="3D5AAB6F" w14:textId="77777777" w:rsidR="009F7722" w:rsidRPr="006D20AE" w:rsidRDefault="009F7722" w:rsidP="009F7722">
            <w:pPr>
              <w:pStyle w:val="NoSpacing"/>
              <w:rPr>
                <w:rFonts w:cs="Times New Roman"/>
                <w:szCs w:val="24"/>
              </w:rPr>
            </w:pPr>
          </w:p>
        </w:tc>
        <w:tc>
          <w:tcPr>
            <w:tcW w:w="1746" w:type="pct"/>
          </w:tcPr>
          <w:p w14:paraId="5A6F8AD4" w14:textId="639A2526" w:rsidR="009F7722" w:rsidRPr="006D20AE" w:rsidRDefault="009F7722" w:rsidP="009F7722">
            <w:pPr>
              <w:pStyle w:val="NoSpacing"/>
              <w:rPr>
                <w:rFonts w:cs="Times New Roman"/>
                <w:szCs w:val="24"/>
              </w:rPr>
            </w:pPr>
            <w:r w:rsidRPr="006D20AE">
              <w:rPr>
                <w:rFonts w:cs="Times New Roman"/>
                <w:szCs w:val="24"/>
              </w:rPr>
              <w:t xml:space="preserve">1 = Proactive </w:t>
            </w:r>
            <w:r w:rsidR="00C23284" w:rsidRPr="006D20AE">
              <w:rPr>
                <w:rFonts w:cs="Times New Roman"/>
                <w:szCs w:val="24"/>
              </w:rPr>
              <w:t xml:space="preserve">Strategy </w:t>
            </w:r>
            <w:r w:rsidRPr="006D20AE">
              <w:rPr>
                <w:rFonts w:cs="Times New Roman"/>
                <w:szCs w:val="24"/>
              </w:rPr>
              <w:t xml:space="preserve"> </w:t>
            </w:r>
          </w:p>
        </w:tc>
        <w:tc>
          <w:tcPr>
            <w:tcW w:w="510" w:type="pct"/>
          </w:tcPr>
          <w:p w14:paraId="042DC820" w14:textId="77777777" w:rsidR="009F7722" w:rsidRPr="006D20AE" w:rsidRDefault="009F7722" w:rsidP="009F7722">
            <w:pPr>
              <w:pStyle w:val="NoSpacing"/>
              <w:rPr>
                <w:rFonts w:cs="Times New Roman"/>
                <w:szCs w:val="24"/>
              </w:rPr>
            </w:pPr>
            <w:r w:rsidRPr="006D20AE">
              <w:rPr>
                <w:rFonts w:cs="Times New Roman"/>
                <w:szCs w:val="24"/>
              </w:rPr>
              <w:t>2.406</w:t>
            </w:r>
          </w:p>
        </w:tc>
        <w:tc>
          <w:tcPr>
            <w:tcW w:w="410" w:type="pct"/>
          </w:tcPr>
          <w:p w14:paraId="6B6336AF" w14:textId="77777777" w:rsidR="009F7722" w:rsidRPr="006D20AE" w:rsidRDefault="009F7722" w:rsidP="009F7722">
            <w:pPr>
              <w:pStyle w:val="NoSpacing"/>
              <w:rPr>
                <w:rFonts w:cs="Times New Roman"/>
                <w:szCs w:val="24"/>
              </w:rPr>
            </w:pPr>
            <w:r w:rsidRPr="006D20AE">
              <w:rPr>
                <w:rFonts w:cs="Times New Roman"/>
                <w:szCs w:val="24"/>
              </w:rPr>
              <w:t>.593</w:t>
            </w:r>
          </w:p>
        </w:tc>
        <w:tc>
          <w:tcPr>
            <w:tcW w:w="565" w:type="pct"/>
          </w:tcPr>
          <w:p w14:paraId="5835C737" w14:textId="77777777" w:rsidR="009F7722" w:rsidRPr="006D20AE" w:rsidRDefault="009F7722" w:rsidP="009F7722">
            <w:pPr>
              <w:pStyle w:val="NoSpacing"/>
              <w:rPr>
                <w:rFonts w:cs="Times New Roman"/>
                <w:szCs w:val="24"/>
              </w:rPr>
            </w:pPr>
            <w:r w:rsidRPr="006D20AE">
              <w:rPr>
                <w:rFonts w:cs="Times New Roman"/>
                <w:szCs w:val="24"/>
              </w:rPr>
              <w:t>16.475</w:t>
            </w:r>
          </w:p>
        </w:tc>
        <w:tc>
          <w:tcPr>
            <w:tcW w:w="278" w:type="pct"/>
          </w:tcPr>
          <w:p w14:paraId="22287BB3" w14:textId="77777777" w:rsidR="009F7722" w:rsidRPr="006D20AE" w:rsidRDefault="009F7722" w:rsidP="009F7722">
            <w:pPr>
              <w:pStyle w:val="NoSpacing"/>
              <w:rPr>
                <w:rFonts w:cs="Times New Roman"/>
                <w:szCs w:val="24"/>
              </w:rPr>
            </w:pPr>
            <w:r w:rsidRPr="006D20AE">
              <w:rPr>
                <w:rFonts w:cs="Times New Roman"/>
                <w:szCs w:val="24"/>
              </w:rPr>
              <w:t>1</w:t>
            </w:r>
          </w:p>
        </w:tc>
        <w:tc>
          <w:tcPr>
            <w:tcW w:w="615" w:type="pct"/>
          </w:tcPr>
          <w:p w14:paraId="061E3907" w14:textId="77777777" w:rsidR="009F7722" w:rsidRPr="006D20AE" w:rsidRDefault="009F7722" w:rsidP="009F7722">
            <w:pPr>
              <w:pStyle w:val="NoSpacing"/>
              <w:rPr>
                <w:rFonts w:cs="Times New Roman"/>
                <w:szCs w:val="24"/>
              </w:rPr>
            </w:pPr>
            <w:r w:rsidRPr="006D20AE">
              <w:rPr>
                <w:rFonts w:cs="Times New Roman"/>
                <w:szCs w:val="24"/>
              </w:rPr>
              <w:t>.000</w:t>
            </w:r>
          </w:p>
        </w:tc>
        <w:tc>
          <w:tcPr>
            <w:tcW w:w="726" w:type="pct"/>
          </w:tcPr>
          <w:p w14:paraId="507E8175" w14:textId="77777777" w:rsidR="009F7722" w:rsidRPr="006D20AE" w:rsidRDefault="009F7722" w:rsidP="009F7722">
            <w:pPr>
              <w:pStyle w:val="NoSpacing"/>
              <w:rPr>
                <w:rFonts w:cs="Times New Roman"/>
                <w:szCs w:val="24"/>
              </w:rPr>
            </w:pPr>
            <w:r w:rsidRPr="006D20AE">
              <w:rPr>
                <w:rFonts w:cs="Times New Roman"/>
                <w:szCs w:val="24"/>
              </w:rPr>
              <w:t>11.090</w:t>
            </w:r>
          </w:p>
        </w:tc>
      </w:tr>
      <w:tr w:rsidR="006D20AE" w:rsidRPr="006D20AE" w14:paraId="4AF3C8EB" w14:textId="77777777" w:rsidTr="00C23284">
        <w:tc>
          <w:tcPr>
            <w:tcW w:w="150" w:type="pct"/>
            <w:vMerge/>
          </w:tcPr>
          <w:p w14:paraId="4EE6C8A6" w14:textId="77777777" w:rsidR="009F7722" w:rsidRPr="006D20AE" w:rsidRDefault="009F7722" w:rsidP="009F7722">
            <w:pPr>
              <w:pStyle w:val="NoSpacing"/>
              <w:rPr>
                <w:rFonts w:cs="Times New Roman"/>
                <w:szCs w:val="24"/>
              </w:rPr>
            </w:pPr>
          </w:p>
        </w:tc>
        <w:tc>
          <w:tcPr>
            <w:tcW w:w="1746" w:type="pct"/>
          </w:tcPr>
          <w:p w14:paraId="06AC6E5C" w14:textId="0E4F01B7" w:rsidR="009F7722" w:rsidRPr="006D20AE" w:rsidRDefault="009F7722" w:rsidP="009F7722">
            <w:pPr>
              <w:pStyle w:val="NoSpacing"/>
              <w:rPr>
                <w:rFonts w:cs="Times New Roman"/>
                <w:b/>
                <w:bCs/>
                <w:i/>
                <w:iCs/>
                <w:szCs w:val="24"/>
              </w:rPr>
            </w:pPr>
            <w:r w:rsidRPr="006D20AE">
              <w:rPr>
                <w:rFonts w:cs="Times New Roman"/>
                <w:b/>
                <w:bCs/>
                <w:i/>
                <w:iCs/>
                <w:szCs w:val="24"/>
              </w:rPr>
              <w:t xml:space="preserve">Innovation </w:t>
            </w:r>
            <w:r w:rsidR="00C23284" w:rsidRPr="006D20AE">
              <w:rPr>
                <w:rFonts w:cs="Times New Roman"/>
                <w:b/>
                <w:bCs/>
                <w:i/>
                <w:iCs/>
                <w:szCs w:val="24"/>
              </w:rPr>
              <w:t xml:space="preserve">Strategy </w:t>
            </w:r>
          </w:p>
        </w:tc>
        <w:tc>
          <w:tcPr>
            <w:tcW w:w="510" w:type="pct"/>
          </w:tcPr>
          <w:p w14:paraId="20128209" w14:textId="77777777" w:rsidR="009F7722" w:rsidRPr="006D20AE" w:rsidRDefault="009F7722" w:rsidP="009F7722">
            <w:pPr>
              <w:pStyle w:val="NoSpacing"/>
              <w:rPr>
                <w:rFonts w:cs="Times New Roman"/>
                <w:szCs w:val="24"/>
              </w:rPr>
            </w:pPr>
          </w:p>
        </w:tc>
        <w:tc>
          <w:tcPr>
            <w:tcW w:w="410" w:type="pct"/>
          </w:tcPr>
          <w:p w14:paraId="0113591B" w14:textId="77777777" w:rsidR="009F7722" w:rsidRPr="006D20AE" w:rsidRDefault="009F7722" w:rsidP="009F7722">
            <w:pPr>
              <w:pStyle w:val="NoSpacing"/>
              <w:rPr>
                <w:rFonts w:cs="Times New Roman"/>
                <w:szCs w:val="24"/>
              </w:rPr>
            </w:pPr>
          </w:p>
        </w:tc>
        <w:tc>
          <w:tcPr>
            <w:tcW w:w="565" w:type="pct"/>
          </w:tcPr>
          <w:p w14:paraId="5E4E1F5F" w14:textId="77777777" w:rsidR="009F7722" w:rsidRPr="006D20AE" w:rsidRDefault="009F7722" w:rsidP="009F7722">
            <w:pPr>
              <w:pStyle w:val="NoSpacing"/>
              <w:rPr>
                <w:rFonts w:cs="Times New Roman"/>
                <w:szCs w:val="24"/>
              </w:rPr>
            </w:pPr>
          </w:p>
        </w:tc>
        <w:tc>
          <w:tcPr>
            <w:tcW w:w="278" w:type="pct"/>
          </w:tcPr>
          <w:p w14:paraId="7616730D" w14:textId="77777777" w:rsidR="009F7722" w:rsidRPr="006D20AE" w:rsidRDefault="009F7722" w:rsidP="009F7722">
            <w:pPr>
              <w:pStyle w:val="NoSpacing"/>
              <w:rPr>
                <w:rFonts w:cs="Times New Roman"/>
                <w:szCs w:val="24"/>
              </w:rPr>
            </w:pPr>
          </w:p>
        </w:tc>
        <w:tc>
          <w:tcPr>
            <w:tcW w:w="615" w:type="pct"/>
          </w:tcPr>
          <w:p w14:paraId="5648A279" w14:textId="77777777" w:rsidR="009F7722" w:rsidRPr="006D20AE" w:rsidRDefault="009F7722" w:rsidP="009F7722">
            <w:pPr>
              <w:pStyle w:val="NoSpacing"/>
              <w:rPr>
                <w:rFonts w:cs="Times New Roman"/>
                <w:szCs w:val="24"/>
              </w:rPr>
            </w:pPr>
          </w:p>
        </w:tc>
        <w:tc>
          <w:tcPr>
            <w:tcW w:w="726" w:type="pct"/>
          </w:tcPr>
          <w:p w14:paraId="3B8DD366" w14:textId="77777777" w:rsidR="009F7722" w:rsidRPr="006D20AE" w:rsidRDefault="009F7722" w:rsidP="009F7722">
            <w:pPr>
              <w:pStyle w:val="NoSpacing"/>
              <w:rPr>
                <w:rFonts w:cs="Times New Roman"/>
                <w:szCs w:val="24"/>
              </w:rPr>
            </w:pPr>
          </w:p>
        </w:tc>
      </w:tr>
      <w:tr w:rsidR="006D20AE" w:rsidRPr="006D20AE" w14:paraId="4A757F50" w14:textId="77777777" w:rsidTr="00C23284">
        <w:tc>
          <w:tcPr>
            <w:tcW w:w="150" w:type="pct"/>
            <w:vMerge/>
          </w:tcPr>
          <w:p w14:paraId="056FC98C" w14:textId="77777777" w:rsidR="009F7722" w:rsidRPr="006D20AE" w:rsidRDefault="009F7722" w:rsidP="009F7722">
            <w:pPr>
              <w:pStyle w:val="NoSpacing"/>
              <w:rPr>
                <w:rFonts w:cs="Times New Roman"/>
                <w:szCs w:val="24"/>
              </w:rPr>
            </w:pPr>
          </w:p>
        </w:tc>
        <w:tc>
          <w:tcPr>
            <w:tcW w:w="1746" w:type="pct"/>
          </w:tcPr>
          <w:p w14:paraId="2C93C219" w14:textId="77777777" w:rsidR="009F7722" w:rsidRPr="006D20AE" w:rsidRDefault="009F7722" w:rsidP="009F7722">
            <w:pPr>
              <w:pStyle w:val="NoSpacing"/>
              <w:rPr>
                <w:rFonts w:cs="Times New Roman"/>
                <w:szCs w:val="24"/>
              </w:rPr>
            </w:pPr>
            <w:r w:rsidRPr="006D20AE">
              <w:rPr>
                <w:rFonts w:cs="Times New Roman"/>
                <w:szCs w:val="24"/>
              </w:rPr>
              <w:t xml:space="preserve">0 = Strategic/Capacity-based innovation </w:t>
            </w:r>
          </w:p>
        </w:tc>
        <w:tc>
          <w:tcPr>
            <w:tcW w:w="510" w:type="pct"/>
          </w:tcPr>
          <w:p w14:paraId="3B8A0270" w14:textId="77777777" w:rsidR="009F7722" w:rsidRPr="006D20AE" w:rsidRDefault="009F7722" w:rsidP="009F7722">
            <w:pPr>
              <w:pStyle w:val="NoSpacing"/>
              <w:rPr>
                <w:rFonts w:cs="Times New Roman"/>
                <w:szCs w:val="24"/>
              </w:rPr>
            </w:pPr>
            <w:r w:rsidRPr="006D20AE">
              <w:rPr>
                <w:rFonts w:cs="Times New Roman"/>
                <w:szCs w:val="24"/>
              </w:rPr>
              <w:t>0</w:t>
            </w:r>
          </w:p>
        </w:tc>
        <w:tc>
          <w:tcPr>
            <w:tcW w:w="410" w:type="pct"/>
          </w:tcPr>
          <w:p w14:paraId="388C55DC" w14:textId="77777777" w:rsidR="009F7722" w:rsidRPr="006D20AE" w:rsidRDefault="009F7722" w:rsidP="009F7722">
            <w:pPr>
              <w:pStyle w:val="NoSpacing"/>
              <w:rPr>
                <w:rFonts w:cs="Times New Roman"/>
                <w:szCs w:val="24"/>
              </w:rPr>
            </w:pPr>
            <w:r w:rsidRPr="006D20AE">
              <w:rPr>
                <w:rFonts w:cs="Times New Roman"/>
                <w:szCs w:val="24"/>
              </w:rPr>
              <w:t>0</w:t>
            </w:r>
          </w:p>
        </w:tc>
        <w:tc>
          <w:tcPr>
            <w:tcW w:w="565" w:type="pct"/>
          </w:tcPr>
          <w:p w14:paraId="7AC6A439" w14:textId="77777777" w:rsidR="009F7722" w:rsidRPr="006D20AE" w:rsidRDefault="009F7722" w:rsidP="009F7722">
            <w:pPr>
              <w:pStyle w:val="NoSpacing"/>
              <w:rPr>
                <w:rFonts w:cs="Times New Roman"/>
                <w:szCs w:val="24"/>
              </w:rPr>
            </w:pPr>
            <w:r w:rsidRPr="006D20AE">
              <w:rPr>
                <w:rFonts w:cs="Times New Roman"/>
                <w:szCs w:val="24"/>
              </w:rPr>
              <w:t>0</w:t>
            </w:r>
          </w:p>
        </w:tc>
        <w:tc>
          <w:tcPr>
            <w:tcW w:w="278" w:type="pct"/>
          </w:tcPr>
          <w:p w14:paraId="31970D9A" w14:textId="77777777" w:rsidR="009F7722" w:rsidRPr="006D20AE" w:rsidRDefault="009F7722" w:rsidP="009F7722">
            <w:pPr>
              <w:pStyle w:val="NoSpacing"/>
              <w:rPr>
                <w:rFonts w:cs="Times New Roman"/>
                <w:szCs w:val="24"/>
              </w:rPr>
            </w:pPr>
            <w:r w:rsidRPr="006D20AE">
              <w:rPr>
                <w:rFonts w:cs="Times New Roman"/>
                <w:szCs w:val="24"/>
              </w:rPr>
              <w:t>0</w:t>
            </w:r>
          </w:p>
        </w:tc>
        <w:tc>
          <w:tcPr>
            <w:tcW w:w="615" w:type="pct"/>
          </w:tcPr>
          <w:p w14:paraId="0AF1A032" w14:textId="77777777" w:rsidR="009F7722" w:rsidRPr="006D20AE" w:rsidRDefault="009F7722" w:rsidP="009F7722">
            <w:pPr>
              <w:pStyle w:val="NoSpacing"/>
              <w:rPr>
                <w:rFonts w:cs="Times New Roman"/>
                <w:szCs w:val="24"/>
              </w:rPr>
            </w:pPr>
            <w:r w:rsidRPr="006D20AE">
              <w:rPr>
                <w:rFonts w:cs="Times New Roman"/>
                <w:szCs w:val="24"/>
              </w:rPr>
              <w:t>0</w:t>
            </w:r>
          </w:p>
        </w:tc>
        <w:tc>
          <w:tcPr>
            <w:tcW w:w="726" w:type="pct"/>
          </w:tcPr>
          <w:p w14:paraId="729B4A12" w14:textId="77777777" w:rsidR="009F7722" w:rsidRPr="006D20AE" w:rsidRDefault="009F7722" w:rsidP="009F7722">
            <w:pPr>
              <w:pStyle w:val="NoSpacing"/>
              <w:rPr>
                <w:rFonts w:cs="Times New Roman"/>
                <w:szCs w:val="24"/>
              </w:rPr>
            </w:pPr>
            <w:r w:rsidRPr="006D20AE">
              <w:rPr>
                <w:rFonts w:cs="Times New Roman"/>
                <w:szCs w:val="24"/>
              </w:rPr>
              <w:t>0</w:t>
            </w:r>
          </w:p>
        </w:tc>
      </w:tr>
      <w:tr w:rsidR="006D20AE" w:rsidRPr="006D20AE" w14:paraId="23541B27" w14:textId="77777777" w:rsidTr="00C23284">
        <w:tc>
          <w:tcPr>
            <w:tcW w:w="150" w:type="pct"/>
            <w:vMerge/>
          </w:tcPr>
          <w:p w14:paraId="18A1F3C3" w14:textId="77777777" w:rsidR="009F7722" w:rsidRPr="006D20AE" w:rsidRDefault="009F7722" w:rsidP="009F7722">
            <w:pPr>
              <w:pStyle w:val="NoSpacing"/>
              <w:rPr>
                <w:rFonts w:cs="Times New Roman"/>
                <w:szCs w:val="24"/>
              </w:rPr>
            </w:pPr>
          </w:p>
        </w:tc>
        <w:tc>
          <w:tcPr>
            <w:tcW w:w="1746" w:type="pct"/>
          </w:tcPr>
          <w:p w14:paraId="18112F33" w14:textId="77777777" w:rsidR="009F7722" w:rsidRPr="006D20AE" w:rsidRDefault="009F7722" w:rsidP="009F7722">
            <w:pPr>
              <w:pStyle w:val="NoSpacing"/>
              <w:rPr>
                <w:rFonts w:cs="Times New Roman"/>
                <w:szCs w:val="24"/>
              </w:rPr>
            </w:pPr>
            <w:r w:rsidRPr="006D20AE">
              <w:rPr>
                <w:rFonts w:cs="Times New Roman"/>
                <w:szCs w:val="24"/>
              </w:rPr>
              <w:t xml:space="preserve">1 = Product/Technology innovation </w:t>
            </w:r>
          </w:p>
        </w:tc>
        <w:tc>
          <w:tcPr>
            <w:tcW w:w="510" w:type="pct"/>
          </w:tcPr>
          <w:p w14:paraId="664C6335" w14:textId="77777777" w:rsidR="009F7722" w:rsidRPr="006D20AE" w:rsidRDefault="009F7722" w:rsidP="009F7722">
            <w:pPr>
              <w:pStyle w:val="NoSpacing"/>
              <w:rPr>
                <w:rFonts w:cs="Times New Roman"/>
                <w:szCs w:val="24"/>
              </w:rPr>
            </w:pPr>
            <w:r w:rsidRPr="006D20AE">
              <w:rPr>
                <w:rFonts w:cs="Times New Roman"/>
                <w:szCs w:val="24"/>
              </w:rPr>
              <w:t>4.095</w:t>
            </w:r>
          </w:p>
        </w:tc>
        <w:tc>
          <w:tcPr>
            <w:tcW w:w="410" w:type="pct"/>
          </w:tcPr>
          <w:p w14:paraId="1B86E47D" w14:textId="77777777" w:rsidR="009F7722" w:rsidRPr="006D20AE" w:rsidRDefault="009F7722" w:rsidP="009F7722">
            <w:pPr>
              <w:pStyle w:val="NoSpacing"/>
              <w:rPr>
                <w:rFonts w:cs="Times New Roman"/>
                <w:szCs w:val="24"/>
              </w:rPr>
            </w:pPr>
            <w:r w:rsidRPr="006D20AE">
              <w:rPr>
                <w:rFonts w:cs="Times New Roman"/>
                <w:szCs w:val="24"/>
              </w:rPr>
              <w:t>.979</w:t>
            </w:r>
          </w:p>
        </w:tc>
        <w:tc>
          <w:tcPr>
            <w:tcW w:w="565" w:type="pct"/>
          </w:tcPr>
          <w:p w14:paraId="20F84908" w14:textId="77777777" w:rsidR="009F7722" w:rsidRPr="006D20AE" w:rsidRDefault="009F7722" w:rsidP="009F7722">
            <w:pPr>
              <w:pStyle w:val="NoSpacing"/>
              <w:rPr>
                <w:rFonts w:cs="Times New Roman"/>
                <w:szCs w:val="24"/>
              </w:rPr>
            </w:pPr>
            <w:r w:rsidRPr="006D20AE">
              <w:rPr>
                <w:rFonts w:cs="Times New Roman"/>
                <w:szCs w:val="24"/>
              </w:rPr>
              <w:t>17.495</w:t>
            </w:r>
          </w:p>
        </w:tc>
        <w:tc>
          <w:tcPr>
            <w:tcW w:w="278" w:type="pct"/>
          </w:tcPr>
          <w:p w14:paraId="70168588" w14:textId="77777777" w:rsidR="009F7722" w:rsidRPr="006D20AE" w:rsidRDefault="009F7722" w:rsidP="009F7722">
            <w:pPr>
              <w:pStyle w:val="NoSpacing"/>
              <w:rPr>
                <w:rFonts w:cs="Times New Roman"/>
                <w:szCs w:val="24"/>
              </w:rPr>
            </w:pPr>
            <w:r w:rsidRPr="006D20AE">
              <w:rPr>
                <w:rFonts w:cs="Times New Roman"/>
                <w:szCs w:val="24"/>
              </w:rPr>
              <w:t>1</w:t>
            </w:r>
          </w:p>
        </w:tc>
        <w:tc>
          <w:tcPr>
            <w:tcW w:w="615" w:type="pct"/>
          </w:tcPr>
          <w:p w14:paraId="2B0D9324" w14:textId="77777777" w:rsidR="009F7722" w:rsidRPr="006D20AE" w:rsidRDefault="009F7722" w:rsidP="009F7722">
            <w:pPr>
              <w:pStyle w:val="NoSpacing"/>
              <w:rPr>
                <w:rFonts w:cs="Times New Roman"/>
                <w:szCs w:val="24"/>
              </w:rPr>
            </w:pPr>
            <w:r w:rsidRPr="006D20AE">
              <w:rPr>
                <w:rFonts w:cs="Times New Roman"/>
                <w:szCs w:val="24"/>
              </w:rPr>
              <w:t>.000</w:t>
            </w:r>
          </w:p>
        </w:tc>
        <w:tc>
          <w:tcPr>
            <w:tcW w:w="726" w:type="pct"/>
          </w:tcPr>
          <w:p w14:paraId="42D292BC" w14:textId="77777777" w:rsidR="009F7722" w:rsidRPr="006D20AE" w:rsidRDefault="009F7722" w:rsidP="009F7722">
            <w:pPr>
              <w:pStyle w:val="NoSpacing"/>
              <w:rPr>
                <w:rFonts w:cs="Times New Roman"/>
                <w:szCs w:val="24"/>
              </w:rPr>
            </w:pPr>
            <w:r w:rsidRPr="006D20AE">
              <w:rPr>
                <w:rFonts w:cs="Times New Roman"/>
                <w:szCs w:val="24"/>
              </w:rPr>
              <w:t>60.029</w:t>
            </w:r>
          </w:p>
        </w:tc>
      </w:tr>
      <w:tr w:rsidR="006D20AE" w:rsidRPr="006D20AE" w14:paraId="0902B7EF" w14:textId="77777777" w:rsidTr="00C23284">
        <w:tc>
          <w:tcPr>
            <w:tcW w:w="150" w:type="pct"/>
            <w:vMerge/>
          </w:tcPr>
          <w:p w14:paraId="6CA26D60" w14:textId="77777777" w:rsidR="009F7722" w:rsidRPr="006D20AE" w:rsidRDefault="009F7722" w:rsidP="009F7722">
            <w:pPr>
              <w:pStyle w:val="NoSpacing"/>
              <w:rPr>
                <w:rFonts w:cs="Times New Roman"/>
                <w:szCs w:val="24"/>
              </w:rPr>
            </w:pPr>
          </w:p>
        </w:tc>
        <w:tc>
          <w:tcPr>
            <w:tcW w:w="1746" w:type="pct"/>
          </w:tcPr>
          <w:p w14:paraId="2E4ADD48" w14:textId="77777777" w:rsidR="009F7722" w:rsidRPr="006D20AE" w:rsidRDefault="009F7722" w:rsidP="009F7722">
            <w:pPr>
              <w:pStyle w:val="NoSpacing"/>
              <w:rPr>
                <w:rFonts w:cs="Times New Roman"/>
                <w:b/>
                <w:bCs/>
                <w:i/>
                <w:iCs/>
                <w:szCs w:val="24"/>
              </w:rPr>
            </w:pPr>
            <w:r w:rsidRPr="006D20AE">
              <w:rPr>
                <w:rFonts w:cs="Times New Roman"/>
                <w:b/>
                <w:bCs/>
                <w:i/>
                <w:iCs/>
                <w:szCs w:val="24"/>
              </w:rPr>
              <w:t>Strategic Staffing Strategy</w:t>
            </w:r>
          </w:p>
        </w:tc>
        <w:tc>
          <w:tcPr>
            <w:tcW w:w="510" w:type="pct"/>
          </w:tcPr>
          <w:p w14:paraId="0917F218" w14:textId="77777777" w:rsidR="009F7722" w:rsidRPr="006D20AE" w:rsidRDefault="009F7722" w:rsidP="009F7722">
            <w:pPr>
              <w:pStyle w:val="NoSpacing"/>
              <w:rPr>
                <w:rFonts w:cs="Times New Roman"/>
                <w:szCs w:val="24"/>
              </w:rPr>
            </w:pPr>
          </w:p>
        </w:tc>
        <w:tc>
          <w:tcPr>
            <w:tcW w:w="410" w:type="pct"/>
          </w:tcPr>
          <w:p w14:paraId="76AF3B83" w14:textId="77777777" w:rsidR="009F7722" w:rsidRPr="006D20AE" w:rsidRDefault="009F7722" w:rsidP="009F7722">
            <w:pPr>
              <w:pStyle w:val="NoSpacing"/>
              <w:rPr>
                <w:rFonts w:cs="Times New Roman"/>
                <w:szCs w:val="24"/>
              </w:rPr>
            </w:pPr>
          </w:p>
        </w:tc>
        <w:tc>
          <w:tcPr>
            <w:tcW w:w="565" w:type="pct"/>
          </w:tcPr>
          <w:p w14:paraId="3B8B04A8" w14:textId="77777777" w:rsidR="009F7722" w:rsidRPr="006D20AE" w:rsidRDefault="009F7722" w:rsidP="009F7722">
            <w:pPr>
              <w:pStyle w:val="NoSpacing"/>
              <w:rPr>
                <w:rFonts w:cs="Times New Roman"/>
                <w:szCs w:val="24"/>
              </w:rPr>
            </w:pPr>
          </w:p>
        </w:tc>
        <w:tc>
          <w:tcPr>
            <w:tcW w:w="278" w:type="pct"/>
          </w:tcPr>
          <w:p w14:paraId="5F3E6271" w14:textId="77777777" w:rsidR="009F7722" w:rsidRPr="006D20AE" w:rsidRDefault="009F7722" w:rsidP="009F7722">
            <w:pPr>
              <w:pStyle w:val="NoSpacing"/>
              <w:rPr>
                <w:rFonts w:cs="Times New Roman"/>
                <w:szCs w:val="24"/>
              </w:rPr>
            </w:pPr>
          </w:p>
        </w:tc>
        <w:tc>
          <w:tcPr>
            <w:tcW w:w="615" w:type="pct"/>
          </w:tcPr>
          <w:p w14:paraId="775378D7" w14:textId="77777777" w:rsidR="009F7722" w:rsidRPr="006D20AE" w:rsidRDefault="009F7722" w:rsidP="009F7722">
            <w:pPr>
              <w:pStyle w:val="NoSpacing"/>
              <w:rPr>
                <w:rFonts w:cs="Times New Roman"/>
                <w:szCs w:val="24"/>
              </w:rPr>
            </w:pPr>
          </w:p>
        </w:tc>
        <w:tc>
          <w:tcPr>
            <w:tcW w:w="726" w:type="pct"/>
          </w:tcPr>
          <w:p w14:paraId="584FD09B" w14:textId="77777777" w:rsidR="009F7722" w:rsidRPr="006D20AE" w:rsidRDefault="009F7722" w:rsidP="009F7722">
            <w:pPr>
              <w:pStyle w:val="NoSpacing"/>
              <w:rPr>
                <w:rFonts w:cs="Times New Roman"/>
                <w:szCs w:val="24"/>
              </w:rPr>
            </w:pPr>
          </w:p>
        </w:tc>
      </w:tr>
      <w:tr w:rsidR="006D20AE" w:rsidRPr="006D20AE" w14:paraId="40ABE8D0" w14:textId="77777777" w:rsidTr="00C23284">
        <w:tc>
          <w:tcPr>
            <w:tcW w:w="150" w:type="pct"/>
            <w:vMerge/>
          </w:tcPr>
          <w:p w14:paraId="4856F556" w14:textId="77777777" w:rsidR="009F7722" w:rsidRPr="006D20AE" w:rsidRDefault="009F7722" w:rsidP="009F7722">
            <w:pPr>
              <w:pStyle w:val="NoSpacing"/>
              <w:rPr>
                <w:rFonts w:cs="Times New Roman"/>
                <w:szCs w:val="24"/>
              </w:rPr>
            </w:pPr>
          </w:p>
        </w:tc>
        <w:tc>
          <w:tcPr>
            <w:tcW w:w="1746" w:type="pct"/>
          </w:tcPr>
          <w:p w14:paraId="4B0EAFD8" w14:textId="72274383" w:rsidR="009F7722" w:rsidRPr="006D20AE" w:rsidRDefault="009F7722" w:rsidP="009F7722">
            <w:pPr>
              <w:pStyle w:val="NoSpacing"/>
              <w:rPr>
                <w:rFonts w:cs="Times New Roman"/>
                <w:szCs w:val="24"/>
              </w:rPr>
            </w:pPr>
            <w:r w:rsidRPr="006D20AE">
              <w:rPr>
                <w:rFonts w:cs="Times New Roman"/>
                <w:szCs w:val="24"/>
              </w:rPr>
              <w:t xml:space="preserve">0 = Long-term workforce development </w:t>
            </w:r>
          </w:p>
        </w:tc>
        <w:tc>
          <w:tcPr>
            <w:tcW w:w="510" w:type="pct"/>
          </w:tcPr>
          <w:p w14:paraId="0D7CD5E0" w14:textId="77777777" w:rsidR="009F7722" w:rsidRPr="006D20AE" w:rsidRDefault="009F7722" w:rsidP="009F7722">
            <w:pPr>
              <w:pStyle w:val="NoSpacing"/>
              <w:rPr>
                <w:rFonts w:cs="Times New Roman"/>
                <w:szCs w:val="24"/>
              </w:rPr>
            </w:pPr>
            <w:r w:rsidRPr="006D20AE">
              <w:rPr>
                <w:rFonts w:cs="Times New Roman"/>
                <w:szCs w:val="24"/>
              </w:rPr>
              <w:t>0</w:t>
            </w:r>
          </w:p>
        </w:tc>
        <w:tc>
          <w:tcPr>
            <w:tcW w:w="410" w:type="pct"/>
          </w:tcPr>
          <w:p w14:paraId="0925B524" w14:textId="77777777" w:rsidR="009F7722" w:rsidRPr="006D20AE" w:rsidRDefault="009F7722" w:rsidP="009F7722">
            <w:pPr>
              <w:pStyle w:val="NoSpacing"/>
              <w:rPr>
                <w:rFonts w:cs="Times New Roman"/>
                <w:szCs w:val="24"/>
              </w:rPr>
            </w:pPr>
            <w:r w:rsidRPr="006D20AE">
              <w:rPr>
                <w:rFonts w:cs="Times New Roman"/>
                <w:szCs w:val="24"/>
              </w:rPr>
              <w:t>0</w:t>
            </w:r>
          </w:p>
        </w:tc>
        <w:tc>
          <w:tcPr>
            <w:tcW w:w="565" w:type="pct"/>
          </w:tcPr>
          <w:p w14:paraId="06A2D37D" w14:textId="77777777" w:rsidR="009F7722" w:rsidRPr="006D20AE" w:rsidRDefault="009F7722" w:rsidP="009F7722">
            <w:pPr>
              <w:pStyle w:val="NoSpacing"/>
              <w:rPr>
                <w:rFonts w:cs="Times New Roman"/>
                <w:szCs w:val="24"/>
              </w:rPr>
            </w:pPr>
            <w:r w:rsidRPr="006D20AE">
              <w:rPr>
                <w:rFonts w:cs="Times New Roman"/>
                <w:szCs w:val="24"/>
              </w:rPr>
              <w:t>0</w:t>
            </w:r>
          </w:p>
        </w:tc>
        <w:tc>
          <w:tcPr>
            <w:tcW w:w="278" w:type="pct"/>
          </w:tcPr>
          <w:p w14:paraId="2F9818BC" w14:textId="77777777" w:rsidR="009F7722" w:rsidRPr="006D20AE" w:rsidRDefault="009F7722" w:rsidP="009F7722">
            <w:pPr>
              <w:pStyle w:val="NoSpacing"/>
              <w:rPr>
                <w:rFonts w:cs="Times New Roman"/>
                <w:szCs w:val="24"/>
              </w:rPr>
            </w:pPr>
            <w:r w:rsidRPr="006D20AE">
              <w:rPr>
                <w:rFonts w:cs="Times New Roman"/>
                <w:szCs w:val="24"/>
              </w:rPr>
              <w:t>0</w:t>
            </w:r>
          </w:p>
        </w:tc>
        <w:tc>
          <w:tcPr>
            <w:tcW w:w="615" w:type="pct"/>
          </w:tcPr>
          <w:p w14:paraId="78F9B238" w14:textId="77777777" w:rsidR="009F7722" w:rsidRPr="006D20AE" w:rsidRDefault="009F7722" w:rsidP="009F7722">
            <w:pPr>
              <w:pStyle w:val="NoSpacing"/>
              <w:rPr>
                <w:rFonts w:cs="Times New Roman"/>
                <w:szCs w:val="24"/>
              </w:rPr>
            </w:pPr>
            <w:r w:rsidRPr="006D20AE">
              <w:rPr>
                <w:rFonts w:cs="Times New Roman"/>
                <w:szCs w:val="24"/>
              </w:rPr>
              <w:t>0</w:t>
            </w:r>
          </w:p>
        </w:tc>
        <w:tc>
          <w:tcPr>
            <w:tcW w:w="726" w:type="pct"/>
          </w:tcPr>
          <w:p w14:paraId="1E370AF4" w14:textId="77777777" w:rsidR="009F7722" w:rsidRPr="006D20AE" w:rsidRDefault="009F7722" w:rsidP="009F7722">
            <w:pPr>
              <w:pStyle w:val="NoSpacing"/>
              <w:rPr>
                <w:rFonts w:cs="Times New Roman"/>
                <w:szCs w:val="24"/>
              </w:rPr>
            </w:pPr>
            <w:r w:rsidRPr="006D20AE">
              <w:rPr>
                <w:rFonts w:cs="Times New Roman"/>
                <w:szCs w:val="24"/>
              </w:rPr>
              <w:t>0</w:t>
            </w:r>
          </w:p>
        </w:tc>
      </w:tr>
      <w:tr w:rsidR="006D20AE" w:rsidRPr="006D20AE" w14:paraId="0C05F9AF" w14:textId="77777777" w:rsidTr="00C23284">
        <w:tc>
          <w:tcPr>
            <w:tcW w:w="150" w:type="pct"/>
            <w:vMerge/>
          </w:tcPr>
          <w:p w14:paraId="1E0F59EB" w14:textId="77777777" w:rsidR="009F7722" w:rsidRPr="006D20AE" w:rsidRDefault="009F7722" w:rsidP="009F7722">
            <w:pPr>
              <w:pStyle w:val="NoSpacing"/>
              <w:rPr>
                <w:rFonts w:cs="Times New Roman"/>
                <w:szCs w:val="24"/>
              </w:rPr>
            </w:pPr>
          </w:p>
        </w:tc>
        <w:tc>
          <w:tcPr>
            <w:tcW w:w="1746" w:type="pct"/>
          </w:tcPr>
          <w:p w14:paraId="4DF9447E" w14:textId="639BCA84" w:rsidR="009F7722" w:rsidRPr="006D20AE" w:rsidRDefault="009F7722" w:rsidP="009F7722">
            <w:pPr>
              <w:pStyle w:val="NoSpacing"/>
              <w:rPr>
                <w:rFonts w:cs="Times New Roman"/>
                <w:szCs w:val="24"/>
              </w:rPr>
            </w:pPr>
            <w:r w:rsidRPr="006D20AE">
              <w:rPr>
                <w:rFonts w:cs="Times New Roman"/>
                <w:szCs w:val="24"/>
              </w:rPr>
              <w:t>1 = Short-term staffing actions</w:t>
            </w:r>
          </w:p>
        </w:tc>
        <w:tc>
          <w:tcPr>
            <w:tcW w:w="510" w:type="pct"/>
          </w:tcPr>
          <w:p w14:paraId="6EC5717C" w14:textId="77777777" w:rsidR="009F7722" w:rsidRPr="006D20AE" w:rsidRDefault="009F7722" w:rsidP="009F7722">
            <w:pPr>
              <w:pStyle w:val="NoSpacing"/>
              <w:rPr>
                <w:rFonts w:cs="Times New Roman"/>
                <w:szCs w:val="24"/>
              </w:rPr>
            </w:pPr>
            <w:r w:rsidRPr="006D20AE">
              <w:rPr>
                <w:rFonts w:cs="Times New Roman"/>
                <w:szCs w:val="24"/>
              </w:rPr>
              <w:t>-.092</w:t>
            </w:r>
          </w:p>
        </w:tc>
        <w:tc>
          <w:tcPr>
            <w:tcW w:w="410" w:type="pct"/>
          </w:tcPr>
          <w:p w14:paraId="279F887A" w14:textId="77777777" w:rsidR="009F7722" w:rsidRPr="006D20AE" w:rsidRDefault="009F7722" w:rsidP="009F7722">
            <w:pPr>
              <w:pStyle w:val="NoSpacing"/>
              <w:rPr>
                <w:rFonts w:cs="Times New Roman"/>
                <w:szCs w:val="24"/>
              </w:rPr>
            </w:pPr>
            <w:r w:rsidRPr="006D20AE">
              <w:rPr>
                <w:rFonts w:cs="Times New Roman"/>
                <w:szCs w:val="24"/>
              </w:rPr>
              <w:t>.772</w:t>
            </w:r>
          </w:p>
        </w:tc>
        <w:tc>
          <w:tcPr>
            <w:tcW w:w="565" w:type="pct"/>
          </w:tcPr>
          <w:p w14:paraId="2E436F7C" w14:textId="77777777" w:rsidR="009F7722" w:rsidRPr="006D20AE" w:rsidRDefault="009F7722" w:rsidP="009F7722">
            <w:pPr>
              <w:pStyle w:val="NoSpacing"/>
              <w:rPr>
                <w:rFonts w:cs="Times New Roman"/>
                <w:szCs w:val="24"/>
              </w:rPr>
            </w:pPr>
            <w:r w:rsidRPr="006D20AE">
              <w:rPr>
                <w:rFonts w:cs="Times New Roman"/>
                <w:szCs w:val="24"/>
              </w:rPr>
              <w:t>.014</w:t>
            </w:r>
          </w:p>
        </w:tc>
        <w:tc>
          <w:tcPr>
            <w:tcW w:w="278" w:type="pct"/>
          </w:tcPr>
          <w:p w14:paraId="6C18C69B" w14:textId="77777777" w:rsidR="009F7722" w:rsidRPr="006D20AE" w:rsidRDefault="009F7722" w:rsidP="009F7722">
            <w:pPr>
              <w:pStyle w:val="NoSpacing"/>
              <w:rPr>
                <w:rFonts w:cs="Times New Roman"/>
                <w:szCs w:val="24"/>
              </w:rPr>
            </w:pPr>
            <w:r w:rsidRPr="006D20AE">
              <w:rPr>
                <w:rFonts w:cs="Times New Roman"/>
                <w:szCs w:val="24"/>
              </w:rPr>
              <w:t>1</w:t>
            </w:r>
          </w:p>
        </w:tc>
        <w:tc>
          <w:tcPr>
            <w:tcW w:w="615" w:type="pct"/>
          </w:tcPr>
          <w:p w14:paraId="0D880AFE" w14:textId="77777777" w:rsidR="009F7722" w:rsidRPr="006D20AE" w:rsidRDefault="009F7722" w:rsidP="009F7722">
            <w:pPr>
              <w:pStyle w:val="NoSpacing"/>
              <w:rPr>
                <w:rFonts w:cs="Times New Roman"/>
                <w:szCs w:val="24"/>
              </w:rPr>
            </w:pPr>
            <w:r w:rsidRPr="006D20AE">
              <w:rPr>
                <w:rFonts w:cs="Times New Roman"/>
                <w:szCs w:val="24"/>
              </w:rPr>
              <w:t>.905</w:t>
            </w:r>
          </w:p>
        </w:tc>
        <w:tc>
          <w:tcPr>
            <w:tcW w:w="726" w:type="pct"/>
          </w:tcPr>
          <w:p w14:paraId="371A6E4B" w14:textId="77777777" w:rsidR="009F7722" w:rsidRPr="006D20AE" w:rsidRDefault="009F7722" w:rsidP="009F7722">
            <w:pPr>
              <w:pStyle w:val="NoSpacing"/>
              <w:rPr>
                <w:rFonts w:cs="Times New Roman"/>
                <w:szCs w:val="24"/>
              </w:rPr>
            </w:pPr>
            <w:r w:rsidRPr="006D20AE">
              <w:rPr>
                <w:rFonts w:cs="Times New Roman"/>
                <w:szCs w:val="24"/>
              </w:rPr>
              <w:t>.912</w:t>
            </w:r>
          </w:p>
        </w:tc>
      </w:tr>
      <w:tr w:rsidR="006D20AE" w:rsidRPr="006D20AE" w14:paraId="23E9E94A" w14:textId="77777777" w:rsidTr="00C23284">
        <w:tc>
          <w:tcPr>
            <w:tcW w:w="150" w:type="pct"/>
            <w:vMerge/>
          </w:tcPr>
          <w:p w14:paraId="5C485828" w14:textId="77777777" w:rsidR="009F7722" w:rsidRPr="006D20AE" w:rsidRDefault="009F7722" w:rsidP="009F7722">
            <w:pPr>
              <w:pStyle w:val="NoSpacing"/>
              <w:rPr>
                <w:rFonts w:cs="Times New Roman"/>
                <w:szCs w:val="24"/>
              </w:rPr>
            </w:pPr>
          </w:p>
        </w:tc>
        <w:tc>
          <w:tcPr>
            <w:tcW w:w="1746" w:type="pct"/>
          </w:tcPr>
          <w:p w14:paraId="5E6AEF77" w14:textId="77777777" w:rsidR="009F7722" w:rsidRPr="006D20AE" w:rsidRDefault="009F7722" w:rsidP="009F7722">
            <w:pPr>
              <w:pStyle w:val="NoSpacing"/>
              <w:rPr>
                <w:rFonts w:cs="Times New Roman"/>
                <w:b/>
                <w:bCs/>
                <w:i/>
                <w:iCs/>
                <w:szCs w:val="24"/>
              </w:rPr>
            </w:pPr>
            <w:r w:rsidRPr="006D20AE">
              <w:rPr>
                <w:rFonts w:cs="Times New Roman"/>
                <w:b/>
                <w:bCs/>
                <w:i/>
                <w:iCs/>
                <w:szCs w:val="24"/>
              </w:rPr>
              <w:t>Operational Excellence Strategy</w:t>
            </w:r>
          </w:p>
        </w:tc>
        <w:tc>
          <w:tcPr>
            <w:tcW w:w="510" w:type="pct"/>
          </w:tcPr>
          <w:p w14:paraId="47718883" w14:textId="77777777" w:rsidR="009F7722" w:rsidRPr="006D20AE" w:rsidRDefault="009F7722" w:rsidP="009F7722">
            <w:pPr>
              <w:pStyle w:val="NoSpacing"/>
              <w:rPr>
                <w:rFonts w:cs="Times New Roman"/>
                <w:szCs w:val="24"/>
              </w:rPr>
            </w:pPr>
          </w:p>
        </w:tc>
        <w:tc>
          <w:tcPr>
            <w:tcW w:w="410" w:type="pct"/>
          </w:tcPr>
          <w:p w14:paraId="698EF316" w14:textId="77777777" w:rsidR="009F7722" w:rsidRPr="006D20AE" w:rsidRDefault="009F7722" w:rsidP="009F7722">
            <w:pPr>
              <w:pStyle w:val="NoSpacing"/>
              <w:rPr>
                <w:rFonts w:cs="Times New Roman"/>
                <w:szCs w:val="24"/>
              </w:rPr>
            </w:pPr>
          </w:p>
        </w:tc>
        <w:tc>
          <w:tcPr>
            <w:tcW w:w="565" w:type="pct"/>
          </w:tcPr>
          <w:p w14:paraId="2C10899B" w14:textId="77777777" w:rsidR="009F7722" w:rsidRPr="006D20AE" w:rsidRDefault="009F7722" w:rsidP="009F7722">
            <w:pPr>
              <w:pStyle w:val="NoSpacing"/>
              <w:rPr>
                <w:rFonts w:cs="Times New Roman"/>
                <w:szCs w:val="24"/>
              </w:rPr>
            </w:pPr>
          </w:p>
        </w:tc>
        <w:tc>
          <w:tcPr>
            <w:tcW w:w="278" w:type="pct"/>
          </w:tcPr>
          <w:p w14:paraId="117BC765" w14:textId="77777777" w:rsidR="009F7722" w:rsidRPr="006D20AE" w:rsidRDefault="009F7722" w:rsidP="009F7722">
            <w:pPr>
              <w:pStyle w:val="NoSpacing"/>
              <w:rPr>
                <w:rFonts w:cs="Times New Roman"/>
                <w:szCs w:val="24"/>
              </w:rPr>
            </w:pPr>
          </w:p>
        </w:tc>
        <w:tc>
          <w:tcPr>
            <w:tcW w:w="615" w:type="pct"/>
          </w:tcPr>
          <w:p w14:paraId="549D1720" w14:textId="77777777" w:rsidR="009F7722" w:rsidRPr="006D20AE" w:rsidRDefault="009F7722" w:rsidP="009F7722">
            <w:pPr>
              <w:pStyle w:val="NoSpacing"/>
              <w:rPr>
                <w:rFonts w:cs="Times New Roman"/>
                <w:szCs w:val="24"/>
              </w:rPr>
            </w:pPr>
          </w:p>
        </w:tc>
        <w:tc>
          <w:tcPr>
            <w:tcW w:w="726" w:type="pct"/>
          </w:tcPr>
          <w:p w14:paraId="298D11A0" w14:textId="77777777" w:rsidR="009F7722" w:rsidRPr="006D20AE" w:rsidRDefault="009F7722" w:rsidP="009F7722">
            <w:pPr>
              <w:pStyle w:val="NoSpacing"/>
              <w:rPr>
                <w:rFonts w:cs="Times New Roman"/>
                <w:szCs w:val="24"/>
              </w:rPr>
            </w:pPr>
          </w:p>
        </w:tc>
      </w:tr>
      <w:tr w:rsidR="006D20AE" w:rsidRPr="006D20AE" w14:paraId="15C678F2" w14:textId="77777777" w:rsidTr="00C23284">
        <w:tc>
          <w:tcPr>
            <w:tcW w:w="150" w:type="pct"/>
            <w:vMerge/>
          </w:tcPr>
          <w:p w14:paraId="5FA77E45" w14:textId="77777777" w:rsidR="009F7722" w:rsidRPr="006D20AE" w:rsidRDefault="009F7722" w:rsidP="009F7722">
            <w:pPr>
              <w:pStyle w:val="NoSpacing"/>
              <w:rPr>
                <w:rFonts w:cs="Times New Roman"/>
                <w:szCs w:val="24"/>
              </w:rPr>
            </w:pPr>
          </w:p>
        </w:tc>
        <w:tc>
          <w:tcPr>
            <w:tcW w:w="1746" w:type="pct"/>
          </w:tcPr>
          <w:p w14:paraId="37A3F45C" w14:textId="73D38D1F" w:rsidR="009F7722" w:rsidRPr="006D20AE" w:rsidRDefault="009F7722" w:rsidP="009F7722">
            <w:pPr>
              <w:pStyle w:val="NoSpacing"/>
              <w:rPr>
                <w:rFonts w:cs="Times New Roman"/>
                <w:szCs w:val="24"/>
              </w:rPr>
            </w:pPr>
            <w:r w:rsidRPr="006D20AE">
              <w:rPr>
                <w:rFonts w:cs="Times New Roman"/>
                <w:szCs w:val="24"/>
              </w:rPr>
              <w:t xml:space="preserve">0 = Process-focused </w:t>
            </w:r>
            <w:r w:rsidR="00C23284" w:rsidRPr="006D20AE">
              <w:rPr>
                <w:rFonts w:cs="Times New Roman"/>
                <w:szCs w:val="24"/>
              </w:rPr>
              <w:t xml:space="preserve">Strategy </w:t>
            </w:r>
            <w:r w:rsidRPr="006D20AE">
              <w:rPr>
                <w:rFonts w:cs="Times New Roman"/>
                <w:szCs w:val="24"/>
              </w:rPr>
              <w:t xml:space="preserve"> </w:t>
            </w:r>
          </w:p>
        </w:tc>
        <w:tc>
          <w:tcPr>
            <w:tcW w:w="510" w:type="pct"/>
          </w:tcPr>
          <w:p w14:paraId="27E2385A" w14:textId="77777777" w:rsidR="009F7722" w:rsidRPr="006D20AE" w:rsidRDefault="009F7722" w:rsidP="009F7722">
            <w:pPr>
              <w:pStyle w:val="NoSpacing"/>
              <w:rPr>
                <w:rFonts w:cs="Times New Roman"/>
                <w:szCs w:val="24"/>
              </w:rPr>
            </w:pPr>
            <w:r w:rsidRPr="006D20AE">
              <w:rPr>
                <w:rFonts w:cs="Times New Roman"/>
                <w:szCs w:val="24"/>
              </w:rPr>
              <w:t>0</w:t>
            </w:r>
          </w:p>
        </w:tc>
        <w:tc>
          <w:tcPr>
            <w:tcW w:w="410" w:type="pct"/>
          </w:tcPr>
          <w:p w14:paraId="2C98A0C0" w14:textId="77777777" w:rsidR="009F7722" w:rsidRPr="006D20AE" w:rsidRDefault="009F7722" w:rsidP="009F7722">
            <w:pPr>
              <w:pStyle w:val="NoSpacing"/>
              <w:rPr>
                <w:rFonts w:cs="Times New Roman"/>
                <w:szCs w:val="24"/>
              </w:rPr>
            </w:pPr>
            <w:r w:rsidRPr="006D20AE">
              <w:rPr>
                <w:rFonts w:cs="Times New Roman"/>
                <w:szCs w:val="24"/>
              </w:rPr>
              <w:t>0</w:t>
            </w:r>
          </w:p>
        </w:tc>
        <w:tc>
          <w:tcPr>
            <w:tcW w:w="565" w:type="pct"/>
          </w:tcPr>
          <w:p w14:paraId="765BA73C" w14:textId="77777777" w:rsidR="009F7722" w:rsidRPr="006D20AE" w:rsidRDefault="009F7722" w:rsidP="009F7722">
            <w:pPr>
              <w:pStyle w:val="NoSpacing"/>
              <w:rPr>
                <w:rFonts w:cs="Times New Roman"/>
                <w:szCs w:val="24"/>
              </w:rPr>
            </w:pPr>
            <w:r w:rsidRPr="006D20AE">
              <w:rPr>
                <w:rFonts w:cs="Times New Roman"/>
                <w:szCs w:val="24"/>
              </w:rPr>
              <w:t>0</w:t>
            </w:r>
          </w:p>
        </w:tc>
        <w:tc>
          <w:tcPr>
            <w:tcW w:w="278" w:type="pct"/>
          </w:tcPr>
          <w:p w14:paraId="352B9F8F" w14:textId="77777777" w:rsidR="009F7722" w:rsidRPr="006D20AE" w:rsidRDefault="009F7722" w:rsidP="009F7722">
            <w:pPr>
              <w:pStyle w:val="NoSpacing"/>
              <w:rPr>
                <w:rFonts w:cs="Times New Roman"/>
                <w:szCs w:val="24"/>
              </w:rPr>
            </w:pPr>
            <w:r w:rsidRPr="006D20AE">
              <w:rPr>
                <w:rFonts w:cs="Times New Roman"/>
                <w:szCs w:val="24"/>
              </w:rPr>
              <w:t>0</w:t>
            </w:r>
          </w:p>
        </w:tc>
        <w:tc>
          <w:tcPr>
            <w:tcW w:w="615" w:type="pct"/>
          </w:tcPr>
          <w:p w14:paraId="6595070A" w14:textId="77777777" w:rsidR="009F7722" w:rsidRPr="006D20AE" w:rsidRDefault="009F7722" w:rsidP="009F7722">
            <w:pPr>
              <w:pStyle w:val="NoSpacing"/>
              <w:rPr>
                <w:rFonts w:cs="Times New Roman"/>
                <w:szCs w:val="24"/>
              </w:rPr>
            </w:pPr>
            <w:r w:rsidRPr="006D20AE">
              <w:rPr>
                <w:rFonts w:cs="Times New Roman"/>
                <w:szCs w:val="24"/>
              </w:rPr>
              <w:t>0</w:t>
            </w:r>
          </w:p>
        </w:tc>
        <w:tc>
          <w:tcPr>
            <w:tcW w:w="726" w:type="pct"/>
          </w:tcPr>
          <w:p w14:paraId="213BFF86" w14:textId="77777777" w:rsidR="009F7722" w:rsidRPr="006D20AE" w:rsidRDefault="009F7722" w:rsidP="009F7722">
            <w:pPr>
              <w:pStyle w:val="NoSpacing"/>
              <w:rPr>
                <w:rFonts w:cs="Times New Roman"/>
                <w:szCs w:val="24"/>
              </w:rPr>
            </w:pPr>
            <w:r w:rsidRPr="006D20AE">
              <w:rPr>
                <w:rFonts w:cs="Times New Roman"/>
                <w:szCs w:val="24"/>
              </w:rPr>
              <w:t>0</w:t>
            </w:r>
          </w:p>
        </w:tc>
      </w:tr>
      <w:tr w:rsidR="006D20AE" w:rsidRPr="006D20AE" w14:paraId="41681ED6" w14:textId="77777777" w:rsidTr="00BF12F5">
        <w:tc>
          <w:tcPr>
            <w:tcW w:w="150" w:type="pct"/>
            <w:vMerge/>
          </w:tcPr>
          <w:p w14:paraId="7A1A9767" w14:textId="77777777" w:rsidR="009F7722" w:rsidRPr="006D20AE" w:rsidRDefault="009F7722" w:rsidP="009F7722">
            <w:pPr>
              <w:pStyle w:val="NoSpacing"/>
              <w:rPr>
                <w:rFonts w:cs="Times New Roman"/>
                <w:szCs w:val="24"/>
              </w:rPr>
            </w:pPr>
          </w:p>
        </w:tc>
        <w:tc>
          <w:tcPr>
            <w:tcW w:w="1746" w:type="pct"/>
            <w:tcBorders>
              <w:bottom w:val="nil"/>
            </w:tcBorders>
          </w:tcPr>
          <w:p w14:paraId="692F5329" w14:textId="4066DE2C" w:rsidR="009F7722" w:rsidRPr="006D20AE" w:rsidRDefault="009F7722" w:rsidP="009F7722">
            <w:pPr>
              <w:pStyle w:val="NoSpacing"/>
              <w:rPr>
                <w:rFonts w:cs="Times New Roman"/>
                <w:szCs w:val="24"/>
              </w:rPr>
            </w:pPr>
            <w:r w:rsidRPr="006D20AE">
              <w:rPr>
                <w:rFonts w:cs="Times New Roman"/>
                <w:szCs w:val="24"/>
              </w:rPr>
              <w:t xml:space="preserve">1 = Technology/system-focused </w:t>
            </w:r>
            <w:r w:rsidR="00C23284" w:rsidRPr="006D20AE">
              <w:rPr>
                <w:rFonts w:cs="Times New Roman"/>
                <w:szCs w:val="24"/>
              </w:rPr>
              <w:t xml:space="preserve">Strategy </w:t>
            </w:r>
            <w:r w:rsidRPr="006D20AE">
              <w:rPr>
                <w:rFonts w:cs="Times New Roman"/>
                <w:szCs w:val="24"/>
              </w:rPr>
              <w:t xml:space="preserve"> </w:t>
            </w:r>
          </w:p>
        </w:tc>
        <w:tc>
          <w:tcPr>
            <w:tcW w:w="510" w:type="pct"/>
            <w:tcBorders>
              <w:bottom w:val="nil"/>
            </w:tcBorders>
          </w:tcPr>
          <w:p w14:paraId="579638C4" w14:textId="77777777" w:rsidR="009F7722" w:rsidRPr="006D20AE" w:rsidRDefault="009F7722" w:rsidP="009F7722">
            <w:pPr>
              <w:pStyle w:val="NoSpacing"/>
              <w:rPr>
                <w:rFonts w:cs="Times New Roman"/>
                <w:szCs w:val="24"/>
              </w:rPr>
            </w:pPr>
            <w:r w:rsidRPr="006D20AE">
              <w:rPr>
                <w:rFonts w:cs="Times New Roman"/>
                <w:szCs w:val="24"/>
              </w:rPr>
              <w:t>2.731</w:t>
            </w:r>
          </w:p>
        </w:tc>
        <w:tc>
          <w:tcPr>
            <w:tcW w:w="410" w:type="pct"/>
            <w:tcBorders>
              <w:bottom w:val="nil"/>
            </w:tcBorders>
          </w:tcPr>
          <w:p w14:paraId="390C8E1F" w14:textId="77777777" w:rsidR="009F7722" w:rsidRPr="006D20AE" w:rsidRDefault="009F7722" w:rsidP="009F7722">
            <w:pPr>
              <w:pStyle w:val="NoSpacing"/>
              <w:rPr>
                <w:rFonts w:cs="Times New Roman"/>
                <w:szCs w:val="24"/>
              </w:rPr>
            </w:pPr>
            <w:r w:rsidRPr="006D20AE">
              <w:rPr>
                <w:rFonts w:cs="Times New Roman"/>
                <w:szCs w:val="24"/>
              </w:rPr>
              <w:t>.639</w:t>
            </w:r>
          </w:p>
        </w:tc>
        <w:tc>
          <w:tcPr>
            <w:tcW w:w="565" w:type="pct"/>
            <w:tcBorders>
              <w:bottom w:val="nil"/>
            </w:tcBorders>
          </w:tcPr>
          <w:p w14:paraId="31B509B6" w14:textId="77777777" w:rsidR="009F7722" w:rsidRPr="006D20AE" w:rsidRDefault="009F7722" w:rsidP="009F7722">
            <w:pPr>
              <w:pStyle w:val="NoSpacing"/>
              <w:rPr>
                <w:rFonts w:cs="Times New Roman"/>
                <w:szCs w:val="24"/>
              </w:rPr>
            </w:pPr>
            <w:r w:rsidRPr="006D20AE">
              <w:rPr>
                <w:rFonts w:cs="Times New Roman"/>
                <w:szCs w:val="24"/>
              </w:rPr>
              <w:t>18.245</w:t>
            </w:r>
          </w:p>
        </w:tc>
        <w:tc>
          <w:tcPr>
            <w:tcW w:w="278" w:type="pct"/>
            <w:tcBorders>
              <w:bottom w:val="nil"/>
            </w:tcBorders>
          </w:tcPr>
          <w:p w14:paraId="09426BC7" w14:textId="77777777" w:rsidR="009F7722" w:rsidRPr="006D20AE" w:rsidRDefault="009F7722" w:rsidP="009F7722">
            <w:pPr>
              <w:pStyle w:val="NoSpacing"/>
              <w:rPr>
                <w:rFonts w:cs="Times New Roman"/>
                <w:szCs w:val="24"/>
              </w:rPr>
            </w:pPr>
            <w:r w:rsidRPr="006D20AE">
              <w:rPr>
                <w:rFonts w:cs="Times New Roman"/>
                <w:szCs w:val="24"/>
              </w:rPr>
              <w:t>1</w:t>
            </w:r>
          </w:p>
        </w:tc>
        <w:tc>
          <w:tcPr>
            <w:tcW w:w="615" w:type="pct"/>
            <w:tcBorders>
              <w:bottom w:val="nil"/>
            </w:tcBorders>
          </w:tcPr>
          <w:p w14:paraId="542D70E8" w14:textId="77777777" w:rsidR="009F7722" w:rsidRPr="006D20AE" w:rsidRDefault="009F7722" w:rsidP="009F7722">
            <w:pPr>
              <w:pStyle w:val="NoSpacing"/>
              <w:rPr>
                <w:rFonts w:cs="Times New Roman"/>
                <w:szCs w:val="24"/>
              </w:rPr>
            </w:pPr>
            <w:r w:rsidRPr="006D20AE">
              <w:rPr>
                <w:rFonts w:cs="Times New Roman"/>
                <w:szCs w:val="24"/>
              </w:rPr>
              <w:t>.000</w:t>
            </w:r>
          </w:p>
        </w:tc>
        <w:tc>
          <w:tcPr>
            <w:tcW w:w="726" w:type="pct"/>
            <w:tcBorders>
              <w:bottom w:val="nil"/>
            </w:tcBorders>
          </w:tcPr>
          <w:p w14:paraId="6E515649" w14:textId="77777777" w:rsidR="009F7722" w:rsidRPr="006D20AE" w:rsidRDefault="009F7722" w:rsidP="009F7722">
            <w:pPr>
              <w:pStyle w:val="NoSpacing"/>
              <w:rPr>
                <w:rFonts w:cs="Times New Roman"/>
                <w:szCs w:val="24"/>
              </w:rPr>
            </w:pPr>
            <w:r w:rsidRPr="006D20AE">
              <w:rPr>
                <w:rFonts w:cs="Times New Roman"/>
                <w:szCs w:val="24"/>
              </w:rPr>
              <w:t>15.353</w:t>
            </w:r>
          </w:p>
        </w:tc>
      </w:tr>
      <w:tr w:rsidR="006D20AE" w:rsidRPr="006D20AE" w14:paraId="5C368A73" w14:textId="77777777" w:rsidTr="00BF12F5">
        <w:tc>
          <w:tcPr>
            <w:tcW w:w="150" w:type="pct"/>
            <w:vMerge/>
          </w:tcPr>
          <w:p w14:paraId="5273DC5F" w14:textId="77777777" w:rsidR="009F7722" w:rsidRPr="006D20AE" w:rsidRDefault="009F7722" w:rsidP="009F7722">
            <w:pPr>
              <w:pStyle w:val="NoSpacing"/>
              <w:rPr>
                <w:rFonts w:cs="Times New Roman"/>
                <w:szCs w:val="24"/>
              </w:rPr>
            </w:pPr>
          </w:p>
        </w:tc>
        <w:tc>
          <w:tcPr>
            <w:tcW w:w="1746" w:type="pct"/>
            <w:tcBorders>
              <w:top w:val="nil"/>
              <w:bottom w:val="single" w:sz="4" w:space="0" w:color="auto"/>
            </w:tcBorders>
          </w:tcPr>
          <w:p w14:paraId="41DA002E" w14:textId="77777777" w:rsidR="009F7722" w:rsidRPr="006D20AE" w:rsidRDefault="009F7722" w:rsidP="009F7722">
            <w:pPr>
              <w:pStyle w:val="NoSpacing"/>
              <w:rPr>
                <w:rFonts w:cs="Times New Roman"/>
                <w:b/>
                <w:bCs/>
                <w:i/>
                <w:iCs/>
                <w:szCs w:val="24"/>
              </w:rPr>
            </w:pPr>
            <w:r w:rsidRPr="006D20AE">
              <w:rPr>
                <w:rFonts w:cs="Times New Roman"/>
                <w:b/>
                <w:bCs/>
                <w:i/>
                <w:iCs/>
                <w:szCs w:val="24"/>
              </w:rPr>
              <w:t>Constant</w:t>
            </w:r>
          </w:p>
        </w:tc>
        <w:tc>
          <w:tcPr>
            <w:tcW w:w="510" w:type="pct"/>
            <w:tcBorders>
              <w:top w:val="nil"/>
              <w:bottom w:val="single" w:sz="4" w:space="0" w:color="auto"/>
            </w:tcBorders>
          </w:tcPr>
          <w:p w14:paraId="6345AC1E" w14:textId="77777777" w:rsidR="009F7722" w:rsidRPr="006D20AE" w:rsidRDefault="009F7722" w:rsidP="009F7722">
            <w:pPr>
              <w:pStyle w:val="NoSpacing"/>
              <w:rPr>
                <w:rFonts w:cs="Times New Roman"/>
                <w:szCs w:val="24"/>
              </w:rPr>
            </w:pPr>
            <w:r w:rsidRPr="006D20AE">
              <w:rPr>
                <w:rFonts w:cs="Times New Roman"/>
                <w:szCs w:val="24"/>
              </w:rPr>
              <w:t>-2.459</w:t>
            </w:r>
          </w:p>
        </w:tc>
        <w:tc>
          <w:tcPr>
            <w:tcW w:w="410" w:type="pct"/>
            <w:tcBorders>
              <w:top w:val="nil"/>
              <w:bottom w:val="single" w:sz="4" w:space="0" w:color="auto"/>
            </w:tcBorders>
          </w:tcPr>
          <w:p w14:paraId="02E8D8B6" w14:textId="77777777" w:rsidR="009F7722" w:rsidRPr="006D20AE" w:rsidRDefault="009F7722" w:rsidP="009F7722">
            <w:pPr>
              <w:pStyle w:val="NoSpacing"/>
              <w:rPr>
                <w:rFonts w:cs="Times New Roman"/>
                <w:szCs w:val="24"/>
              </w:rPr>
            </w:pPr>
            <w:r w:rsidRPr="006D20AE">
              <w:rPr>
                <w:rFonts w:cs="Times New Roman"/>
                <w:szCs w:val="24"/>
              </w:rPr>
              <w:t>.536</w:t>
            </w:r>
          </w:p>
        </w:tc>
        <w:tc>
          <w:tcPr>
            <w:tcW w:w="565" w:type="pct"/>
            <w:tcBorders>
              <w:top w:val="nil"/>
              <w:bottom w:val="single" w:sz="4" w:space="0" w:color="auto"/>
            </w:tcBorders>
          </w:tcPr>
          <w:p w14:paraId="39CE817A" w14:textId="77777777" w:rsidR="009F7722" w:rsidRPr="006D20AE" w:rsidRDefault="009F7722" w:rsidP="009F7722">
            <w:pPr>
              <w:pStyle w:val="NoSpacing"/>
              <w:rPr>
                <w:rFonts w:cs="Times New Roman"/>
                <w:szCs w:val="24"/>
              </w:rPr>
            </w:pPr>
            <w:r w:rsidRPr="006D20AE">
              <w:rPr>
                <w:rFonts w:cs="Times New Roman"/>
                <w:szCs w:val="24"/>
              </w:rPr>
              <w:t>21.082</w:t>
            </w:r>
          </w:p>
        </w:tc>
        <w:tc>
          <w:tcPr>
            <w:tcW w:w="278" w:type="pct"/>
            <w:tcBorders>
              <w:top w:val="nil"/>
              <w:bottom w:val="single" w:sz="4" w:space="0" w:color="auto"/>
            </w:tcBorders>
          </w:tcPr>
          <w:p w14:paraId="424A0A7A" w14:textId="77777777" w:rsidR="009F7722" w:rsidRPr="006D20AE" w:rsidRDefault="009F7722" w:rsidP="009F7722">
            <w:pPr>
              <w:pStyle w:val="NoSpacing"/>
              <w:rPr>
                <w:rFonts w:cs="Times New Roman"/>
                <w:szCs w:val="24"/>
              </w:rPr>
            </w:pPr>
            <w:r w:rsidRPr="006D20AE">
              <w:rPr>
                <w:rFonts w:cs="Times New Roman"/>
                <w:szCs w:val="24"/>
              </w:rPr>
              <w:t>1</w:t>
            </w:r>
          </w:p>
        </w:tc>
        <w:tc>
          <w:tcPr>
            <w:tcW w:w="615" w:type="pct"/>
            <w:tcBorders>
              <w:top w:val="nil"/>
              <w:bottom w:val="single" w:sz="4" w:space="0" w:color="auto"/>
            </w:tcBorders>
          </w:tcPr>
          <w:p w14:paraId="2D80BD0B" w14:textId="77777777" w:rsidR="009F7722" w:rsidRPr="006D20AE" w:rsidRDefault="009F7722" w:rsidP="009F7722">
            <w:pPr>
              <w:pStyle w:val="NoSpacing"/>
              <w:rPr>
                <w:rFonts w:cs="Times New Roman"/>
                <w:szCs w:val="24"/>
              </w:rPr>
            </w:pPr>
            <w:r w:rsidRPr="006D20AE">
              <w:rPr>
                <w:rFonts w:cs="Times New Roman"/>
                <w:szCs w:val="24"/>
              </w:rPr>
              <w:t>.000</w:t>
            </w:r>
          </w:p>
        </w:tc>
        <w:tc>
          <w:tcPr>
            <w:tcW w:w="726" w:type="pct"/>
            <w:tcBorders>
              <w:top w:val="nil"/>
              <w:bottom w:val="single" w:sz="4" w:space="0" w:color="auto"/>
            </w:tcBorders>
          </w:tcPr>
          <w:p w14:paraId="3EE116DA" w14:textId="77777777" w:rsidR="009F7722" w:rsidRPr="006D20AE" w:rsidRDefault="009F7722" w:rsidP="009F7722">
            <w:pPr>
              <w:pStyle w:val="NoSpacing"/>
              <w:rPr>
                <w:rFonts w:cs="Times New Roman"/>
                <w:szCs w:val="24"/>
              </w:rPr>
            </w:pPr>
            <w:r w:rsidRPr="006D20AE">
              <w:rPr>
                <w:rFonts w:cs="Times New Roman"/>
                <w:szCs w:val="24"/>
              </w:rPr>
              <w:t>.086</w:t>
            </w:r>
          </w:p>
        </w:tc>
      </w:tr>
    </w:tbl>
    <w:p w14:paraId="09158787" w14:textId="1F8B7BA9" w:rsidR="00C8583D" w:rsidRPr="006D20AE" w:rsidRDefault="003229EE" w:rsidP="003229EE">
      <w:pPr>
        <w:suppressAutoHyphens w:val="0"/>
        <w:autoSpaceDE w:val="0"/>
        <w:autoSpaceDN w:val="0"/>
        <w:adjustRightInd w:val="0"/>
        <w:spacing w:line="240" w:lineRule="auto"/>
        <w:rPr>
          <w:rFonts w:ascii="Times New Roman" w:hAnsi="Times New Roman" w:cs="Times New Roman"/>
          <w:kern w:val="0"/>
          <w:lang w:eastAsia="en-US" w:bidi="ar-SA"/>
        </w:rPr>
      </w:pPr>
      <w:r w:rsidRPr="006D20AE">
        <w:rPr>
          <w:rFonts w:ascii="Times New Roman" w:hAnsi="Times New Roman" w:cs="Times New Roman"/>
          <w:iCs/>
        </w:rPr>
        <w:t xml:space="preserve">a. Variable(s) entered on step 1: Customer-Centric </w:t>
      </w:r>
      <w:r w:rsidR="00D411E4" w:rsidRPr="006D20AE">
        <w:rPr>
          <w:rFonts w:ascii="Times New Roman" w:hAnsi="Times New Roman" w:cs="Times New Roman"/>
          <w:iCs/>
        </w:rPr>
        <w:t>Strategy,</w:t>
      </w:r>
      <w:r w:rsidRPr="006D20AE">
        <w:rPr>
          <w:rFonts w:ascii="Times New Roman" w:hAnsi="Times New Roman" w:cs="Times New Roman"/>
          <w:iCs/>
        </w:rPr>
        <w:t xml:space="preserve"> Innovation </w:t>
      </w:r>
      <w:r w:rsidR="00D411E4" w:rsidRPr="006D20AE">
        <w:rPr>
          <w:rFonts w:ascii="Times New Roman" w:hAnsi="Times New Roman" w:cs="Times New Roman"/>
          <w:iCs/>
        </w:rPr>
        <w:t>Strategy,</w:t>
      </w:r>
      <w:r w:rsidRPr="006D20AE">
        <w:rPr>
          <w:rFonts w:ascii="Times New Roman" w:hAnsi="Times New Roman" w:cs="Times New Roman"/>
          <w:iCs/>
        </w:rPr>
        <w:t xml:space="preserve"> Strategic Staffing Strategy, </w:t>
      </w:r>
      <w:r w:rsidR="002E7F9A" w:rsidRPr="006D20AE">
        <w:rPr>
          <w:rFonts w:ascii="Times New Roman" w:hAnsi="Times New Roman" w:cs="Times New Roman"/>
          <w:iCs/>
        </w:rPr>
        <w:t>and Operational</w:t>
      </w:r>
      <w:r w:rsidRPr="006D20AE">
        <w:rPr>
          <w:rFonts w:ascii="Times New Roman" w:hAnsi="Times New Roman" w:cs="Times New Roman"/>
          <w:iCs/>
        </w:rPr>
        <w:t xml:space="preserve"> Excellence Strategy.</w:t>
      </w:r>
    </w:p>
    <w:p w14:paraId="2A4A8E59" w14:textId="77777777" w:rsidR="002E7F9A" w:rsidRPr="006D20AE" w:rsidRDefault="002E7F9A" w:rsidP="002E7F9A">
      <w:pPr>
        <w:rPr>
          <w:rFonts w:ascii="Times New Roman" w:hAnsi="Times New Roman" w:cs="Times New Roman"/>
        </w:rPr>
      </w:pPr>
      <w:r w:rsidRPr="006D20AE">
        <w:rPr>
          <w:rFonts w:ascii="Times New Roman" w:eastAsia="Times New Roman" w:hAnsi="Times New Roman" w:cs="Times New Roman"/>
        </w:rPr>
        <w:t>Source: Author (2025)</w:t>
      </w:r>
    </w:p>
    <w:p w14:paraId="2B542BB3" w14:textId="60089F2D" w:rsidR="002663EE" w:rsidRPr="006D20AE" w:rsidRDefault="00C23284" w:rsidP="00C73810">
      <w:pPr>
        <w:jc w:val="both"/>
        <w:rPr>
          <w:rFonts w:ascii="Times New Roman" w:hAnsi="Times New Roman" w:cs="Times New Roman"/>
          <w:b/>
          <w:bCs/>
        </w:rPr>
      </w:pPr>
      <w:r w:rsidRPr="006D20AE">
        <w:rPr>
          <w:rFonts w:ascii="Times New Roman" w:hAnsi="Times New Roman" w:cs="Times New Roman"/>
          <w:b/>
          <w:bCs/>
        </w:rPr>
        <w:lastRenderedPageBreak/>
        <w:t xml:space="preserve">Effect of Customer-Centric Strategy </w:t>
      </w:r>
      <w:proofErr w:type="gramStart"/>
      <w:r w:rsidRPr="006D20AE">
        <w:rPr>
          <w:rFonts w:ascii="Times New Roman" w:hAnsi="Times New Roman" w:cs="Times New Roman"/>
          <w:b/>
          <w:bCs/>
        </w:rPr>
        <w:t>On</w:t>
      </w:r>
      <w:proofErr w:type="gramEnd"/>
      <w:r w:rsidRPr="006D20AE">
        <w:rPr>
          <w:rFonts w:ascii="Times New Roman" w:hAnsi="Times New Roman" w:cs="Times New Roman"/>
          <w:b/>
          <w:bCs/>
        </w:rPr>
        <w:t xml:space="preserve"> the Performance of Private Solar Energy Companies</w:t>
      </w:r>
    </w:p>
    <w:p w14:paraId="2A005180" w14:textId="059B7A03" w:rsidR="00563C75" w:rsidRPr="006D20AE" w:rsidRDefault="00563C75" w:rsidP="00C73810">
      <w:pPr>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 xml:space="preserve">The logistic regression results confirm that customer-centric </w:t>
      </w:r>
      <w:r w:rsidR="00C23284" w:rsidRPr="006D20AE">
        <w:rPr>
          <w:rFonts w:ascii="Times New Roman" w:eastAsia="Calibri" w:hAnsi="Times New Roman" w:cs="Times New Roman"/>
          <w:kern w:val="0"/>
          <w:lang w:eastAsia="en-US" w:bidi="ar-SA"/>
        </w:rPr>
        <w:t xml:space="preserve">Strategy </w:t>
      </w:r>
      <w:r w:rsidRPr="006D20AE">
        <w:rPr>
          <w:rFonts w:ascii="Times New Roman" w:eastAsia="Calibri" w:hAnsi="Times New Roman" w:cs="Times New Roman"/>
          <w:kern w:val="0"/>
          <w:lang w:eastAsia="en-US" w:bidi="ar-SA"/>
        </w:rPr>
        <w:t xml:space="preserve"> significantly </w:t>
      </w:r>
      <w:r w:rsidR="00AF4846" w:rsidRPr="006D20AE">
        <w:rPr>
          <w:rFonts w:ascii="Times New Roman" w:eastAsia="Calibri" w:hAnsi="Times New Roman" w:cs="Times New Roman"/>
          <w:kern w:val="0"/>
          <w:lang w:eastAsia="en-US" w:bidi="ar-SA"/>
        </w:rPr>
        <w:t>influence</w:t>
      </w:r>
      <w:r w:rsidRPr="006D20AE">
        <w:rPr>
          <w:rFonts w:ascii="Times New Roman" w:eastAsia="Calibri" w:hAnsi="Times New Roman" w:cs="Times New Roman"/>
          <w:kern w:val="0"/>
          <w:lang w:eastAsia="en-US" w:bidi="ar-SA"/>
        </w:rPr>
        <w:t xml:space="preserve"> performance (B = 2.406, p = 0.000), meaning firms that adopt </w:t>
      </w:r>
      <w:r w:rsidRPr="006D20AE">
        <w:rPr>
          <w:rFonts w:ascii="Times New Roman" w:hAnsi="Times New Roman" w:cs="Times New Roman"/>
        </w:rPr>
        <w:t xml:space="preserve">Proactive </w:t>
      </w:r>
      <w:r w:rsidRPr="006D20AE">
        <w:rPr>
          <w:rFonts w:ascii="Times New Roman" w:eastAsia="Calibri" w:hAnsi="Times New Roman" w:cs="Times New Roman"/>
          <w:kern w:val="0"/>
          <w:lang w:eastAsia="en-US" w:bidi="ar-SA"/>
        </w:rPr>
        <w:t xml:space="preserve">customer-centric approaches are 11.09 times more likely to experience improved performance than the firms that apply </w:t>
      </w:r>
      <w:r w:rsidRPr="006D20AE">
        <w:rPr>
          <w:rFonts w:ascii="Times New Roman" w:hAnsi="Times New Roman" w:cs="Times New Roman"/>
        </w:rPr>
        <w:t xml:space="preserve">reactive </w:t>
      </w:r>
      <w:r w:rsidRPr="006D20AE">
        <w:rPr>
          <w:rFonts w:ascii="Times New Roman" w:eastAsia="Calibri" w:hAnsi="Times New Roman" w:cs="Times New Roman"/>
          <w:kern w:val="0"/>
          <w:lang w:eastAsia="en-US" w:bidi="ar-SA"/>
        </w:rPr>
        <w:t xml:space="preserve">customer-centric approaches. This finding is supported by </w:t>
      </w:r>
      <w:r w:rsidR="00D77B62" w:rsidRPr="006D20AE">
        <w:rPr>
          <w:rFonts w:ascii="Times New Roman" w:eastAsia="Calibri" w:hAnsi="Times New Roman" w:cs="Times New Roman"/>
          <w:kern w:val="0"/>
          <w:lang w:eastAsia="en-US" w:bidi="ar-SA"/>
        </w:rPr>
        <w:t xml:space="preserve">a study </w:t>
      </w:r>
      <w:r w:rsidRPr="006D20AE">
        <w:rPr>
          <w:rFonts w:ascii="Times New Roman" w:eastAsia="Calibri" w:hAnsi="Times New Roman" w:cs="Times New Roman"/>
          <w:kern w:val="0"/>
          <w:lang w:eastAsia="en-US" w:bidi="ar-SA"/>
        </w:rPr>
        <w:t>who found that customer-centric approaches positively influence performance in SACCOs in Kenya</w:t>
      </w:r>
      <w:r w:rsidR="00D77B62" w:rsidRPr="006D20AE">
        <w:rPr>
          <w:rFonts w:ascii="Times New Roman" w:eastAsia="Calibri" w:hAnsi="Times New Roman" w:cs="Times New Roman"/>
          <w:kern w:val="0"/>
          <w:lang w:eastAsia="en-US" w:bidi="ar-SA"/>
        </w:rPr>
        <w:t xml:space="preserve"> </w:t>
      </w:r>
      <w:r w:rsidR="00D77B62" w:rsidRPr="006D20AE">
        <w:rPr>
          <w:rFonts w:ascii="Times New Roman" w:eastAsia="Calibri" w:hAnsi="Times New Roman" w:cs="Times New Roman"/>
          <w:kern w:val="0"/>
          <w:lang w:eastAsia="en-US" w:bidi="ar-SA"/>
        </w:rPr>
        <w:fldChar w:fldCharType="begin"/>
      </w:r>
      <w:r w:rsidR="0033326C" w:rsidRPr="006D20AE">
        <w:rPr>
          <w:rFonts w:ascii="Times New Roman" w:eastAsia="Calibri" w:hAnsi="Times New Roman" w:cs="Times New Roman"/>
          <w:kern w:val="0"/>
          <w:lang w:eastAsia="en-US" w:bidi="ar-SA"/>
        </w:rPr>
        <w:instrText xml:space="preserve"> ADDIN ZOTERO_ITEM CSL_CITATION {"citationID":"TCBXDmTy","properties":{"formattedCitation":"(Kavulya et al., 2024)","plainCitation":"(Kavulya et al., 2024)","noteIndex":0},"citationItems":[{"id":99,"uris":["http://zotero.org/users/local/Q4LZkRUS/items/WHM54GZA"],"itemData":{"id":99,"type":"article-journal","container-title":"International Journal of Business Strategies","DOI":"https://www.academia.edu/download/111486092/445.pdf","issue":"1","page":"1-16","title":"Effect of customer focus strategy on the performance of Saccos in Kenya.","volume":"3","author":[{"family":"Kavulya","given":"P"},{"family":"Muturi","given":"W"},{"family":"Rotich","given":"G"},{"family":"Ogollah","given":"K"}],"issued":{"date-parts":[["2024"]]}}}],"schema":"https://github.com/citation-style-language/schema/raw/master/csl-citation.json"} </w:instrText>
      </w:r>
      <w:r w:rsidR="00D77B62" w:rsidRPr="006D20AE">
        <w:rPr>
          <w:rFonts w:ascii="Times New Roman" w:eastAsia="Calibri" w:hAnsi="Times New Roman" w:cs="Times New Roman"/>
          <w:kern w:val="0"/>
          <w:lang w:eastAsia="en-US" w:bidi="ar-SA"/>
        </w:rPr>
        <w:fldChar w:fldCharType="separate"/>
      </w:r>
      <w:r w:rsidR="0091107A" w:rsidRPr="006D20AE">
        <w:rPr>
          <w:rFonts w:ascii="Times New Roman" w:hAnsi="Times New Roman" w:cs="Times New Roman"/>
        </w:rPr>
        <w:t>(Kavulya et al., 2024)</w:t>
      </w:r>
      <w:r w:rsidR="00D77B62" w:rsidRPr="006D20AE">
        <w:rPr>
          <w:rFonts w:ascii="Times New Roman" w:eastAsia="Calibri" w:hAnsi="Times New Roman" w:cs="Times New Roman"/>
          <w:kern w:val="0"/>
          <w:lang w:eastAsia="en-US" w:bidi="ar-SA"/>
        </w:rPr>
        <w:fldChar w:fldCharType="end"/>
      </w:r>
      <w:r w:rsidRPr="006D20AE">
        <w:rPr>
          <w:rFonts w:ascii="Times New Roman" w:eastAsia="Calibri" w:hAnsi="Times New Roman" w:cs="Times New Roman"/>
          <w:kern w:val="0"/>
          <w:lang w:eastAsia="en-US" w:bidi="ar-SA"/>
        </w:rPr>
        <w:t xml:space="preserve">. The study recommended that firms should integrate customer feedback, personalize services, and focus on customer satisfaction to gain a competitive </w:t>
      </w:r>
      <w:r w:rsidR="00373BBE" w:rsidRPr="006D20AE">
        <w:rPr>
          <w:rFonts w:ascii="Times New Roman" w:eastAsia="Calibri" w:hAnsi="Times New Roman" w:cs="Times New Roman"/>
          <w:kern w:val="0"/>
          <w:lang w:eastAsia="en-US" w:bidi="ar-SA"/>
        </w:rPr>
        <w:t xml:space="preserve">edge. </w:t>
      </w:r>
      <w:r w:rsidRPr="006D20AE">
        <w:rPr>
          <w:rFonts w:ascii="Times New Roman" w:eastAsia="Calibri" w:hAnsi="Times New Roman" w:cs="Times New Roman"/>
          <w:kern w:val="0"/>
          <w:lang w:eastAsia="en-US" w:bidi="ar-SA"/>
        </w:rPr>
        <w:t xml:space="preserve">Additionally, </w:t>
      </w:r>
      <w:r w:rsidR="00373BBE" w:rsidRPr="006D20AE">
        <w:rPr>
          <w:rFonts w:ascii="Times New Roman" w:eastAsia="Calibri" w:hAnsi="Times New Roman" w:cs="Times New Roman"/>
          <w:kern w:val="0"/>
          <w:lang w:eastAsia="en-US" w:bidi="ar-SA"/>
        </w:rPr>
        <w:t>another study which</w:t>
      </w:r>
      <w:r w:rsidRPr="006D20AE">
        <w:rPr>
          <w:rFonts w:ascii="Times New Roman" w:eastAsia="Calibri" w:hAnsi="Times New Roman" w:cs="Times New Roman"/>
          <w:kern w:val="0"/>
          <w:lang w:eastAsia="en-US" w:bidi="ar-SA"/>
        </w:rPr>
        <w:t xml:space="preserve"> investigated how customer-centric models impact micro-sized firms in Nigeria and concluded that customer engagement significantly drives financial performance and </w:t>
      </w:r>
      <w:r w:rsidR="00373BBE" w:rsidRPr="006D20AE">
        <w:rPr>
          <w:rFonts w:ascii="Times New Roman" w:eastAsia="Calibri" w:hAnsi="Times New Roman" w:cs="Times New Roman"/>
          <w:kern w:val="0"/>
          <w:lang w:eastAsia="en-US" w:bidi="ar-SA"/>
        </w:rPr>
        <w:t xml:space="preserve">innovation </w:t>
      </w:r>
      <w:r w:rsidR="00373BBE" w:rsidRPr="006D20AE">
        <w:rPr>
          <w:rFonts w:ascii="Times New Roman" w:eastAsia="Calibri" w:hAnsi="Times New Roman" w:cs="Times New Roman"/>
          <w:kern w:val="0"/>
          <w:lang w:eastAsia="en-US" w:bidi="ar-SA"/>
        </w:rPr>
        <w:fldChar w:fldCharType="begin"/>
      </w:r>
      <w:r w:rsidR="0033326C" w:rsidRPr="006D20AE">
        <w:rPr>
          <w:rFonts w:ascii="Times New Roman" w:eastAsia="Calibri" w:hAnsi="Times New Roman" w:cs="Times New Roman"/>
          <w:kern w:val="0"/>
          <w:lang w:eastAsia="en-US" w:bidi="ar-SA"/>
        </w:rPr>
        <w:instrText xml:space="preserve"> ADDIN ZOTERO_ITEM CSL_CITATION {"citationID":"jEPJZuMf","properties":{"formattedCitation":"(Osakwe, 2020)","plainCitation":"(Osakwe, 2020)","noteIndex":0},"citationItems":[{"id":97,"uris":["http://zotero.org/users/local/Q4LZkRUS/items/TNHPS36X"],"itemData":{"id":97,"type":"article-journal","container-title":"Journal of Strategic Marketing","DOI":"10.1080/0965254X.2019.1566268","ISSN":"0965-254X, 1466-4488","issue":"5","journalAbbreviation":"Journal of Strategic Marketing","language":"en","page":"455-468","source":"DOI.org (Crossref)","title":"Customer centricity: an empirical analysis in the micro-sized firm","title-short":"Customer centricity","volume":"28","author":[{"family":"Osakwe","given":"Christian Nedu"}],"issued":{"date-parts":[["2020",7,3]]}}}],"schema":"https://github.com/citation-style-language/schema/raw/master/csl-citation.json"} </w:instrText>
      </w:r>
      <w:r w:rsidR="00373BBE" w:rsidRPr="006D20AE">
        <w:rPr>
          <w:rFonts w:ascii="Times New Roman" w:eastAsia="Calibri" w:hAnsi="Times New Roman" w:cs="Times New Roman"/>
          <w:kern w:val="0"/>
          <w:lang w:eastAsia="en-US" w:bidi="ar-SA"/>
        </w:rPr>
        <w:fldChar w:fldCharType="separate"/>
      </w:r>
      <w:r w:rsidR="0091107A" w:rsidRPr="006D20AE">
        <w:rPr>
          <w:rFonts w:ascii="Times New Roman" w:hAnsi="Times New Roman" w:cs="Times New Roman"/>
        </w:rPr>
        <w:t>(Osakwe, 2020)</w:t>
      </w:r>
      <w:r w:rsidR="00373BBE" w:rsidRPr="006D20AE">
        <w:rPr>
          <w:rFonts w:ascii="Times New Roman" w:eastAsia="Calibri" w:hAnsi="Times New Roman" w:cs="Times New Roman"/>
          <w:kern w:val="0"/>
          <w:lang w:eastAsia="en-US" w:bidi="ar-SA"/>
        </w:rPr>
        <w:fldChar w:fldCharType="end"/>
      </w:r>
      <w:r w:rsidR="00373BBE" w:rsidRPr="006D20AE">
        <w:rPr>
          <w:rFonts w:ascii="Times New Roman" w:eastAsia="Calibri" w:hAnsi="Times New Roman" w:cs="Times New Roman"/>
          <w:kern w:val="0"/>
          <w:lang w:eastAsia="en-US" w:bidi="ar-SA"/>
        </w:rPr>
        <w:t xml:space="preserve">. </w:t>
      </w:r>
      <w:r w:rsidRPr="006D20AE">
        <w:rPr>
          <w:rFonts w:ascii="Times New Roman" w:eastAsia="Calibri" w:hAnsi="Times New Roman" w:cs="Times New Roman"/>
          <w:kern w:val="0"/>
          <w:lang w:eastAsia="en-US" w:bidi="ar-SA"/>
        </w:rPr>
        <w:t xml:space="preserve">In the private solar energy sector, companies that prioritize customer needs by providing tailored energy solutions, competitive pricing, and excellent after-sales services are more likely to retain customers and drive revenue growth. However, despite these benefits, firms must overcome barriers such as resistance to adopting customer-centric models and high implementation costs. </w:t>
      </w:r>
      <w:r w:rsidR="00383462" w:rsidRPr="006D20AE">
        <w:rPr>
          <w:rFonts w:ascii="Times New Roman" w:eastAsia="Calibri" w:hAnsi="Times New Roman" w:cs="Times New Roman"/>
          <w:kern w:val="0"/>
          <w:lang w:eastAsia="en-US" w:bidi="ar-SA"/>
        </w:rPr>
        <w:t>M</w:t>
      </w:r>
      <w:r w:rsidRPr="006D20AE">
        <w:rPr>
          <w:rFonts w:ascii="Times New Roman" w:eastAsia="Calibri" w:hAnsi="Times New Roman" w:cs="Times New Roman"/>
          <w:kern w:val="0"/>
          <w:lang w:eastAsia="en-US" w:bidi="ar-SA"/>
        </w:rPr>
        <w:t xml:space="preserve">any companies struggle with aligning customer engagement </w:t>
      </w:r>
      <w:r w:rsidR="00BF12F5" w:rsidRPr="006D20AE">
        <w:rPr>
          <w:rFonts w:ascii="Times New Roman" w:eastAsia="Calibri" w:hAnsi="Times New Roman" w:cs="Times New Roman"/>
          <w:kern w:val="0"/>
          <w:lang w:eastAsia="en-US" w:bidi="ar-SA"/>
        </w:rPr>
        <w:t>Strategy with</w:t>
      </w:r>
      <w:r w:rsidRPr="006D20AE">
        <w:rPr>
          <w:rFonts w:ascii="Times New Roman" w:eastAsia="Calibri" w:hAnsi="Times New Roman" w:cs="Times New Roman"/>
          <w:kern w:val="0"/>
          <w:lang w:eastAsia="en-US" w:bidi="ar-SA"/>
        </w:rPr>
        <w:t xml:space="preserve"> technological advancements</w:t>
      </w:r>
      <w:r w:rsidR="00383462" w:rsidRPr="006D20AE">
        <w:rPr>
          <w:rFonts w:ascii="Times New Roman" w:eastAsia="Calibri" w:hAnsi="Times New Roman" w:cs="Times New Roman"/>
          <w:kern w:val="0"/>
          <w:lang w:eastAsia="en-US" w:bidi="ar-SA"/>
        </w:rPr>
        <w:t xml:space="preserve"> </w:t>
      </w:r>
      <w:r w:rsidR="00383462" w:rsidRPr="006D20AE">
        <w:rPr>
          <w:rFonts w:ascii="Times New Roman" w:eastAsia="Calibri" w:hAnsi="Times New Roman" w:cs="Times New Roman"/>
          <w:kern w:val="0"/>
          <w:lang w:eastAsia="en-US" w:bidi="ar-SA"/>
        </w:rPr>
        <w:fldChar w:fldCharType="begin"/>
      </w:r>
      <w:r w:rsidR="0033326C" w:rsidRPr="006D20AE">
        <w:rPr>
          <w:rFonts w:ascii="Times New Roman" w:eastAsia="Calibri" w:hAnsi="Times New Roman" w:cs="Times New Roman"/>
          <w:kern w:val="0"/>
          <w:lang w:eastAsia="en-US" w:bidi="ar-SA"/>
        </w:rPr>
        <w:instrText xml:space="preserve"> ADDIN ZOTERO_ITEM CSL_CITATION {"citationID":"QVkf7y43","properties":{"formattedCitation":"(Mutuku et al., 2024)","plainCitation":"(Mutuku et al., 2024)","noteIndex":0},"citationItems":[{"id":100,"uris":["http://zotero.org/users/local/Q4LZkRUS/items/J33F65HN"],"itemData":{"id":100,"type":"article-journal","abstract":"Purpose: The purpose of the study was to assess the influence of customer focus strategy on financial performance of deposit-taking SACCOs in Kenya.\r\nMaterials and Methods: A descriptive research cross-sectional approach was applied. The target population of this study was 174 DT-SACCOs in Kenya. The sample size was 174 respondents. Structured questionnaires were used to collect primary data from the selected respondents. Data collection method was by use of questionnaires. Quantitative data was analyzed descriptively and inferentially. Data was coded and analyzed using the Statistical Package for Social Sciences (SPSS v23.0). Results were then presented in tables, diagrams and charts.\r\nFindings: The results showed that Customer focus strategy had a positive and significant relationship to financial performance (r=0.526, p=0.000; R2=0.277, β=0.913). The findings indicate that organizations that prioritize customer focus are more likely to achieve improved financial outcomes.\r\nImplications to Theory, Practice and Policy: The study recommended that organizations prioritize customer focus strategies to enhance their financial performance. By emphasizing customer focus, organizations can improve their financial performance by cultivating customer loyalty, driving revenue growth, and differentiating themselves in the marketplace. Additionally, this approach contributes to policy by guiding lawmakers to create customer-centric regulatory frameworks that promote sustainable business growth. Furthermore, scholars can benefit from this study by gaining insights into the relationship between customer-focused strategies and financial performance, thereby enriching theoretical understandings in the field of business management.","container-title":"International Journal of Business Strategies","DOI":"10.47672/ijbs.1795","ISSN":"2519-0857","issue":"1","journalAbbreviation":"IJBS","license":"http://creativecommons.org/licenses/by/4.0","page":"20-29","source":"DOI.org (Crossref)","title":"Influence of Customer Focus Strategy on Financial Performance of Deposit-Taking Saccos in Kenya","volume":"9","author":[{"family":"Mutuku","given":"Kioko Charles"},{"family":"Margaret","given":"Prof. Oloko"},{"family":"Willy","given":"Prof. Muturi"}],"issued":{"date-parts":[["2024",2,19]]}}}],"schema":"https://github.com/citation-style-language/schema/raw/master/csl-citation.json"} </w:instrText>
      </w:r>
      <w:r w:rsidR="00383462" w:rsidRPr="006D20AE">
        <w:rPr>
          <w:rFonts w:ascii="Times New Roman" w:eastAsia="Calibri" w:hAnsi="Times New Roman" w:cs="Times New Roman"/>
          <w:kern w:val="0"/>
          <w:lang w:eastAsia="en-US" w:bidi="ar-SA"/>
        </w:rPr>
        <w:fldChar w:fldCharType="separate"/>
      </w:r>
      <w:r w:rsidR="0091107A" w:rsidRPr="006D20AE">
        <w:rPr>
          <w:rFonts w:ascii="Times New Roman" w:hAnsi="Times New Roman" w:cs="Times New Roman"/>
        </w:rPr>
        <w:t>(Mutuku et al., 2024)</w:t>
      </w:r>
      <w:r w:rsidR="00383462" w:rsidRPr="006D20AE">
        <w:rPr>
          <w:rFonts w:ascii="Times New Roman" w:eastAsia="Calibri" w:hAnsi="Times New Roman" w:cs="Times New Roman"/>
          <w:kern w:val="0"/>
          <w:lang w:eastAsia="en-US" w:bidi="ar-SA"/>
        </w:rPr>
        <w:fldChar w:fldCharType="end"/>
      </w:r>
      <w:r w:rsidR="00C44F13" w:rsidRPr="006D20AE">
        <w:rPr>
          <w:rFonts w:ascii="Times New Roman" w:eastAsia="Calibri" w:hAnsi="Times New Roman" w:cs="Times New Roman"/>
          <w:kern w:val="0"/>
          <w:lang w:eastAsia="en-US" w:bidi="ar-SA"/>
        </w:rPr>
        <w:t>.</w:t>
      </w:r>
    </w:p>
    <w:p w14:paraId="694373C3" w14:textId="26326075" w:rsidR="00563C75" w:rsidRPr="006D20AE" w:rsidRDefault="00563C75" w:rsidP="00C73810">
      <w:pPr>
        <w:jc w:val="both"/>
        <w:rPr>
          <w:rFonts w:ascii="Times New Roman" w:hAnsi="Times New Roman" w:cs="Times New Roman"/>
          <w:b/>
          <w:bCs/>
        </w:rPr>
      </w:pPr>
      <w:r w:rsidRPr="006D20AE">
        <w:rPr>
          <w:rFonts w:ascii="Times New Roman" w:hAnsi="Times New Roman" w:cs="Times New Roman"/>
          <w:b/>
          <w:bCs/>
        </w:rPr>
        <w:t xml:space="preserve">Effect of innovation </w:t>
      </w:r>
      <w:r w:rsidR="00D411E4" w:rsidRPr="006D20AE">
        <w:rPr>
          <w:rFonts w:ascii="Times New Roman" w:hAnsi="Times New Roman" w:cs="Times New Roman"/>
          <w:b/>
          <w:bCs/>
        </w:rPr>
        <w:t>Strategy on</w:t>
      </w:r>
      <w:r w:rsidRPr="006D20AE">
        <w:rPr>
          <w:rFonts w:ascii="Times New Roman" w:hAnsi="Times New Roman" w:cs="Times New Roman"/>
          <w:b/>
          <w:bCs/>
        </w:rPr>
        <w:t xml:space="preserve"> the performance of private solar energy companies </w:t>
      </w:r>
    </w:p>
    <w:p w14:paraId="5BBCFEFE" w14:textId="58B3336D" w:rsidR="00563C75" w:rsidRPr="006D20AE" w:rsidRDefault="00563C75" w:rsidP="00C73810">
      <w:pPr>
        <w:jc w:val="both"/>
        <w:rPr>
          <w:rFonts w:ascii="Times New Roman" w:hAnsi="Times New Roman" w:cs="Times New Roman"/>
        </w:rPr>
      </w:pPr>
      <w:r w:rsidRPr="006D20AE">
        <w:rPr>
          <w:rFonts w:ascii="Times New Roman" w:hAnsi="Times New Roman" w:cs="Times New Roman"/>
        </w:rPr>
        <w:t xml:space="preserve">The strongest predictor of firm performance is innovation </w:t>
      </w:r>
      <w:r w:rsidR="00D411E4" w:rsidRPr="006D20AE">
        <w:rPr>
          <w:rFonts w:ascii="Times New Roman" w:hAnsi="Times New Roman" w:cs="Times New Roman"/>
        </w:rPr>
        <w:t>Strategy (</w:t>
      </w:r>
      <w:r w:rsidRPr="006D20AE">
        <w:rPr>
          <w:rFonts w:ascii="Times New Roman" w:hAnsi="Times New Roman" w:cs="Times New Roman"/>
        </w:rPr>
        <w:t xml:space="preserve">B = 4.095, p = 0.000, </w:t>
      </w:r>
      <w:proofErr w:type="spellStart"/>
      <w:r w:rsidRPr="006D20AE">
        <w:rPr>
          <w:rFonts w:ascii="Times New Roman" w:hAnsi="Times New Roman" w:cs="Times New Roman"/>
        </w:rPr>
        <w:t>Exp</w:t>
      </w:r>
      <w:proofErr w:type="spellEnd"/>
      <w:r w:rsidRPr="006D20AE">
        <w:rPr>
          <w:rFonts w:ascii="Times New Roman" w:hAnsi="Times New Roman" w:cs="Times New Roman"/>
        </w:rPr>
        <w:t xml:space="preserve">(B) = 60.029), meaning firms that adopt product/technology innovation </w:t>
      </w:r>
      <w:r w:rsidR="00C23284" w:rsidRPr="006D20AE">
        <w:rPr>
          <w:rFonts w:ascii="Times New Roman" w:hAnsi="Times New Roman" w:cs="Times New Roman"/>
        </w:rPr>
        <w:t xml:space="preserve">Strategy </w:t>
      </w:r>
      <w:r w:rsidRPr="006D20AE">
        <w:rPr>
          <w:rFonts w:ascii="Times New Roman" w:hAnsi="Times New Roman" w:cs="Times New Roman"/>
        </w:rPr>
        <w:t xml:space="preserve"> are 60 times more likely to achieve better performance</w:t>
      </w:r>
      <w:r w:rsidRPr="006D20AE">
        <w:rPr>
          <w:rFonts w:ascii="Times New Roman" w:eastAsia="Calibri" w:hAnsi="Times New Roman" w:cs="Times New Roman"/>
          <w:kern w:val="0"/>
          <w:lang w:eastAsia="en-US" w:bidi="ar-SA"/>
        </w:rPr>
        <w:t xml:space="preserve"> than the firms that </w:t>
      </w:r>
      <w:r w:rsidRPr="006D20AE">
        <w:rPr>
          <w:rFonts w:ascii="Times New Roman" w:eastAsia="Calibri" w:hAnsi="Times New Roman" w:cs="Times New Roman"/>
          <w:kern w:val="0"/>
          <w:lang w:eastAsia="en-US" w:bidi="ar-SA"/>
        </w:rPr>
        <w:lastRenderedPageBreak/>
        <w:t xml:space="preserve">apply </w:t>
      </w:r>
      <w:r w:rsidR="00E564A2" w:rsidRPr="006D20AE">
        <w:rPr>
          <w:rFonts w:ascii="Times New Roman" w:hAnsi="Times New Roman" w:cs="Times New Roman"/>
        </w:rPr>
        <w:t>strategic/capacity</w:t>
      </w:r>
      <w:r w:rsidRPr="006D20AE">
        <w:rPr>
          <w:rFonts w:ascii="Times New Roman" w:hAnsi="Times New Roman" w:cs="Times New Roman"/>
        </w:rPr>
        <w:t xml:space="preserve">-based innovation </w:t>
      </w:r>
      <w:r w:rsidR="00C23284" w:rsidRPr="006D20AE">
        <w:rPr>
          <w:rFonts w:ascii="Times New Roman" w:hAnsi="Times New Roman" w:cs="Times New Roman"/>
        </w:rPr>
        <w:t xml:space="preserve">Strategy </w:t>
      </w:r>
      <w:r w:rsidRPr="006D20AE">
        <w:rPr>
          <w:rFonts w:ascii="Times New Roman" w:hAnsi="Times New Roman" w:cs="Times New Roman"/>
        </w:rPr>
        <w:t xml:space="preserve">. </w:t>
      </w:r>
      <w:r w:rsidR="00354906" w:rsidRPr="006D20AE">
        <w:rPr>
          <w:rFonts w:ascii="Times New Roman" w:hAnsi="Times New Roman" w:cs="Times New Roman"/>
        </w:rPr>
        <w:t>Innovation</w:t>
      </w:r>
      <w:r w:rsidR="00D411E4" w:rsidRPr="006D20AE">
        <w:rPr>
          <w:rFonts w:ascii="Times New Roman" w:hAnsi="Times New Roman" w:cs="Times New Roman"/>
        </w:rPr>
        <w:t xml:space="preserve"> strategy was therefore the </w:t>
      </w:r>
      <w:r w:rsidR="00354906" w:rsidRPr="006D20AE">
        <w:rPr>
          <w:rFonts w:ascii="Times New Roman" w:hAnsi="Times New Roman" w:cs="Times New Roman"/>
        </w:rPr>
        <w:t>variable</w:t>
      </w:r>
      <w:r w:rsidR="00D411E4" w:rsidRPr="006D20AE">
        <w:rPr>
          <w:rFonts w:ascii="Times New Roman" w:hAnsi="Times New Roman" w:cs="Times New Roman"/>
        </w:rPr>
        <w:t xml:space="preserve"> with the greatest effect on performance. </w:t>
      </w:r>
      <w:r w:rsidRPr="006D20AE">
        <w:rPr>
          <w:rFonts w:ascii="Times New Roman" w:hAnsi="Times New Roman" w:cs="Times New Roman"/>
        </w:rPr>
        <w:t xml:space="preserve">Previous studies confirm that innovation plays a vital role in business success. </w:t>
      </w:r>
      <w:r w:rsidR="00354906" w:rsidRPr="006D20AE">
        <w:rPr>
          <w:rFonts w:ascii="Times New Roman" w:hAnsi="Times New Roman" w:cs="Times New Roman"/>
        </w:rPr>
        <w:t>Study</w:t>
      </w:r>
      <w:r w:rsidRPr="006D20AE">
        <w:rPr>
          <w:rFonts w:ascii="Times New Roman" w:hAnsi="Times New Roman" w:cs="Times New Roman"/>
        </w:rPr>
        <w:t xml:space="preserve"> examined the impact of product and process innovation on tea firms in Kenya and found a positive and significant correlation between innovation and firm </w:t>
      </w:r>
      <w:r w:rsidR="00A65C57" w:rsidRPr="006D20AE">
        <w:rPr>
          <w:rFonts w:ascii="Times New Roman" w:hAnsi="Times New Roman" w:cs="Times New Roman"/>
        </w:rPr>
        <w:t>competitiveness</w:t>
      </w:r>
      <w:r w:rsidR="00354906" w:rsidRPr="006D20AE">
        <w:rPr>
          <w:rFonts w:ascii="Times New Roman" w:hAnsi="Times New Roman" w:cs="Times New Roman"/>
        </w:rPr>
        <w:t xml:space="preserve"> </w:t>
      </w:r>
      <w:r w:rsidR="00354906"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{"citationID":"RFL8p3MJ","properties":{"formattedCitation":"(Cheruiyot &amp; Litunya, 2024)","plainCitation":"(Cheruiyot &amp; Litunya, 2024)","noteIndex":0},"citationItems":[{"id":109,"uris":["http://zotero.org/users/local/Q4LZkRUS/items/ZPUGVPMK"],"itemData":{"id":109,"type":"article-journal","container-title":"Journal of Business and Strategic Management","DOI":"https://ideas.repec.org/a/bhx/ojjbsm/v9y2024i1p86-108id1739.html","issue":"1","page":"86-108","title":"Innovation Strategies and Performance of Tea Firms: A Case Study of James Finlay (Kenya) Limited","volume":"9","author":[{"family":"Cheruiyot","given":"L"},{"family":"Litunya","given":"R"}],"issued":{"date-parts":[["2024"]]}}}],"schema":"https://github.com/citation-style-language/schema/raw/master/csl-citation.json"} </w:instrText>
      </w:r>
      <w:r w:rsidR="00354906" w:rsidRPr="006D20AE">
        <w:rPr>
          <w:rFonts w:ascii="Times New Roman" w:hAnsi="Times New Roman" w:cs="Times New Roman"/>
        </w:rPr>
        <w:fldChar w:fldCharType="separate"/>
      </w:r>
      <w:r w:rsidR="0091107A" w:rsidRPr="006D20AE">
        <w:rPr>
          <w:rFonts w:ascii="Times New Roman" w:hAnsi="Times New Roman" w:cs="Times New Roman"/>
        </w:rPr>
        <w:t>(Cheruiyot &amp; Litunya, 2024)</w:t>
      </w:r>
      <w:r w:rsidR="00354906" w:rsidRPr="006D20AE">
        <w:rPr>
          <w:rFonts w:ascii="Times New Roman" w:hAnsi="Times New Roman" w:cs="Times New Roman"/>
        </w:rPr>
        <w:fldChar w:fldCharType="end"/>
      </w:r>
      <w:r w:rsidR="00A65C57" w:rsidRPr="006D20AE">
        <w:rPr>
          <w:rFonts w:ascii="Times New Roman" w:hAnsi="Times New Roman" w:cs="Times New Roman"/>
        </w:rPr>
        <w:t xml:space="preserve">. </w:t>
      </w:r>
      <w:r w:rsidRPr="006D20AE">
        <w:rPr>
          <w:rFonts w:ascii="Times New Roman" w:hAnsi="Times New Roman" w:cs="Times New Roman"/>
        </w:rPr>
        <w:t xml:space="preserve">Similarly, </w:t>
      </w:r>
      <w:r w:rsidR="00A65C57" w:rsidRPr="006D20AE">
        <w:rPr>
          <w:rFonts w:ascii="Times New Roman" w:hAnsi="Times New Roman" w:cs="Times New Roman"/>
        </w:rPr>
        <w:t>a study</w:t>
      </w:r>
      <w:r w:rsidRPr="006D20AE">
        <w:rPr>
          <w:rFonts w:ascii="Times New Roman" w:hAnsi="Times New Roman" w:cs="Times New Roman"/>
        </w:rPr>
        <w:t xml:space="preserve"> noted that process innovation and administrative innovation significantly impact performance at Telkom Kenya, emphasizing that firms should invest in R&amp;D, branding, and sales process optimization</w:t>
      </w:r>
      <w:r w:rsidR="00A65C57" w:rsidRPr="006D20AE">
        <w:rPr>
          <w:rFonts w:ascii="Times New Roman" w:hAnsi="Times New Roman" w:cs="Times New Roman"/>
        </w:rPr>
        <w:t xml:space="preserve"> </w:t>
      </w:r>
      <w:r w:rsidR="00A65C57"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{"citationID":"TvzY25YR","properties":{"formattedCitation":"(Otioma, 2023)","plainCitation":"(Otioma, 2023)","noteIndex":0},"citationItems":[{"id":103,"uris":["http://zotero.org/users/local/Q4LZkRUS/items/RP6Y5Y58"],"itemData":{"id":103,"type":"article-journal","abstract":"Abstract\n            This paper explores the role that IT capability (IT-c) plays in firm innovation performance through the channel of organisational learning (OL) in Kenya. It frames OL in two dimensions: explorative and exploitative OL. The former entails seeking new knowledge, which mainly exists outside the firm’s competence. The latter is an activity or process that builds on existing competence and knowledge in the firm. Using mediation analysis of 481 firms drawn from the World Bank Enterprise Survey (2013) and Innovation Follow-up Survey 2014, it demonstrates that IT-c has a significant effect on innovation performance of firms (capability to simultaneously improve products, processes, organising and market development). It finds that the mediative role of OL in the relationship between IT-c and innovation performance is realised mainly through explorative learning, whilst enabling the firm exploit existing (in-house) knowledge base. The paper puts forward some managerial, policy and further research suggestions.","container-title":"Journal of the Knowledge Economy","DOI":"10.1007/s13132-021-00886-8","ISSN":"1868-7865, 1868-7873","issue":"3","journalAbbreviation":"J Knowl Econ","language":"en","page":"3489-3517","source":"DOI.org (Crossref)","title":"IT Capability, Organisational Learning and Innovation Performance of Firms in Kenya","volume":"14","author":[{"family":"Otioma","given":"Chuks"}],"issued":{"date-parts":[["2023",9]]}}}],"schema":"https://github.com/citation-style-language/schema/raw/master/csl-citation.json"} </w:instrText>
      </w:r>
      <w:r w:rsidR="00A65C57" w:rsidRPr="006D20AE">
        <w:rPr>
          <w:rFonts w:ascii="Times New Roman" w:hAnsi="Times New Roman" w:cs="Times New Roman"/>
        </w:rPr>
        <w:fldChar w:fldCharType="separate"/>
      </w:r>
      <w:r w:rsidR="0091107A" w:rsidRPr="006D20AE">
        <w:rPr>
          <w:rFonts w:ascii="Times New Roman" w:hAnsi="Times New Roman" w:cs="Times New Roman"/>
        </w:rPr>
        <w:t>(Otioma, 2023)</w:t>
      </w:r>
      <w:r w:rsidR="00A65C57" w:rsidRPr="006D20AE">
        <w:rPr>
          <w:rFonts w:ascii="Times New Roman" w:hAnsi="Times New Roman" w:cs="Times New Roman"/>
        </w:rPr>
        <w:fldChar w:fldCharType="end"/>
      </w:r>
      <w:r w:rsidR="00C44F13" w:rsidRPr="006D20AE">
        <w:rPr>
          <w:rFonts w:ascii="Times New Roman" w:hAnsi="Times New Roman" w:cs="Times New Roman"/>
        </w:rPr>
        <w:t>.</w:t>
      </w:r>
    </w:p>
    <w:p w14:paraId="7C8F397A" w14:textId="77777777" w:rsidR="00563C75" w:rsidRPr="006D20AE" w:rsidRDefault="00563C75" w:rsidP="00C73810">
      <w:pPr>
        <w:jc w:val="both"/>
        <w:rPr>
          <w:rFonts w:ascii="Times New Roman" w:hAnsi="Times New Roman" w:cs="Times New Roman"/>
          <w:b/>
          <w:bCs/>
        </w:rPr>
      </w:pPr>
      <w:r w:rsidRPr="006D20AE">
        <w:rPr>
          <w:rFonts w:ascii="Times New Roman" w:hAnsi="Times New Roman" w:cs="Times New Roman"/>
          <w:b/>
          <w:bCs/>
        </w:rPr>
        <w:t xml:space="preserve">Effect of strategic staffing strategy on the performance of private solar energy companies </w:t>
      </w:r>
    </w:p>
    <w:p w14:paraId="1D9CEA0B" w14:textId="4FF8E21F" w:rsidR="00563C75" w:rsidRPr="006D20AE" w:rsidRDefault="00563C75" w:rsidP="00C73810">
      <w:pPr>
        <w:jc w:val="both"/>
        <w:rPr>
          <w:rFonts w:ascii="Times New Roman" w:hAnsi="Times New Roman" w:cs="Times New Roman"/>
        </w:rPr>
      </w:pPr>
      <w:r w:rsidRPr="006D20AE">
        <w:rPr>
          <w:rFonts w:ascii="Times New Roman" w:hAnsi="Times New Roman" w:cs="Times New Roman"/>
        </w:rPr>
        <w:t xml:space="preserve">Unlike the other variables, strategic staffing strategy was not significant (B = 0.092, p = 0.905, </w:t>
      </w:r>
      <w:proofErr w:type="spellStart"/>
      <w:r w:rsidRPr="006D20AE">
        <w:rPr>
          <w:rFonts w:ascii="Times New Roman" w:hAnsi="Times New Roman" w:cs="Times New Roman"/>
        </w:rPr>
        <w:t>Exp</w:t>
      </w:r>
      <w:proofErr w:type="spellEnd"/>
      <w:r w:rsidRPr="006D20AE">
        <w:rPr>
          <w:rFonts w:ascii="Times New Roman" w:hAnsi="Times New Roman" w:cs="Times New Roman"/>
        </w:rPr>
        <w:t>(B) = 0.912), meaning short-term staffing strategy does not have a strong influence on performance in private solar energy firms</w:t>
      </w:r>
      <w:r w:rsidR="00C44F13" w:rsidRPr="006D20AE">
        <w:rPr>
          <w:rFonts w:ascii="Times New Roman" w:hAnsi="Times New Roman" w:cs="Times New Roman"/>
        </w:rPr>
        <w:t>,</w:t>
      </w:r>
      <w:r w:rsidRPr="006D20AE">
        <w:rPr>
          <w:rFonts w:ascii="Times New Roman" w:eastAsia="Calibri" w:hAnsi="Times New Roman" w:cs="Times New Roman"/>
          <w:kern w:val="0"/>
          <w:lang w:eastAsia="en-US" w:bidi="ar-SA"/>
        </w:rPr>
        <w:t xml:space="preserve"> even in comparison with </w:t>
      </w:r>
      <w:r w:rsidRPr="006D20AE">
        <w:rPr>
          <w:rFonts w:ascii="Times New Roman" w:hAnsi="Times New Roman" w:cs="Times New Roman"/>
        </w:rPr>
        <w:t xml:space="preserve">long-term staffing strategy. This contradicts previous studies that link strategic staffing with firm success. </w:t>
      </w:r>
      <w:r w:rsidR="006970C0" w:rsidRPr="006D20AE">
        <w:rPr>
          <w:rFonts w:ascii="Times New Roman" w:hAnsi="Times New Roman" w:cs="Times New Roman"/>
        </w:rPr>
        <w:t>A study with similar views</w:t>
      </w:r>
      <w:r w:rsidRPr="006D20AE">
        <w:rPr>
          <w:rFonts w:ascii="Times New Roman" w:hAnsi="Times New Roman" w:cs="Times New Roman"/>
        </w:rPr>
        <w:t xml:space="preserve"> emphasized that human resource practices, including strategic staffing, enhance long-term </w:t>
      </w:r>
      <w:r w:rsidR="00354906" w:rsidRPr="006D20AE">
        <w:rPr>
          <w:rFonts w:ascii="Times New Roman" w:hAnsi="Times New Roman" w:cs="Times New Roman"/>
        </w:rPr>
        <w:t>performance</w:t>
      </w:r>
      <w:r w:rsidR="006970C0" w:rsidRPr="006D20AE">
        <w:rPr>
          <w:rFonts w:ascii="Times New Roman" w:hAnsi="Times New Roman" w:cs="Times New Roman"/>
        </w:rPr>
        <w:t xml:space="preserve"> </w:t>
      </w:r>
      <w:r w:rsidR="006970C0"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{"citationID":"Zbro1sck","properties":{"formattedCitation":"(Sahoo, 2021)","plainCitation":"(Sahoo, 2021)","noteIndex":0},"citationItems":[{"id":110,"uris":["http://zotero.org/users/local/Q4LZkRUS/items/DDZTBSCP"],"itemData":{"id":110,"type":"article-journal","abstract":"Purpose\n              The main purpose of this study is to understand how collective operational practices are adapted or stimulated by a firm's competitive strategy.\n            \n            \n              Design/methodology/approach\n              This study employed a data set drawn from 124 plant managers and directors of Indian manufacturing firms. Multiple regression was used to examine the impact of operational practices of lean, total quality management (TQM) and supply chain management (SCM) within competitive clusters of cost leadership, differentiation and focus strategy.\n            \n            \n              Findings\n              Results of the study show that the pattern of impact of operational practices on firm's performance varies according to type of the competitive strategy employed. All the three competitive strategy clusters have reported that TQM is the most important trigger for Indian manufacturing firms with relative effect of TQM practices on firm's performance being higher than that of lean and SCM practices.\n            \n            \n              Research limitations/implications\n              Cross-sectional data from Indian manufacturing firms were used, and it would be interesting to test the analytical framework of the study for more sectors and countries. Future studies can take a longitudinal research approach to strengthen the findings of the study.\n            \n            \n              Practical implications\n              The findings explain how operational practices are aligned with competitive strategies for practitioners so that they can assign limited resources to build diverse operational capabilities based on their strategic choices.\n            \n            \n              Originality/value\n              Although very few classical studies are reported in various contexts involving competitive strategy, operational practices and firm's performance, no existing study focuses on how these three domains are linked together in the context of Indian manufacturing sector.","container-title":"Benchmarking: An International Journal","DOI":"10.1108/BIJ-03-2020-0128","ISSN":"1463-5771","issue":"1","journalAbbreviation":"BIJ","language":"en","license":"https://www.emerald.com/insight/site-policies","page":"131-165","source":"DOI.org (Crossref)","title":"Aligning operational practices to competitive strategies to enhance the performance of Indian manufacturing firms","volume":"28","author":[{"family":"Sahoo","given":"Saumyaranjan"}],"issued":{"date-parts":[["2021",1,19]]}}}],"schema":"https://github.com/citation-style-language/schema/raw/master/csl-citation.json"} </w:instrText>
      </w:r>
      <w:r w:rsidR="006970C0" w:rsidRPr="006D20AE">
        <w:rPr>
          <w:rFonts w:ascii="Times New Roman" w:hAnsi="Times New Roman" w:cs="Times New Roman"/>
        </w:rPr>
        <w:fldChar w:fldCharType="separate"/>
      </w:r>
      <w:r w:rsidR="0091107A" w:rsidRPr="006D20AE">
        <w:rPr>
          <w:rFonts w:ascii="Times New Roman" w:hAnsi="Times New Roman" w:cs="Times New Roman"/>
        </w:rPr>
        <w:t>(Sahoo, 2021)</w:t>
      </w:r>
      <w:r w:rsidR="006970C0" w:rsidRPr="006D20AE">
        <w:rPr>
          <w:rFonts w:ascii="Times New Roman" w:hAnsi="Times New Roman" w:cs="Times New Roman"/>
        </w:rPr>
        <w:fldChar w:fldCharType="end"/>
      </w:r>
      <w:r w:rsidR="00354906" w:rsidRPr="006D20AE">
        <w:rPr>
          <w:rFonts w:ascii="Times New Roman" w:hAnsi="Times New Roman" w:cs="Times New Roman"/>
        </w:rPr>
        <w:t xml:space="preserve">. </w:t>
      </w:r>
      <w:r w:rsidRPr="006D20AE">
        <w:rPr>
          <w:rFonts w:ascii="Times New Roman" w:hAnsi="Times New Roman" w:cs="Times New Roman"/>
        </w:rPr>
        <w:t xml:space="preserve">Similarly, </w:t>
      </w:r>
      <w:r w:rsidR="006970C0" w:rsidRPr="006D20AE">
        <w:rPr>
          <w:rFonts w:ascii="Times New Roman" w:hAnsi="Times New Roman" w:cs="Times New Roman"/>
        </w:rPr>
        <w:t>a study noted</w:t>
      </w:r>
      <w:r w:rsidRPr="006D20AE">
        <w:rPr>
          <w:rFonts w:ascii="Times New Roman" w:hAnsi="Times New Roman" w:cs="Times New Roman"/>
        </w:rPr>
        <w:t xml:space="preserve"> that firms using strategic staffing can create an innovative culture, fostering sustainable competitive advantages</w:t>
      </w:r>
      <w:r w:rsidR="006970C0" w:rsidRPr="006D20AE">
        <w:rPr>
          <w:rFonts w:ascii="Times New Roman" w:hAnsi="Times New Roman" w:cs="Times New Roman"/>
        </w:rPr>
        <w:t xml:space="preserve"> </w:t>
      </w:r>
      <w:r w:rsidR="006970C0"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{"citationID":"t2AWuv8P","properties":{"formattedCitation":"(Walker et al., 2024)","plainCitation":"(Walker et al., 2024)","noteIndex":0},"citationItems":[{"id":111,"uris":["http://zotero.org/users/local/Q4LZkRUS/items/DEZ9TWS9"],"itemData":{"id":111,"type":"article-journal","container-title":"Asia Pacific Journal of Public Administration","DOI":"10.1080/23276665.2023.2176333","ISSN":"2327-6665, 2327-6673","issue":"1","journalAbbreviation":"Asia Pacific Journal of Public Administration","language":"en","page":"32-65","source":"DOI.org (Crossref)","title":"Organizational size and public service performance: a meta-analysis and an agenda for future research","title-short":"Organizational size and public service performance","volume":"46","author":[{"family":"Walker","given":"Richard M."},{"family":"Andrews","given":"Rhys"},{"family":"George","given":"Bert"},{"family":"Tu","given":"Xuan"}],"issued":{"date-parts":[["2024",1,2]]}}}],"schema":"https://github.com/citation-style-language/schema/raw/master/csl-citation.json"} </w:instrText>
      </w:r>
      <w:r w:rsidR="006970C0" w:rsidRPr="006D20AE">
        <w:rPr>
          <w:rFonts w:ascii="Times New Roman" w:hAnsi="Times New Roman" w:cs="Times New Roman"/>
        </w:rPr>
        <w:fldChar w:fldCharType="separate"/>
      </w:r>
      <w:r w:rsidR="0091107A" w:rsidRPr="006D20AE">
        <w:rPr>
          <w:rFonts w:ascii="Times New Roman" w:hAnsi="Times New Roman" w:cs="Times New Roman"/>
        </w:rPr>
        <w:t>(Walker et al., 2024)</w:t>
      </w:r>
      <w:r w:rsidR="006970C0" w:rsidRPr="006D20AE">
        <w:rPr>
          <w:rFonts w:ascii="Times New Roman" w:hAnsi="Times New Roman" w:cs="Times New Roman"/>
        </w:rPr>
        <w:fldChar w:fldCharType="end"/>
      </w:r>
      <w:r w:rsidRPr="006D20AE">
        <w:rPr>
          <w:rFonts w:ascii="Times New Roman" w:hAnsi="Times New Roman" w:cs="Times New Roman"/>
        </w:rPr>
        <w:t xml:space="preserve">. </w:t>
      </w:r>
      <w:r w:rsidR="00431AAA" w:rsidRPr="006D20AE">
        <w:rPr>
          <w:rFonts w:ascii="Times New Roman" w:hAnsi="Times New Roman" w:cs="Times New Roman"/>
        </w:rPr>
        <w:t xml:space="preserve"> A study </w:t>
      </w:r>
      <w:r w:rsidRPr="006D20AE">
        <w:rPr>
          <w:rFonts w:ascii="Times New Roman" w:hAnsi="Times New Roman" w:cs="Times New Roman"/>
        </w:rPr>
        <w:t xml:space="preserve">argued that strategic staffing impacts firm performance only when aligned with organizational </w:t>
      </w:r>
      <w:r w:rsidR="00354906" w:rsidRPr="006D20AE">
        <w:rPr>
          <w:rFonts w:ascii="Times New Roman" w:hAnsi="Times New Roman" w:cs="Times New Roman"/>
        </w:rPr>
        <w:t xml:space="preserve">vision. </w:t>
      </w:r>
      <w:r w:rsidRPr="006D20AE">
        <w:rPr>
          <w:rFonts w:ascii="Times New Roman" w:hAnsi="Times New Roman" w:cs="Times New Roman"/>
        </w:rPr>
        <w:t xml:space="preserve">This suggests that private solar firms may need to refine their HR </w:t>
      </w:r>
      <w:r w:rsidR="00354906" w:rsidRPr="006D20AE">
        <w:rPr>
          <w:rFonts w:ascii="Times New Roman" w:hAnsi="Times New Roman" w:cs="Times New Roman"/>
        </w:rPr>
        <w:t>Strategy,</w:t>
      </w:r>
      <w:r w:rsidRPr="006D20AE">
        <w:rPr>
          <w:rFonts w:ascii="Times New Roman" w:hAnsi="Times New Roman" w:cs="Times New Roman"/>
        </w:rPr>
        <w:t xml:space="preserve"> focusing on hiring, training, and retaining talent aligned with long-term goals</w:t>
      </w:r>
      <w:r w:rsidR="00431AAA" w:rsidRPr="006D20AE">
        <w:rPr>
          <w:rFonts w:ascii="Times New Roman" w:hAnsi="Times New Roman" w:cs="Times New Roman"/>
        </w:rPr>
        <w:t xml:space="preserve"> </w:t>
      </w:r>
      <w:r w:rsidR="00431AAA"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{"citationID":"8zuABWwO","properties":{"formattedCitation":"(Mohamed &amp; Muathe, 2020)","plainCitation":"(Mohamed &amp; Muathe, 2020)","noteIndex":0},"citationItems":[{"id":113,"uris":["http://zotero.org/users/local/Q4LZkRUS/items/XSEE6C8T"],"itemData":{"id":113,"type":"article-journal","abstract":"The paper aims to investigate the relationship between organisational structure and strategy implementation in oil marketing companies. The study attempts to ascertain the perceptions of the employees regarding the impact of organisational structure on strategy implementation using four organisational variables: hierarchical levels, organisational communication, decision making structures and organisational culture. Based on a sample of 148 respondents working in Kenyan oil marketing companies, the study found that hierarchical levels, organisational communication, decision making structures and organisational culture have a certain influence on strategy implementation. By considering the influence of communication, decision-making, and organisational culture, this study attempts to explore the ways in which organisational structure influences strategy implementation in Kenyan oil marketing companies.","container-title":"International Journal of Management and Applied Research","DOI":"10.18646/2056.71.20-003","ISSN":"2056757X","issue":"1","journalAbbreviation":"IJMAR","page":"42-54","source":"DOI.org (Crossref)","title":"Organisational Structure and Strategy Implementation: Empirical Evidence from Oil Marketing Companies in Kenya","title-short":"Organisational Structure and Strategy Implementation","volume":"7","author":[{"family":"Mohamed","given":"Yabarow Musa"},{"family":"Muathe","given":"Stephen M. A."}],"issued":{"date-parts":[["2020",1,5]]}}}],"schema":"https://github.com/citation-style-language/schema/raw/master/csl-citation.json"} </w:instrText>
      </w:r>
      <w:r w:rsidR="00431AAA" w:rsidRPr="006D20AE">
        <w:rPr>
          <w:rFonts w:ascii="Times New Roman" w:hAnsi="Times New Roman" w:cs="Times New Roman"/>
        </w:rPr>
        <w:fldChar w:fldCharType="separate"/>
      </w:r>
      <w:r w:rsidR="0091107A" w:rsidRPr="006D20AE">
        <w:rPr>
          <w:rFonts w:ascii="Times New Roman" w:hAnsi="Times New Roman" w:cs="Times New Roman"/>
        </w:rPr>
        <w:t>(Mohamed &amp; Muathe, 2020)</w:t>
      </w:r>
      <w:r w:rsidR="00431AAA" w:rsidRPr="006D20AE">
        <w:rPr>
          <w:rFonts w:ascii="Times New Roman" w:hAnsi="Times New Roman" w:cs="Times New Roman"/>
        </w:rPr>
        <w:fldChar w:fldCharType="end"/>
      </w:r>
      <w:r w:rsidRPr="006D20AE">
        <w:rPr>
          <w:rFonts w:ascii="Times New Roman" w:hAnsi="Times New Roman" w:cs="Times New Roman"/>
        </w:rPr>
        <w:t>.</w:t>
      </w:r>
    </w:p>
    <w:p w14:paraId="1C654E06" w14:textId="77777777" w:rsidR="006D20AE" w:rsidRPr="006D20AE" w:rsidRDefault="006D20AE" w:rsidP="00C73810">
      <w:pPr>
        <w:jc w:val="both"/>
        <w:rPr>
          <w:rFonts w:ascii="Times New Roman" w:hAnsi="Times New Roman" w:cs="Times New Roman"/>
          <w:b/>
          <w:bCs/>
        </w:rPr>
      </w:pPr>
    </w:p>
    <w:p w14:paraId="27CB710E" w14:textId="2668C549" w:rsidR="00563C75" w:rsidRPr="006D20AE" w:rsidRDefault="00563C75" w:rsidP="00C73810">
      <w:pPr>
        <w:jc w:val="both"/>
        <w:rPr>
          <w:rFonts w:ascii="Times New Roman" w:hAnsi="Times New Roman" w:cs="Times New Roman"/>
          <w:b/>
          <w:bCs/>
        </w:rPr>
      </w:pPr>
      <w:r w:rsidRPr="006D20AE">
        <w:rPr>
          <w:rFonts w:ascii="Times New Roman" w:hAnsi="Times New Roman" w:cs="Times New Roman"/>
          <w:b/>
          <w:bCs/>
        </w:rPr>
        <w:lastRenderedPageBreak/>
        <w:t xml:space="preserve">Effect of operational excellence strategy on the performance of private solar energy companies </w:t>
      </w:r>
    </w:p>
    <w:p w14:paraId="42BCDD62" w14:textId="6CFCFE08" w:rsidR="00563C75" w:rsidRPr="006D20AE" w:rsidRDefault="00563C75" w:rsidP="00C73810">
      <w:pPr>
        <w:jc w:val="both"/>
        <w:rPr>
          <w:rFonts w:ascii="Times New Roman" w:hAnsi="Times New Roman" w:cs="Times New Roman"/>
        </w:rPr>
      </w:pPr>
      <w:r w:rsidRPr="006D20AE">
        <w:rPr>
          <w:rFonts w:ascii="Times New Roman" w:hAnsi="Times New Roman" w:cs="Times New Roman"/>
        </w:rPr>
        <w:t xml:space="preserve">The findings show that operational excellence strategy (B = 2.731, p = 0.000, </w:t>
      </w:r>
      <w:proofErr w:type="spellStart"/>
      <w:proofErr w:type="gramStart"/>
      <w:r w:rsidRPr="006D20AE">
        <w:rPr>
          <w:rFonts w:ascii="Times New Roman" w:hAnsi="Times New Roman" w:cs="Times New Roman"/>
        </w:rPr>
        <w:t>Exp</w:t>
      </w:r>
      <w:proofErr w:type="spellEnd"/>
      <w:r w:rsidRPr="006D20AE">
        <w:rPr>
          <w:rFonts w:ascii="Times New Roman" w:hAnsi="Times New Roman" w:cs="Times New Roman"/>
        </w:rPr>
        <w:t>(</w:t>
      </w:r>
      <w:proofErr w:type="gramEnd"/>
      <w:r w:rsidRPr="006D20AE">
        <w:rPr>
          <w:rFonts w:ascii="Times New Roman" w:hAnsi="Times New Roman" w:cs="Times New Roman"/>
        </w:rPr>
        <w:t xml:space="preserve">B) = 15.353) significantly influences firm performance. This means that firms prioritizing technology/system-focused operational excellence are 15.35 times more likely to improve performance than the firms that apply process-focused </w:t>
      </w:r>
      <w:r w:rsidR="0074440E" w:rsidRPr="006D20AE">
        <w:rPr>
          <w:rFonts w:ascii="Times New Roman" w:hAnsi="Times New Roman" w:cs="Times New Roman"/>
        </w:rPr>
        <w:t xml:space="preserve">Strategy. </w:t>
      </w:r>
      <w:r w:rsidRPr="006D20AE">
        <w:rPr>
          <w:rFonts w:ascii="Times New Roman" w:hAnsi="Times New Roman" w:cs="Times New Roman"/>
        </w:rPr>
        <w:t>This result aligns with</w:t>
      </w:r>
      <w:r w:rsidR="0074440E" w:rsidRPr="006D20AE">
        <w:rPr>
          <w:rFonts w:ascii="Times New Roman" w:hAnsi="Times New Roman" w:cs="Times New Roman"/>
        </w:rPr>
        <w:t xml:space="preserve"> a study</w:t>
      </w:r>
      <w:r w:rsidRPr="006D20AE">
        <w:rPr>
          <w:rFonts w:ascii="Times New Roman" w:hAnsi="Times New Roman" w:cs="Times New Roman"/>
        </w:rPr>
        <w:t xml:space="preserve">, </w:t>
      </w:r>
      <w:r w:rsidR="0074440E" w:rsidRPr="006D20AE">
        <w:rPr>
          <w:rFonts w:ascii="Times New Roman" w:hAnsi="Times New Roman" w:cs="Times New Roman"/>
        </w:rPr>
        <w:t>which</w:t>
      </w:r>
      <w:r w:rsidRPr="006D20AE">
        <w:rPr>
          <w:rFonts w:ascii="Times New Roman" w:hAnsi="Times New Roman" w:cs="Times New Roman"/>
        </w:rPr>
        <w:t xml:space="preserve"> found that operational excellence enhances market competitiveness and financial performance in insurance </w:t>
      </w:r>
      <w:r w:rsidR="00B036CD" w:rsidRPr="006D20AE">
        <w:rPr>
          <w:rFonts w:ascii="Times New Roman" w:hAnsi="Times New Roman" w:cs="Times New Roman"/>
        </w:rPr>
        <w:t>companies</w:t>
      </w:r>
      <w:r w:rsidR="0074440E" w:rsidRPr="006D20AE">
        <w:rPr>
          <w:rFonts w:ascii="Times New Roman" w:hAnsi="Times New Roman" w:cs="Times New Roman"/>
        </w:rPr>
        <w:t xml:space="preserve"> </w:t>
      </w:r>
      <w:r w:rsidR="0074440E"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{"citationID":"4uzYWqOq","properties":{"formattedCitation":"(Otieno, 2021)","plainCitation":"(Otieno, 2021)","noteIndex":0},"citationItems":[{"id":120,"uris":["http://zotero.org/users/local/Q4LZkRUS/items/CR6S26GX"],"itemData":{"id":120,"type":"thesis","event-place":"Nairobi","genre":"Doctoral Dissertation","publisher":"University of Nairobi","publisher-place":"Nairobi","title":"Effect of Operations Management Strategies on the Performance of Insurance Companies in Kenya","URL":"https://erepository.uonbi.ac.ke/bitstream/handle/11295/161088/Otieno_Effect%20of%20Operations%20Management%20Strategies%20on%20the%20Performance%20of%20Insurance%20Companies%20in%20Kenya.pdf?sequence=1","author":[{"family":"Otieno","given":"D"}],"issued":{"date-parts":[["2021"]]}}}],"schema":"https://github.com/citation-style-language/schema/raw/master/csl-citation.json"} </w:instrText>
      </w:r>
      <w:r w:rsidR="0074440E" w:rsidRPr="006D20AE">
        <w:rPr>
          <w:rFonts w:ascii="Times New Roman" w:hAnsi="Times New Roman" w:cs="Times New Roman"/>
        </w:rPr>
        <w:fldChar w:fldCharType="separate"/>
      </w:r>
      <w:r w:rsidR="0091107A" w:rsidRPr="006D20AE">
        <w:rPr>
          <w:rFonts w:ascii="Times New Roman" w:hAnsi="Times New Roman" w:cs="Times New Roman"/>
        </w:rPr>
        <w:t>(Otieno, 2021)</w:t>
      </w:r>
      <w:r w:rsidR="0074440E" w:rsidRPr="006D20AE">
        <w:rPr>
          <w:rFonts w:ascii="Times New Roman" w:hAnsi="Times New Roman" w:cs="Times New Roman"/>
        </w:rPr>
        <w:fldChar w:fldCharType="end"/>
      </w:r>
      <w:r w:rsidR="00B036CD" w:rsidRPr="006D20AE">
        <w:rPr>
          <w:rFonts w:ascii="Times New Roman" w:hAnsi="Times New Roman" w:cs="Times New Roman"/>
        </w:rPr>
        <w:t xml:space="preserve">. </w:t>
      </w:r>
      <w:r w:rsidRPr="006D20AE">
        <w:rPr>
          <w:rFonts w:ascii="Times New Roman" w:hAnsi="Times New Roman" w:cs="Times New Roman"/>
        </w:rPr>
        <w:t xml:space="preserve">Additionally, </w:t>
      </w:r>
      <w:r w:rsidR="002A1688" w:rsidRPr="006D20AE">
        <w:rPr>
          <w:rFonts w:ascii="Times New Roman" w:hAnsi="Times New Roman" w:cs="Times New Roman"/>
        </w:rPr>
        <w:t>another study</w:t>
      </w:r>
      <w:r w:rsidRPr="006D20AE">
        <w:rPr>
          <w:rFonts w:ascii="Times New Roman" w:hAnsi="Times New Roman" w:cs="Times New Roman"/>
        </w:rPr>
        <w:t xml:space="preserve"> emphasized that efficient processes, cost control, and quality management drive business success</w:t>
      </w:r>
      <w:r w:rsidR="002A1688" w:rsidRPr="006D20AE">
        <w:rPr>
          <w:rFonts w:ascii="Times New Roman" w:hAnsi="Times New Roman" w:cs="Times New Roman"/>
        </w:rPr>
        <w:t xml:space="preserve"> </w:t>
      </w:r>
      <w:r w:rsidR="002A1688"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{"citationID":"hXFalKtO","properties":{"formattedCitation":"(Bataineh et al., 2024)","plainCitation":"(Bataineh et al., 2024)","noteIndex":0},"citationItems":[{"id":118,"uris":["http://zotero.org/users/local/Q4LZkRUS/items/Q6PKK4ZW"],"itemData":{"id":118,"type":"article-journal","abstract":"This study explores the impact of digital banking channels on the operational excellence of Jordanian banks. It investigates the impact of social media, chatbots, digital wallets, and mobile applications on operational excellence in Jordanian banks, focusing on the moderating role of organizational culture. The study used a quantitative research method and a stratified random sampling technique to ensure a diverse sample of the five largest banks in Jordan, including managers and IT professionals responsible for managing digital banking operations. A total of 276 completed questionnaires were analyzed using structural equation modeling. The findings show that digital banking channels significantly contribute to operational excellence. Social media banking (β = 0.155, p &amp;amp;lt; 0.05) and chatbots (β = 0.212, p &amp;amp;lt; 0.01) positively impact operational excellence, while digital wallets (β = 0.301, p &amp;amp;lt; 0.001) and mobile banking applications (β = 0.22, p &amp;amp;lt; 0.01) also exhibit significant positive effects. The structural model explained 63% of the variance in operational excellence. Additionally, organizational culture was found to positively moderate the impact of social media banking (β = 0.20, p &amp;amp;lt; 0.01), chatbots (β = 0.10, p &amp;amp;lt; 0.05), and digital wallets (β = 0.16, p &amp;amp;lt; 0.01) on operational excellence. However, the interaction between mobile applications and organizational culture was not significant (β = 0.078, p = 0.065).","container-title":"Banks and Bank Systems","DOI":"10.21511/bbs.19(4).2024.13","ISSN":"18167403, 19917074","issue":"4","journalAbbreviation":"Banks and Bank Systems","license":"http://creativecommons.org/licenses/by/3.0/deed.en_US","page":"163-176","source":"DOI.org (Crossref)","title":"The impact of digital banking channels and organizational culture on operational excellence in Jordanian banking","volume":"19","author":[{"family":"Bataineh","given":"Abdallah"},{"family":"Qasim","given":"Dhia"},{"family":"Alhur","given":"Mohammad"}],"issued":{"date-parts":[["2024",12,17]]}}}],"schema":"https://github.com/citation-style-language/schema/raw/master/csl-citation.json"} </w:instrText>
      </w:r>
      <w:r w:rsidR="002A1688" w:rsidRPr="006D20AE">
        <w:rPr>
          <w:rFonts w:ascii="Times New Roman" w:hAnsi="Times New Roman" w:cs="Times New Roman"/>
        </w:rPr>
        <w:fldChar w:fldCharType="separate"/>
      </w:r>
      <w:r w:rsidR="0091107A" w:rsidRPr="006D20AE">
        <w:rPr>
          <w:rFonts w:ascii="Times New Roman" w:hAnsi="Times New Roman" w:cs="Times New Roman"/>
        </w:rPr>
        <w:t>(Bataineh et al., 2024)</w:t>
      </w:r>
      <w:r w:rsidR="002A1688" w:rsidRPr="006D20AE">
        <w:rPr>
          <w:rFonts w:ascii="Times New Roman" w:hAnsi="Times New Roman" w:cs="Times New Roman"/>
        </w:rPr>
        <w:fldChar w:fldCharType="end"/>
      </w:r>
      <w:r w:rsidRPr="006D20AE">
        <w:rPr>
          <w:rFonts w:ascii="Times New Roman" w:hAnsi="Times New Roman" w:cs="Times New Roman"/>
        </w:rPr>
        <w:t xml:space="preserve">. Despite its benefits, </w:t>
      </w:r>
      <w:r w:rsidR="00B036CD" w:rsidRPr="006D20AE">
        <w:rPr>
          <w:rFonts w:ascii="Times New Roman" w:hAnsi="Times New Roman" w:cs="Times New Roman"/>
        </w:rPr>
        <w:t>scholars noted</w:t>
      </w:r>
      <w:r w:rsidRPr="006D20AE">
        <w:rPr>
          <w:rFonts w:ascii="Times New Roman" w:hAnsi="Times New Roman" w:cs="Times New Roman"/>
        </w:rPr>
        <w:t xml:space="preserve"> that operational excellence requires continuous improvement and investment in employee </w:t>
      </w:r>
      <w:r w:rsidR="00B036CD" w:rsidRPr="006D20AE">
        <w:rPr>
          <w:rFonts w:ascii="Times New Roman" w:hAnsi="Times New Roman" w:cs="Times New Roman"/>
        </w:rPr>
        <w:t xml:space="preserve">training </w:t>
      </w:r>
      <w:r w:rsidR="00B036CD" w:rsidRPr="006D20AE">
        <w:rPr>
          <w:rFonts w:ascii="Times New Roman" w:hAnsi="Times New Roman" w:cs="Times New Roman"/>
        </w:rPr>
        <w:fldChar w:fldCharType="begin"/>
      </w:r>
      <w:r w:rsidR="0033326C" w:rsidRPr="006D20AE">
        <w:rPr>
          <w:rFonts w:ascii="Times New Roman" w:hAnsi="Times New Roman" w:cs="Times New Roman"/>
        </w:rPr>
        <w:instrText xml:space="preserve"> ADDIN ZOTERO_ITEM CSL_CITATION {"citationID":"4qcYomvK","properties":{"formattedCitation":"(Moktadir et al., 2020)","plainCitation":"(Moktadir et al., 2020)","noteIndex":0},"citationItems":[{"id":117,"uris":["http://zotero.org/users/local/Q4LZkRUS/items/B2M9RY8Q"],"itemData":{"id":117,"type":"article-journal","abstract":"Abstract\n            Operational excellence refers to a mixed management structure that enhances the productivity of an industry by exercising the best practices and efforts for continuous improvement. In order to achieve sustainability, operational excellence initiatives are practiced by different organizations. The intent is to investigate how to perform the practices of operational excellence towards sustainability in industries. In the existing literature, some studies investigated key performance indicators (KPIs) for other domains that are not readily applicable in the background of an emerging economy, principally for the leather products industry. To fulfill these research gaps, this study contributes to the operational excellence literature by recognizing the KPIs of operational excellence towards sustainability by examining the peer‐reviewed scientific articles and through expert's suggestions. The identified KPIs are segregated into six dominant categories and 27 sub‐KPIs in the field of leather products industry. Further, the prioritization of the KPIs is established by adopting the best‐worst method (BWM), which involves simple pairwise comparison matrices compared with other multicriteria decision making techniques. The findings indicate that the KPIs under the “Management” category are at the highest priority. It is anticipated that the results originated from the study will support the expert's to appropriately recognize the significant KPIs and drop insignificant KPIs for successful operational excellence towards sustainability practices in the supply chain of the emerging economy.","container-title":"Business Strategy and the Environment","DOI":"10.1002/bse.2575","ISSN":"0964-4733, 1099-0836","issue":"8","journalAbbreviation":"Bus Strat Env","language":"en","page":"3331-3351","source":"DOI.org (Crossref)","title":"An investigation of key performance indicators for operational excellence towards sustainability in the leather products industry","volume":"29","author":[{"family":"Moktadir","given":"Md. Abdul"},{"family":"Dwivedi","given":"Ashish"},{"family":"Rahman","given":"Akib"},{"family":"Chiappetta Jabbour","given":"Charbel Jose"},{"family":"Paul","given":"Sanjoy Kumar"},{"family":"Sultana","given":"Razia"},{"family":"Madaan","given":"Jitender"}],"issued":{"date-parts":[["2020",12]]}}}],"schema":"https://github.com/citation-style-language/schema/raw/master/csl-citation.json"} </w:instrText>
      </w:r>
      <w:r w:rsidR="00B036CD" w:rsidRPr="006D20AE">
        <w:rPr>
          <w:rFonts w:ascii="Times New Roman" w:hAnsi="Times New Roman" w:cs="Times New Roman"/>
        </w:rPr>
        <w:fldChar w:fldCharType="separate"/>
      </w:r>
      <w:r w:rsidR="0091107A" w:rsidRPr="006D20AE">
        <w:rPr>
          <w:rFonts w:ascii="Times New Roman" w:hAnsi="Times New Roman" w:cs="Times New Roman"/>
        </w:rPr>
        <w:t>(Moktadir et al., 2020)</w:t>
      </w:r>
      <w:r w:rsidR="00B036CD" w:rsidRPr="006D20AE">
        <w:rPr>
          <w:rFonts w:ascii="Times New Roman" w:hAnsi="Times New Roman" w:cs="Times New Roman"/>
        </w:rPr>
        <w:fldChar w:fldCharType="end"/>
      </w:r>
      <w:r w:rsidR="00B036CD" w:rsidRPr="006D20AE">
        <w:rPr>
          <w:rFonts w:ascii="Times New Roman" w:hAnsi="Times New Roman" w:cs="Times New Roman"/>
        </w:rPr>
        <w:t xml:space="preserve">. </w:t>
      </w:r>
    </w:p>
    <w:p w14:paraId="34F2F2FB" w14:textId="77777777" w:rsidR="006D20AE" w:rsidRPr="006D20AE" w:rsidRDefault="006D20AE">
      <w:pPr>
        <w:suppressAutoHyphens w:val="0"/>
        <w:spacing w:line="240" w:lineRule="auto"/>
        <w:rPr>
          <w:rFonts w:ascii="Times New Roman" w:eastAsia="Calibri" w:hAnsi="Times New Roman" w:cs="Times New Roman"/>
          <w:b/>
          <w:lang w:val="en-GB"/>
        </w:rPr>
      </w:pPr>
      <w:bookmarkStart w:id="234" w:name="_Toc208918228"/>
      <w:r w:rsidRPr="006D20AE">
        <w:rPr>
          <w:rFonts w:ascii="Times New Roman" w:hAnsi="Times New Roman" w:cs="Times New Roman"/>
        </w:rPr>
        <w:br w:type="page"/>
      </w:r>
    </w:p>
    <w:p w14:paraId="46BBB4BF" w14:textId="7AF570BD" w:rsidR="004A32C4" w:rsidRPr="006D20AE" w:rsidRDefault="00FA1463" w:rsidP="00FA1463">
      <w:pPr>
        <w:pStyle w:val="Heading2"/>
        <w:rPr>
          <w:rFonts w:ascii="Times New Roman" w:hAnsi="Times New Roman" w:cs="Times New Roman"/>
          <w:szCs w:val="24"/>
        </w:rPr>
      </w:pPr>
      <w:r w:rsidRPr="006D20AE">
        <w:rPr>
          <w:rFonts w:ascii="Times New Roman" w:hAnsi="Times New Roman" w:cs="Times New Roman"/>
          <w:szCs w:val="24"/>
        </w:rPr>
        <w:lastRenderedPageBreak/>
        <w:t>4.6 Hypothesis Summary</w:t>
      </w:r>
      <w:bookmarkEnd w:id="234"/>
    </w:p>
    <w:p w14:paraId="147A6D4A" w14:textId="500705FB" w:rsidR="005643A8" w:rsidRPr="006D20AE" w:rsidRDefault="005643A8" w:rsidP="009C29D2">
      <w:pPr>
        <w:pStyle w:val="Caption"/>
        <w:spacing w:before="0" w:after="0"/>
        <w:rPr>
          <w:rFonts w:ascii="Times New Roman" w:hAnsi="Times New Roman" w:cs="Times New Roman"/>
          <w:b/>
          <w:i w:val="0"/>
        </w:rPr>
      </w:pPr>
      <w:bookmarkStart w:id="235" w:name="_Toc202193088"/>
      <w:r w:rsidRPr="006D20AE">
        <w:rPr>
          <w:rFonts w:ascii="Times New Roman" w:hAnsi="Times New Roman" w:cs="Times New Roman"/>
          <w:b/>
          <w:i w:val="0"/>
          <w:lang w:eastAsia="en-US" w:bidi="ar-SA"/>
        </w:rPr>
        <w:t>Table 4.24</w:t>
      </w:r>
      <w:bookmarkEnd w:id="235"/>
      <w:r w:rsidRPr="006D20AE">
        <w:rPr>
          <w:rFonts w:ascii="Times New Roman" w:hAnsi="Times New Roman" w:cs="Times New Roman"/>
          <w:b/>
          <w:i w:val="0"/>
        </w:rPr>
        <w:t xml:space="preserve"> </w:t>
      </w:r>
    </w:p>
    <w:p w14:paraId="37BF78A4" w14:textId="7CEFF243" w:rsidR="005643A8" w:rsidRPr="006D20AE" w:rsidRDefault="005643A8" w:rsidP="005643A8">
      <w:pPr>
        <w:pStyle w:val="Caption"/>
        <w:spacing w:before="0" w:after="0"/>
        <w:rPr>
          <w:rFonts w:ascii="Times New Roman" w:hAnsi="Times New Roman" w:cs="Times New Roman"/>
          <w:b/>
          <w:bCs/>
          <w:i w:val="0"/>
          <w:iCs w:val="0"/>
        </w:rPr>
      </w:pPr>
      <w:bookmarkStart w:id="236" w:name="_Toc202193089"/>
      <w:r w:rsidRPr="006D20AE">
        <w:rPr>
          <w:rFonts w:ascii="Times New Roman" w:hAnsi="Times New Roman" w:cs="Times New Roman"/>
        </w:rPr>
        <w:t>S</w:t>
      </w:r>
      <w:r w:rsidR="00C82150" w:rsidRPr="006D20AE">
        <w:rPr>
          <w:rFonts w:ascii="Times New Roman" w:hAnsi="Times New Roman" w:cs="Times New Roman"/>
        </w:rPr>
        <w:t>ummary of hypotheses</w:t>
      </w:r>
      <w:bookmarkEnd w:id="236"/>
      <w:r w:rsidR="00C82150" w:rsidRPr="006D20AE">
        <w:rPr>
          <w:rFonts w:ascii="Times New Roman" w:hAnsi="Times New Roman" w:cs="Times New Roman"/>
          <w:b/>
          <w:bCs/>
          <w:i w:val="0"/>
          <w:iCs w:val="0"/>
        </w:rPr>
        <w:t xml:space="preserve"> </w:t>
      </w:r>
    </w:p>
    <w:tbl>
      <w:tblPr>
        <w:tblStyle w:val="TableGridLight"/>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4121"/>
        <w:gridCol w:w="1075"/>
        <w:gridCol w:w="2966"/>
      </w:tblGrid>
      <w:tr w:rsidR="006D20AE" w:rsidRPr="006D20AE" w14:paraId="02896D86" w14:textId="77777777" w:rsidTr="00851B07">
        <w:tc>
          <w:tcPr>
            <w:tcW w:w="0" w:type="auto"/>
            <w:tcBorders>
              <w:bottom w:val="single" w:sz="4" w:space="0" w:color="auto"/>
            </w:tcBorders>
            <w:hideMark/>
          </w:tcPr>
          <w:p w14:paraId="12FD6DB4" w14:textId="77777777" w:rsidR="00851B07" w:rsidRPr="006D20AE" w:rsidRDefault="00851B07" w:rsidP="006D20AE">
            <w:pPr>
              <w:spacing w:line="240" w:lineRule="auto"/>
              <w:rPr>
                <w:rFonts w:ascii="Times New Roman" w:hAnsi="Times New Roman" w:cs="Times New Roman"/>
                <w:b/>
                <w:bCs/>
              </w:rPr>
            </w:pPr>
            <w:r w:rsidRPr="006D20AE">
              <w:rPr>
                <w:rFonts w:ascii="Times New Roman" w:hAnsi="Times New Roman" w:cs="Times New Roman"/>
                <w:b/>
                <w:bCs/>
              </w:rPr>
              <w:t>Hypothesis</w:t>
            </w:r>
          </w:p>
        </w:tc>
        <w:tc>
          <w:tcPr>
            <w:tcW w:w="0" w:type="auto"/>
            <w:tcBorders>
              <w:bottom w:val="single" w:sz="4" w:space="0" w:color="auto"/>
            </w:tcBorders>
            <w:hideMark/>
          </w:tcPr>
          <w:p w14:paraId="1F665D9F" w14:textId="77777777" w:rsidR="00851B07" w:rsidRPr="006D20AE" w:rsidRDefault="00851B07" w:rsidP="006D20AE">
            <w:pPr>
              <w:spacing w:line="240" w:lineRule="auto"/>
              <w:rPr>
                <w:rFonts w:ascii="Times New Roman" w:hAnsi="Times New Roman" w:cs="Times New Roman"/>
                <w:b/>
                <w:bCs/>
              </w:rPr>
            </w:pPr>
            <w:r w:rsidRPr="006D20AE">
              <w:rPr>
                <w:rFonts w:ascii="Times New Roman" w:hAnsi="Times New Roman" w:cs="Times New Roman"/>
                <w:b/>
                <w:bCs/>
              </w:rPr>
              <w:t>Beta (p-value)</w:t>
            </w:r>
          </w:p>
        </w:tc>
        <w:tc>
          <w:tcPr>
            <w:tcW w:w="0" w:type="auto"/>
            <w:tcBorders>
              <w:bottom w:val="single" w:sz="4" w:space="0" w:color="auto"/>
            </w:tcBorders>
            <w:hideMark/>
          </w:tcPr>
          <w:p w14:paraId="35225E53" w14:textId="77777777" w:rsidR="00851B07" w:rsidRPr="006D20AE" w:rsidRDefault="00851B07" w:rsidP="006D20AE">
            <w:pPr>
              <w:spacing w:line="240" w:lineRule="auto"/>
              <w:jc w:val="right"/>
              <w:rPr>
                <w:rFonts w:ascii="Times New Roman" w:hAnsi="Times New Roman" w:cs="Times New Roman"/>
                <w:b/>
                <w:bCs/>
              </w:rPr>
            </w:pPr>
            <w:r w:rsidRPr="006D20AE">
              <w:rPr>
                <w:rFonts w:ascii="Times New Roman" w:hAnsi="Times New Roman" w:cs="Times New Roman"/>
                <w:b/>
                <w:bCs/>
              </w:rPr>
              <w:t>Conclusion</w:t>
            </w:r>
          </w:p>
        </w:tc>
      </w:tr>
      <w:tr w:rsidR="006D20AE" w:rsidRPr="006D20AE" w14:paraId="7611840E" w14:textId="77777777" w:rsidTr="00851B07">
        <w:tc>
          <w:tcPr>
            <w:tcW w:w="0" w:type="auto"/>
            <w:tcBorders>
              <w:top w:val="single" w:sz="4" w:space="0" w:color="auto"/>
              <w:bottom w:val="nil"/>
            </w:tcBorders>
            <w:hideMark/>
          </w:tcPr>
          <w:p w14:paraId="6D3B5936" w14:textId="16F3FFDC" w:rsidR="00851B07" w:rsidRPr="006D20AE" w:rsidRDefault="00851B07" w:rsidP="006D20AE">
            <w:pPr>
              <w:spacing w:line="240" w:lineRule="auto"/>
              <w:jc w:val="both"/>
              <w:rPr>
                <w:rFonts w:ascii="Times New Roman" w:hAnsi="Times New Roman" w:cs="Times New Roman"/>
              </w:rPr>
            </w:pPr>
            <w:r w:rsidRPr="006D20AE">
              <w:rPr>
                <w:rFonts w:ascii="Times New Roman" w:hAnsi="Times New Roman" w:cs="Times New Roman"/>
                <w:b/>
                <w:bCs/>
              </w:rPr>
              <w:t>HO1</w:t>
            </w:r>
            <w:r w:rsidRPr="006D20AE">
              <w:rPr>
                <w:rFonts w:ascii="Times New Roman" w:hAnsi="Times New Roman" w:cs="Times New Roman"/>
              </w:rPr>
              <w:t xml:space="preserve">: Customer-centric </w:t>
            </w:r>
            <w:r w:rsidR="00C23284" w:rsidRPr="006D20AE">
              <w:rPr>
                <w:rFonts w:ascii="Times New Roman" w:hAnsi="Times New Roman" w:cs="Times New Roman"/>
              </w:rPr>
              <w:t xml:space="preserve">Strategy </w:t>
            </w:r>
            <w:r w:rsidRPr="006D20AE">
              <w:rPr>
                <w:rFonts w:ascii="Times New Roman" w:hAnsi="Times New Roman" w:cs="Times New Roman"/>
              </w:rPr>
              <w:t xml:space="preserve"> do not have a significant influence on the performance of private solar energy companies in Kenya</w:t>
            </w:r>
          </w:p>
        </w:tc>
        <w:tc>
          <w:tcPr>
            <w:tcW w:w="0" w:type="auto"/>
            <w:tcBorders>
              <w:top w:val="single" w:sz="4" w:space="0" w:color="auto"/>
              <w:bottom w:val="nil"/>
            </w:tcBorders>
            <w:hideMark/>
          </w:tcPr>
          <w:p w14:paraId="18DA5AEB" w14:textId="77777777" w:rsidR="00851B07" w:rsidRPr="006D20AE" w:rsidRDefault="00851B07" w:rsidP="006D20AE">
            <w:pPr>
              <w:spacing w:line="240" w:lineRule="auto"/>
              <w:jc w:val="both"/>
              <w:rPr>
                <w:rFonts w:ascii="Times New Roman" w:hAnsi="Times New Roman" w:cs="Times New Roman"/>
              </w:rPr>
            </w:pPr>
            <w:r w:rsidRPr="006D20AE">
              <w:rPr>
                <w:rFonts w:ascii="Times New Roman" w:hAnsi="Times New Roman" w:cs="Times New Roman"/>
              </w:rPr>
              <w:t>0.798 (p = 0.000)</w:t>
            </w:r>
          </w:p>
        </w:tc>
        <w:tc>
          <w:tcPr>
            <w:tcW w:w="0" w:type="auto"/>
            <w:tcBorders>
              <w:top w:val="single" w:sz="4" w:space="0" w:color="auto"/>
              <w:bottom w:val="nil"/>
            </w:tcBorders>
            <w:hideMark/>
          </w:tcPr>
          <w:p w14:paraId="0BDE9BF4" w14:textId="3286EC83" w:rsidR="00851B07" w:rsidRPr="006D20AE" w:rsidRDefault="00851B07" w:rsidP="006D20AE">
            <w:pPr>
              <w:spacing w:line="240" w:lineRule="auto"/>
              <w:jc w:val="both"/>
              <w:rPr>
                <w:rFonts w:ascii="Times New Roman" w:hAnsi="Times New Roman" w:cs="Times New Roman"/>
              </w:rPr>
            </w:pPr>
            <w:r w:rsidRPr="006D20AE">
              <w:rPr>
                <w:rFonts w:ascii="Times New Roman" w:hAnsi="Times New Roman" w:cs="Times New Roman"/>
              </w:rPr>
              <w:t xml:space="preserve">Reject </w:t>
            </w:r>
            <w:r w:rsidRPr="006D20AE">
              <w:rPr>
                <w:rFonts w:ascii="Times New Roman" w:hAnsi="Times New Roman" w:cs="Times New Roman"/>
                <w:b/>
                <w:bCs/>
              </w:rPr>
              <w:t>HO1</w:t>
            </w:r>
            <w:r w:rsidRPr="006D20AE">
              <w:rPr>
                <w:rFonts w:ascii="Times New Roman" w:hAnsi="Times New Roman" w:cs="Times New Roman"/>
              </w:rPr>
              <w:t xml:space="preserve">, Customer-centric </w:t>
            </w:r>
            <w:r w:rsidR="00B036CD" w:rsidRPr="006D20AE">
              <w:rPr>
                <w:rFonts w:ascii="Times New Roman" w:hAnsi="Times New Roman" w:cs="Times New Roman"/>
              </w:rPr>
              <w:t>Strategy significantly</w:t>
            </w:r>
            <w:r w:rsidRPr="006D20AE">
              <w:rPr>
                <w:rFonts w:ascii="Times New Roman" w:hAnsi="Times New Roman" w:cs="Times New Roman"/>
              </w:rPr>
              <w:t xml:space="preserve"> influence performance.</w:t>
            </w:r>
          </w:p>
        </w:tc>
      </w:tr>
      <w:tr w:rsidR="006D20AE" w:rsidRPr="006D20AE" w14:paraId="139BCCEA" w14:textId="77777777" w:rsidTr="00851B07">
        <w:tc>
          <w:tcPr>
            <w:tcW w:w="0" w:type="auto"/>
            <w:tcBorders>
              <w:top w:val="nil"/>
            </w:tcBorders>
            <w:hideMark/>
          </w:tcPr>
          <w:p w14:paraId="1903F191" w14:textId="6FA8EC4F" w:rsidR="00851B07" w:rsidRPr="006D20AE" w:rsidRDefault="00851B07" w:rsidP="006D20AE">
            <w:pPr>
              <w:spacing w:line="240" w:lineRule="auto"/>
              <w:jc w:val="both"/>
              <w:rPr>
                <w:rFonts w:ascii="Times New Roman" w:hAnsi="Times New Roman" w:cs="Times New Roman"/>
              </w:rPr>
            </w:pPr>
            <w:r w:rsidRPr="006D20AE">
              <w:rPr>
                <w:rFonts w:ascii="Times New Roman" w:hAnsi="Times New Roman" w:cs="Times New Roman"/>
                <w:b/>
                <w:bCs/>
              </w:rPr>
              <w:t>HO2</w:t>
            </w:r>
            <w:r w:rsidRPr="006D20AE">
              <w:rPr>
                <w:rFonts w:ascii="Times New Roman" w:hAnsi="Times New Roman" w:cs="Times New Roman"/>
              </w:rPr>
              <w:t xml:space="preserve">: Innovation </w:t>
            </w:r>
            <w:r w:rsidR="00C23284" w:rsidRPr="006D20AE">
              <w:rPr>
                <w:rFonts w:ascii="Times New Roman" w:hAnsi="Times New Roman" w:cs="Times New Roman"/>
              </w:rPr>
              <w:t xml:space="preserve">Strategy </w:t>
            </w:r>
            <w:r w:rsidRPr="006D20AE">
              <w:rPr>
                <w:rFonts w:ascii="Times New Roman" w:hAnsi="Times New Roman" w:cs="Times New Roman"/>
              </w:rPr>
              <w:t xml:space="preserve"> do not have a significant influence on the performance of private solar energy companies in Kenya</w:t>
            </w:r>
          </w:p>
        </w:tc>
        <w:tc>
          <w:tcPr>
            <w:tcW w:w="0" w:type="auto"/>
            <w:tcBorders>
              <w:top w:val="nil"/>
            </w:tcBorders>
            <w:hideMark/>
          </w:tcPr>
          <w:p w14:paraId="4757117B" w14:textId="77777777" w:rsidR="00851B07" w:rsidRPr="006D20AE" w:rsidRDefault="00851B07" w:rsidP="006D20AE">
            <w:pPr>
              <w:spacing w:line="240" w:lineRule="auto"/>
              <w:jc w:val="both"/>
              <w:rPr>
                <w:rFonts w:ascii="Times New Roman" w:hAnsi="Times New Roman" w:cs="Times New Roman"/>
              </w:rPr>
            </w:pPr>
            <w:r w:rsidRPr="006D20AE">
              <w:rPr>
                <w:rFonts w:ascii="Times New Roman" w:hAnsi="Times New Roman" w:cs="Times New Roman"/>
              </w:rPr>
              <w:t>0.632 (p = 0.000)</w:t>
            </w:r>
          </w:p>
        </w:tc>
        <w:tc>
          <w:tcPr>
            <w:tcW w:w="0" w:type="auto"/>
            <w:tcBorders>
              <w:top w:val="nil"/>
            </w:tcBorders>
            <w:hideMark/>
          </w:tcPr>
          <w:p w14:paraId="7246724C" w14:textId="017811B5" w:rsidR="00851B07" w:rsidRPr="006D20AE" w:rsidRDefault="00851B07" w:rsidP="006D20AE">
            <w:pPr>
              <w:spacing w:line="240" w:lineRule="auto"/>
              <w:jc w:val="both"/>
              <w:rPr>
                <w:rFonts w:ascii="Times New Roman" w:hAnsi="Times New Roman" w:cs="Times New Roman"/>
              </w:rPr>
            </w:pPr>
            <w:r w:rsidRPr="006D20AE">
              <w:rPr>
                <w:rFonts w:ascii="Times New Roman" w:hAnsi="Times New Roman" w:cs="Times New Roman"/>
              </w:rPr>
              <w:t xml:space="preserve">Reject </w:t>
            </w:r>
            <w:r w:rsidRPr="006D20AE">
              <w:rPr>
                <w:rFonts w:ascii="Times New Roman" w:hAnsi="Times New Roman" w:cs="Times New Roman"/>
                <w:b/>
                <w:bCs/>
              </w:rPr>
              <w:t>HO2</w:t>
            </w:r>
            <w:r w:rsidRPr="006D20AE">
              <w:rPr>
                <w:rFonts w:ascii="Times New Roman" w:hAnsi="Times New Roman" w:cs="Times New Roman"/>
              </w:rPr>
              <w:t xml:space="preserve">, Innovation </w:t>
            </w:r>
            <w:r w:rsidR="00B036CD" w:rsidRPr="006D20AE">
              <w:rPr>
                <w:rFonts w:ascii="Times New Roman" w:hAnsi="Times New Roman" w:cs="Times New Roman"/>
              </w:rPr>
              <w:t>Strategy significantly</w:t>
            </w:r>
            <w:r w:rsidRPr="006D20AE">
              <w:rPr>
                <w:rFonts w:ascii="Times New Roman" w:hAnsi="Times New Roman" w:cs="Times New Roman"/>
              </w:rPr>
              <w:t xml:space="preserve"> influence performance.</w:t>
            </w:r>
          </w:p>
        </w:tc>
      </w:tr>
      <w:tr w:rsidR="006D20AE" w:rsidRPr="006D20AE" w14:paraId="28183D49" w14:textId="77777777" w:rsidTr="00851B07">
        <w:tc>
          <w:tcPr>
            <w:tcW w:w="0" w:type="auto"/>
            <w:hideMark/>
          </w:tcPr>
          <w:p w14:paraId="5B10F7DC" w14:textId="77777777" w:rsidR="00851B07" w:rsidRPr="006D20AE" w:rsidRDefault="00851B07" w:rsidP="006D20AE">
            <w:pPr>
              <w:spacing w:line="240" w:lineRule="auto"/>
              <w:jc w:val="both"/>
              <w:rPr>
                <w:rFonts w:ascii="Times New Roman" w:hAnsi="Times New Roman" w:cs="Times New Roman"/>
              </w:rPr>
            </w:pPr>
            <w:r w:rsidRPr="006D20AE">
              <w:rPr>
                <w:rFonts w:ascii="Times New Roman" w:hAnsi="Times New Roman" w:cs="Times New Roman"/>
                <w:b/>
                <w:bCs/>
              </w:rPr>
              <w:t>HO3</w:t>
            </w:r>
            <w:r w:rsidRPr="006D20AE">
              <w:rPr>
                <w:rFonts w:ascii="Times New Roman" w:hAnsi="Times New Roman" w:cs="Times New Roman"/>
              </w:rPr>
              <w:t>: Strategic staffing strategy does not have a significant influence on the performance of private solar energy companies in Kenya</w:t>
            </w:r>
          </w:p>
        </w:tc>
        <w:tc>
          <w:tcPr>
            <w:tcW w:w="0" w:type="auto"/>
            <w:hideMark/>
          </w:tcPr>
          <w:p w14:paraId="35019E5F" w14:textId="77777777" w:rsidR="00851B07" w:rsidRPr="006D20AE" w:rsidRDefault="00851B07" w:rsidP="006D20AE">
            <w:pPr>
              <w:spacing w:line="240" w:lineRule="auto"/>
              <w:jc w:val="both"/>
              <w:rPr>
                <w:rFonts w:ascii="Times New Roman" w:hAnsi="Times New Roman" w:cs="Times New Roman"/>
              </w:rPr>
            </w:pPr>
            <w:r w:rsidRPr="006D20AE">
              <w:rPr>
                <w:rFonts w:ascii="Times New Roman" w:hAnsi="Times New Roman" w:cs="Times New Roman"/>
              </w:rPr>
              <w:t>0.765 (p = 0.000)</w:t>
            </w:r>
          </w:p>
        </w:tc>
        <w:tc>
          <w:tcPr>
            <w:tcW w:w="0" w:type="auto"/>
            <w:hideMark/>
          </w:tcPr>
          <w:p w14:paraId="1A25681F" w14:textId="77777777" w:rsidR="00851B07" w:rsidRPr="006D20AE" w:rsidRDefault="00851B07" w:rsidP="006D20AE">
            <w:pPr>
              <w:spacing w:line="240" w:lineRule="auto"/>
              <w:jc w:val="both"/>
              <w:rPr>
                <w:rFonts w:ascii="Times New Roman" w:hAnsi="Times New Roman" w:cs="Times New Roman"/>
              </w:rPr>
            </w:pPr>
            <w:r w:rsidRPr="006D20AE">
              <w:rPr>
                <w:rFonts w:ascii="Times New Roman" w:hAnsi="Times New Roman" w:cs="Times New Roman"/>
              </w:rPr>
              <w:t xml:space="preserve">Reject </w:t>
            </w:r>
            <w:r w:rsidRPr="006D20AE">
              <w:rPr>
                <w:rFonts w:ascii="Times New Roman" w:hAnsi="Times New Roman" w:cs="Times New Roman"/>
                <w:b/>
                <w:bCs/>
              </w:rPr>
              <w:t>HO3</w:t>
            </w:r>
            <w:r w:rsidRPr="006D20AE">
              <w:rPr>
                <w:rFonts w:ascii="Times New Roman" w:hAnsi="Times New Roman" w:cs="Times New Roman"/>
              </w:rPr>
              <w:t xml:space="preserve">, </w:t>
            </w:r>
            <w:proofErr w:type="gramStart"/>
            <w:r w:rsidRPr="006D20AE">
              <w:rPr>
                <w:rFonts w:ascii="Times New Roman" w:hAnsi="Times New Roman" w:cs="Times New Roman"/>
              </w:rPr>
              <w:t>Strategic staffing</w:t>
            </w:r>
            <w:proofErr w:type="gramEnd"/>
            <w:r w:rsidRPr="006D20AE">
              <w:rPr>
                <w:rFonts w:ascii="Times New Roman" w:hAnsi="Times New Roman" w:cs="Times New Roman"/>
              </w:rPr>
              <w:t xml:space="preserve"> strategy significantly influences performance.</w:t>
            </w:r>
          </w:p>
        </w:tc>
      </w:tr>
      <w:tr w:rsidR="006D20AE" w:rsidRPr="006D20AE" w14:paraId="1CB39B97" w14:textId="77777777" w:rsidTr="00851B07">
        <w:tc>
          <w:tcPr>
            <w:tcW w:w="0" w:type="auto"/>
            <w:hideMark/>
          </w:tcPr>
          <w:p w14:paraId="44F3F30F" w14:textId="77777777" w:rsidR="00851B07" w:rsidRPr="006D20AE" w:rsidRDefault="00851B07" w:rsidP="006D20AE">
            <w:pPr>
              <w:spacing w:line="240" w:lineRule="auto"/>
              <w:jc w:val="both"/>
              <w:rPr>
                <w:rFonts w:ascii="Times New Roman" w:hAnsi="Times New Roman" w:cs="Times New Roman"/>
              </w:rPr>
            </w:pPr>
            <w:r w:rsidRPr="006D20AE">
              <w:rPr>
                <w:rFonts w:ascii="Times New Roman" w:hAnsi="Times New Roman" w:cs="Times New Roman"/>
                <w:b/>
                <w:bCs/>
              </w:rPr>
              <w:t>HO4</w:t>
            </w:r>
            <w:r w:rsidRPr="006D20AE">
              <w:rPr>
                <w:rFonts w:ascii="Times New Roman" w:hAnsi="Times New Roman" w:cs="Times New Roman"/>
              </w:rPr>
              <w:t>: Operational excellence strategy does not have a significant influence on the performance of private solar energy companies in Kenya</w:t>
            </w:r>
          </w:p>
        </w:tc>
        <w:tc>
          <w:tcPr>
            <w:tcW w:w="0" w:type="auto"/>
            <w:hideMark/>
          </w:tcPr>
          <w:p w14:paraId="5DC0629C" w14:textId="77777777" w:rsidR="00851B07" w:rsidRPr="006D20AE" w:rsidRDefault="00851B07" w:rsidP="006D20AE">
            <w:pPr>
              <w:spacing w:line="240" w:lineRule="auto"/>
              <w:jc w:val="both"/>
              <w:rPr>
                <w:rFonts w:ascii="Times New Roman" w:hAnsi="Times New Roman" w:cs="Times New Roman"/>
              </w:rPr>
            </w:pPr>
            <w:r w:rsidRPr="006D20AE">
              <w:rPr>
                <w:rFonts w:ascii="Times New Roman" w:hAnsi="Times New Roman" w:cs="Times New Roman"/>
              </w:rPr>
              <w:t>0.478 (p = 0.000)</w:t>
            </w:r>
          </w:p>
        </w:tc>
        <w:tc>
          <w:tcPr>
            <w:tcW w:w="0" w:type="auto"/>
            <w:hideMark/>
          </w:tcPr>
          <w:p w14:paraId="3893E48C" w14:textId="77777777" w:rsidR="00851B07" w:rsidRPr="006D20AE" w:rsidRDefault="00851B07" w:rsidP="006D20AE">
            <w:pPr>
              <w:spacing w:line="240" w:lineRule="auto"/>
              <w:jc w:val="both"/>
              <w:rPr>
                <w:rFonts w:ascii="Times New Roman" w:hAnsi="Times New Roman" w:cs="Times New Roman"/>
              </w:rPr>
            </w:pPr>
            <w:r w:rsidRPr="006D20AE">
              <w:rPr>
                <w:rFonts w:ascii="Times New Roman" w:hAnsi="Times New Roman" w:cs="Times New Roman"/>
              </w:rPr>
              <w:t xml:space="preserve">Reject </w:t>
            </w:r>
            <w:r w:rsidRPr="006D20AE">
              <w:rPr>
                <w:rFonts w:ascii="Times New Roman" w:hAnsi="Times New Roman" w:cs="Times New Roman"/>
                <w:b/>
                <w:bCs/>
              </w:rPr>
              <w:t>HO4</w:t>
            </w:r>
            <w:r w:rsidRPr="006D20AE">
              <w:rPr>
                <w:rFonts w:ascii="Times New Roman" w:hAnsi="Times New Roman" w:cs="Times New Roman"/>
              </w:rPr>
              <w:t>, Operational excellence strategy significantly influences performance.</w:t>
            </w:r>
          </w:p>
        </w:tc>
      </w:tr>
    </w:tbl>
    <w:p w14:paraId="5BEB19EA" w14:textId="77777777" w:rsidR="00BF12F5" w:rsidRPr="006D20AE" w:rsidRDefault="00BF12F5" w:rsidP="00BF12F5">
      <w:pPr>
        <w:rPr>
          <w:rFonts w:ascii="Times New Roman" w:hAnsi="Times New Roman" w:cs="Times New Roman"/>
        </w:rPr>
      </w:pPr>
      <w:r w:rsidRPr="006D20AE">
        <w:rPr>
          <w:rFonts w:ascii="Times New Roman" w:eastAsia="Times New Roman" w:hAnsi="Times New Roman" w:cs="Times New Roman"/>
        </w:rPr>
        <w:t>Source: Author (2025)</w:t>
      </w:r>
    </w:p>
    <w:p w14:paraId="2328A97D" w14:textId="0B1B6B3C" w:rsidR="00B55B14" w:rsidRPr="006D20AE" w:rsidRDefault="00B55B14" w:rsidP="00C73810">
      <w:pPr>
        <w:suppressAutoHyphens w:val="0"/>
        <w:rPr>
          <w:rFonts w:ascii="Times New Roman" w:hAnsi="Times New Roman" w:cs="Times New Roman"/>
        </w:rPr>
      </w:pPr>
    </w:p>
    <w:p w14:paraId="438E0C96" w14:textId="77777777" w:rsidR="00BF12F5" w:rsidRPr="006D20AE" w:rsidRDefault="00BF12F5">
      <w:pPr>
        <w:suppressAutoHyphens w:val="0"/>
        <w:spacing w:line="240" w:lineRule="auto"/>
        <w:rPr>
          <w:rFonts w:ascii="Times New Roman" w:eastAsia="Calibri" w:hAnsi="Times New Roman" w:cs="Times New Roman"/>
          <w:b/>
          <w:lang w:val="en-GB"/>
        </w:rPr>
      </w:pPr>
      <w:r w:rsidRPr="006D20AE">
        <w:rPr>
          <w:rFonts w:ascii="Times New Roman" w:hAnsi="Times New Roman" w:cs="Times New Roman"/>
        </w:rPr>
        <w:br w:type="page"/>
      </w:r>
    </w:p>
    <w:p w14:paraId="1E9635E3" w14:textId="5E69BF69" w:rsidR="00B55B14" w:rsidRPr="006D20AE" w:rsidRDefault="00FD4F92" w:rsidP="00C73810">
      <w:pPr>
        <w:pStyle w:val="Heading1"/>
        <w:rPr>
          <w:rFonts w:ascii="Times New Roman" w:hAnsi="Times New Roman" w:cs="Times New Roman"/>
          <w:szCs w:val="24"/>
        </w:rPr>
      </w:pPr>
      <w:bookmarkStart w:id="237" w:name="_Toc208918229"/>
      <w:r w:rsidRPr="006D20AE">
        <w:rPr>
          <w:rFonts w:ascii="Times New Roman" w:hAnsi="Times New Roman" w:cs="Times New Roman"/>
          <w:szCs w:val="24"/>
        </w:rPr>
        <w:lastRenderedPageBreak/>
        <w:t>CHAPTER FIVE</w:t>
      </w:r>
      <w:r w:rsidR="00FA62FF" w:rsidRPr="006D20AE">
        <w:rPr>
          <w:rFonts w:ascii="Times New Roman" w:hAnsi="Times New Roman" w:cs="Times New Roman"/>
          <w:szCs w:val="24"/>
        </w:rPr>
        <w:t xml:space="preserve">: </w:t>
      </w:r>
      <w:r w:rsidR="00B55B14" w:rsidRPr="006D20AE">
        <w:rPr>
          <w:rFonts w:ascii="Times New Roman" w:hAnsi="Times New Roman" w:cs="Times New Roman"/>
          <w:szCs w:val="24"/>
        </w:rPr>
        <w:t>SUMMARY OF FINDINGS, CONCLUSIONS</w:t>
      </w:r>
      <w:r w:rsidR="00C44F13" w:rsidRPr="006D20AE">
        <w:rPr>
          <w:rFonts w:ascii="Times New Roman" w:hAnsi="Times New Roman" w:cs="Times New Roman"/>
          <w:szCs w:val="24"/>
        </w:rPr>
        <w:t>,</w:t>
      </w:r>
      <w:r w:rsidR="00B55B14" w:rsidRPr="006D20AE">
        <w:rPr>
          <w:rFonts w:ascii="Times New Roman" w:hAnsi="Times New Roman" w:cs="Times New Roman"/>
          <w:szCs w:val="24"/>
        </w:rPr>
        <w:t xml:space="preserve"> AND RECOMMEND</w:t>
      </w:r>
      <w:r w:rsidR="00C44F13" w:rsidRPr="006D20AE">
        <w:rPr>
          <w:rFonts w:ascii="Times New Roman" w:hAnsi="Times New Roman" w:cs="Times New Roman"/>
          <w:szCs w:val="24"/>
        </w:rPr>
        <w:t>A</w:t>
      </w:r>
      <w:r w:rsidR="00B55B14" w:rsidRPr="006D20AE">
        <w:rPr>
          <w:rFonts w:ascii="Times New Roman" w:hAnsi="Times New Roman" w:cs="Times New Roman"/>
          <w:szCs w:val="24"/>
        </w:rPr>
        <w:t>TIONS</w:t>
      </w:r>
      <w:bookmarkEnd w:id="237"/>
    </w:p>
    <w:p w14:paraId="18B43DA3" w14:textId="2BD70D62" w:rsidR="00FD4F92" w:rsidRPr="006D20AE" w:rsidRDefault="00FD4F92" w:rsidP="00C73810">
      <w:pPr>
        <w:pStyle w:val="Heading2"/>
        <w:spacing w:after="0"/>
        <w:rPr>
          <w:rFonts w:ascii="Times New Roman" w:hAnsi="Times New Roman" w:cs="Times New Roman"/>
          <w:szCs w:val="24"/>
        </w:rPr>
      </w:pPr>
      <w:bookmarkStart w:id="238" w:name="_Toc208918230"/>
      <w:r w:rsidRPr="006D20AE">
        <w:rPr>
          <w:rFonts w:ascii="Times New Roman" w:hAnsi="Times New Roman" w:cs="Times New Roman"/>
          <w:szCs w:val="24"/>
        </w:rPr>
        <w:t>5.1 Introduction</w:t>
      </w:r>
      <w:bookmarkEnd w:id="238"/>
      <w:r w:rsidRPr="006D20AE">
        <w:rPr>
          <w:rFonts w:ascii="Times New Roman" w:hAnsi="Times New Roman" w:cs="Times New Roman"/>
          <w:szCs w:val="24"/>
        </w:rPr>
        <w:t xml:space="preserve"> </w:t>
      </w:r>
    </w:p>
    <w:p w14:paraId="742920CC" w14:textId="53C12AB0" w:rsidR="00FD4F92" w:rsidRPr="006D20AE" w:rsidRDefault="00B040CA" w:rsidP="00C73810">
      <w:pPr>
        <w:jc w:val="both"/>
        <w:rPr>
          <w:rFonts w:ascii="Times New Roman" w:hAnsi="Times New Roman" w:cs="Times New Roman"/>
          <w:lang w:val="en-GB"/>
        </w:rPr>
      </w:pPr>
      <w:r w:rsidRPr="006D20AE">
        <w:rPr>
          <w:rFonts w:ascii="Times New Roman" w:hAnsi="Times New Roman" w:cs="Times New Roman"/>
          <w:lang w:val="en-GB"/>
        </w:rPr>
        <w:t xml:space="preserve">This chapter presents a summary of the key findings of a study that examined the influence of transformational </w:t>
      </w:r>
      <w:r w:rsidR="00BF12F5" w:rsidRPr="006D20AE">
        <w:rPr>
          <w:rFonts w:ascii="Times New Roman" w:hAnsi="Times New Roman" w:cs="Times New Roman"/>
          <w:lang w:val="en-GB"/>
        </w:rPr>
        <w:t>Strategy on</w:t>
      </w:r>
      <w:r w:rsidRPr="006D20AE">
        <w:rPr>
          <w:rFonts w:ascii="Times New Roman" w:hAnsi="Times New Roman" w:cs="Times New Roman"/>
          <w:lang w:val="en-GB"/>
        </w:rPr>
        <w:t xml:space="preserve"> the performance of solar companies in Kenya. The chapter further outlines conclusions drawn from the findings, providing insights into how transformational </w:t>
      </w:r>
      <w:r w:rsidR="00BF12F5" w:rsidRPr="006D20AE">
        <w:rPr>
          <w:rFonts w:ascii="Times New Roman" w:hAnsi="Times New Roman" w:cs="Times New Roman"/>
          <w:lang w:val="en-GB"/>
        </w:rPr>
        <w:t>Strategy drive</w:t>
      </w:r>
      <w:r w:rsidRPr="006D20AE">
        <w:rPr>
          <w:rFonts w:ascii="Times New Roman" w:hAnsi="Times New Roman" w:cs="Times New Roman"/>
          <w:lang w:val="en-GB"/>
        </w:rPr>
        <w:t xml:space="preserve"> growth, efficiency, and competitiveness in the solar energy sector. Lastly, the chapter presents policy recommendations aimed at </w:t>
      </w:r>
      <w:r w:rsidR="00D866AB" w:rsidRPr="006D20AE">
        <w:rPr>
          <w:rFonts w:ascii="Times New Roman" w:hAnsi="Times New Roman" w:cs="Times New Roman"/>
          <w:lang w:val="en-GB"/>
        </w:rPr>
        <w:t>managers</w:t>
      </w:r>
      <w:r w:rsidRPr="006D20AE">
        <w:rPr>
          <w:rFonts w:ascii="Times New Roman" w:hAnsi="Times New Roman" w:cs="Times New Roman"/>
          <w:lang w:val="en-GB"/>
        </w:rPr>
        <w:t xml:space="preserve"> </w:t>
      </w:r>
      <w:r w:rsidR="00D866AB" w:rsidRPr="006D20AE">
        <w:rPr>
          <w:rFonts w:ascii="Times New Roman" w:hAnsi="Times New Roman" w:cs="Times New Roman"/>
          <w:lang w:val="en-GB"/>
        </w:rPr>
        <w:t xml:space="preserve">in the </w:t>
      </w:r>
      <w:r w:rsidRPr="006D20AE">
        <w:rPr>
          <w:rFonts w:ascii="Times New Roman" w:hAnsi="Times New Roman" w:cs="Times New Roman"/>
          <w:lang w:val="en-GB"/>
        </w:rPr>
        <w:t xml:space="preserve">industry in formulating </w:t>
      </w:r>
      <w:r w:rsidR="00D866AB" w:rsidRPr="006D20AE">
        <w:rPr>
          <w:rFonts w:ascii="Times New Roman" w:hAnsi="Times New Roman" w:cs="Times New Roman"/>
          <w:lang w:val="en-GB"/>
        </w:rPr>
        <w:t xml:space="preserve">transformational </w:t>
      </w:r>
      <w:r w:rsidR="00D20D00" w:rsidRPr="006D20AE">
        <w:rPr>
          <w:rFonts w:ascii="Times New Roman" w:hAnsi="Times New Roman" w:cs="Times New Roman"/>
          <w:lang w:val="en-GB"/>
        </w:rPr>
        <w:t>Strategy that</w:t>
      </w:r>
      <w:r w:rsidRPr="006D20AE">
        <w:rPr>
          <w:rFonts w:ascii="Times New Roman" w:hAnsi="Times New Roman" w:cs="Times New Roman"/>
          <w:lang w:val="en-GB"/>
        </w:rPr>
        <w:t xml:space="preserve"> enhance </w:t>
      </w:r>
      <w:r w:rsidR="00416DB1" w:rsidRPr="006D20AE">
        <w:rPr>
          <w:rFonts w:ascii="Times New Roman" w:hAnsi="Times New Roman" w:cs="Times New Roman"/>
          <w:lang w:val="en-GB"/>
        </w:rPr>
        <w:t xml:space="preserve">the </w:t>
      </w:r>
      <w:r w:rsidRPr="006D20AE">
        <w:rPr>
          <w:rFonts w:ascii="Times New Roman" w:hAnsi="Times New Roman" w:cs="Times New Roman"/>
          <w:lang w:val="en-GB"/>
        </w:rPr>
        <w:t>sustainability, innovation, and overall performance of solar companies in Kenya.</w:t>
      </w:r>
    </w:p>
    <w:p w14:paraId="3FB2E9C0" w14:textId="77777777" w:rsidR="005B0A99" w:rsidRPr="006D20AE" w:rsidRDefault="00FD4F92" w:rsidP="00C73810">
      <w:pPr>
        <w:pStyle w:val="Heading2"/>
        <w:spacing w:after="0"/>
        <w:rPr>
          <w:rFonts w:ascii="Times New Roman" w:hAnsi="Times New Roman" w:cs="Times New Roman"/>
          <w:szCs w:val="24"/>
        </w:rPr>
      </w:pPr>
      <w:bookmarkStart w:id="239" w:name="_Toc208918231"/>
      <w:r w:rsidRPr="006D20AE">
        <w:rPr>
          <w:rFonts w:ascii="Times New Roman" w:hAnsi="Times New Roman" w:cs="Times New Roman"/>
          <w:szCs w:val="24"/>
        </w:rPr>
        <w:t>5.2 Summary of Findings</w:t>
      </w:r>
      <w:bookmarkEnd w:id="239"/>
    </w:p>
    <w:p w14:paraId="614B3F1F" w14:textId="579BE488" w:rsidR="00B75AAD" w:rsidRPr="006D20AE" w:rsidRDefault="00B75AAD" w:rsidP="00C73810">
      <w:pPr>
        <w:pStyle w:val="Heading3"/>
        <w:spacing w:after="0"/>
        <w:rPr>
          <w:rFonts w:ascii="Times New Roman" w:hAnsi="Times New Roman" w:cs="Times New Roman"/>
        </w:rPr>
      </w:pPr>
      <w:r w:rsidRPr="006D20AE">
        <w:rPr>
          <w:rFonts w:ascii="Times New Roman" w:hAnsi="Times New Roman" w:cs="Times New Roman"/>
        </w:rPr>
        <w:t xml:space="preserve">5.2.1 Customer-Centric </w:t>
      </w:r>
      <w:r w:rsidR="00BF12F5" w:rsidRPr="006D20AE">
        <w:rPr>
          <w:rFonts w:ascii="Times New Roman" w:hAnsi="Times New Roman" w:cs="Times New Roman"/>
        </w:rPr>
        <w:t>Strategy and</w:t>
      </w:r>
      <w:r w:rsidRPr="006D20AE">
        <w:rPr>
          <w:rFonts w:ascii="Times New Roman" w:hAnsi="Times New Roman" w:cs="Times New Roman"/>
        </w:rPr>
        <w:t xml:space="preserve"> Performance</w:t>
      </w:r>
    </w:p>
    <w:p w14:paraId="1BF40506" w14:textId="4B53D4C7" w:rsidR="00FD4F92" w:rsidRPr="006D20AE" w:rsidRDefault="003631F1" w:rsidP="00C73810">
      <w:pPr>
        <w:jc w:val="both"/>
        <w:rPr>
          <w:rFonts w:ascii="Times New Roman" w:hAnsi="Times New Roman" w:cs="Times New Roman"/>
        </w:rPr>
      </w:pPr>
      <w:r w:rsidRPr="006D20AE">
        <w:rPr>
          <w:rFonts w:ascii="Times New Roman" w:hAnsi="Times New Roman" w:cs="Times New Roman"/>
        </w:rPr>
        <w:t xml:space="preserve">The study revealed that private solar energy companies in Kenya deploy customer-centric </w:t>
      </w:r>
      <w:r w:rsidR="00BF12F5" w:rsidRPr="006D20AE">
        <w:rPr>
          <w:rFonts w:ascii="Times New Roman" w:hAnsi="Times New Roman" w:cs="Times New Roman"/>
        </w:rPr>
        <w:t>Strategy,</w:t>
      </w:r>
      <w:r w:rsidR="00D866AB" w:rsidRPr="006D20AE">
        <w:rPr>
          <w:rFonts w:ascii="Times New Roman" w:hAnsi="Times New Roman" w:cs="Times New Roman"/>
        </w:rPr>
        <w:t xml:space="preserve"> including </w:t>
      </w:r>
      <w:r w:rsidR="00D866AB" w:rsidRPr="006D20AE">
        <w:rPr>
          <w:rFonts w:ascii="Times New Roman" w:eastAsia="Times New Roman" w:hAnsi="Times New Roman" w:cs="Times New Roman"/>
        </w:rPr>
        <w:t>customer feedback integration, personalized customer solutions, customer satisfaction measurement, and effective complaint resolution while providing services to their customers. Most of the participants agreed with the statement on customer</w:t>
      </w:r>
      <w:r w:rsidR="00C44F13" w:rsidRPr="006D20AE">
        <w:rPr>
          <w:rFonts w:ascii="Times New Roman" w:eastAsia="Times New Roman" w:hAnsi="Times New Roman" w:cs="Times New Roman"/>
        </w:rPr>
        <w:t>-</w:t>
      </w:r>
      <w:r w:rsidR="00D866AB" w:rsidRPr="006D20AE">
        <w:rPr>
          <w:rFonts w:ascii="Times New Roman" w:eastAsia="Times New Roman" w:hAnsi="Times New Roman" w:cs="Times New Roman"/>
        </w:rPr>
        <w:t xml:space="preserve">centric </w:t>
      </w:r>
      <w:r w:rsidR="00BF12F5" w:rsidRPr="006D20AE">
        <w:rPr>
          <w:rFonts w:ascii="Times New Roman" w:eastAsia="Times New Roman" w:hAnsi="Times New Roman" w:cs="Times New Roman"/>
        </w:rPr>
        <w:t>Strategy,</w:t>
      </w:r>
      <w:r w:rsidR="00D866AB" w:rsidRPr="006D20AE">
        <w:rPr>
          <w:rFonts w:ascii="Times New Roman" w:eastAsia="Times New Roman" w:hAnsi="Times New Roman" w:cs="Times New Roman"/>
        </w:rPr>
        <w:t xml:space="preserve"> with Likert scores mainly being above </w:t>
      </w:r>
      <w:proofErr w:type="gramStart"/>
      <w:r w:rsidR="00D866AB" w:rsidRPr="006D20AE">
        <w:rPr>
          <w:rFonts w:ascii="Times New Roman" w:eastAsia="Times New Roman" w:hAnsi="Times New Roman" w:cs="Times New Roman"/>
        </w:rPr>
        <w:t>4</w:t>
      </w:r>
      <w:proofErr w:type="gramEnd"/>
      <w:r w:rsidR="00D866AB" w:rsidRPr="006D20AE">
        <w:rPr>
          <w:rFonts w:ascii="Times New Roman" w:eastAsia="Times New Roman" w:hAnsi="Times New Roman" w:cs="Times New Roman"/>
        </w:rPr>
        <w:t xml:space="preserve"> (Mode=4=agree).  </w:t>
      </w:r>
      <w:r w:rsidR="00D04FAF" w:rsidRPr="006D20AE">
        <w:rPr>
          <w:rFonts w:ascii="Times New Roman" w:hAnsi="Times New Roman" w:cs="Times New Roman"/>
        </w:rPr>
        <w:t>A significant portion of 70.3% of respondents relied on tailored solutions for complaint management</w:t>
      </w:r>
      <w:r w:rsidR="00C44F13" w:rsidRPr="006D20AE">
        <w:rPr>
          <w:rFonts w:ascii="Times New Roman" w:hAnsi="Times New Roman" w:cs="Times New Roman"/>
        </w:rPr>
        <w:t>,</w:t>
      </w:r>
      <w:r w:rsidR="00D04FAF" w:rsidRPr="006D20AE">
        <w:rPr>
          <w:rFonts w:ascii="Times New Roman" w:hAnsi="Times New Roman" w:cs="Times New Roman"/>
        </w:rPr>
        <w:t xml:space="preserve"> which highlights the strategic importance of personal service delivery. </w:t>
      </w:r>
      <w:r w:rsidR="00D866AB" w:rsidRPr="006D20AE">
        <w:rPr>
          <w:rFonts w:ascii="Times New Roman" w:hAnsi="Times New Roman" w:cs="Times New Roman"/>
        </w:rPr>
        <w:t>The study revealed that phone communication (71.7%) serves as the primary complaint resolution method for companies</w:t>
      </w:r>
      <w:r w:rsidR="00D04FAF" w:rsidRPr="006D20AE">
        <w:rPr>
          <w:rFonts w:ascii="Times New Roman" w:hAnsi="Times New Roman" w:cs="Times New Roman"/>
        </w:rPr>
        <w:t>.</w:t>
      </w:r>
      <w:r w:rsidR="00D866AB" w:rsidRPr="006D20AE">
        <w:rPr>
          <w:rFonts w:ascii="Times New Roman" w:hAnsi="Times New Roman" w:cs="Times New Roman"/>
        </w:rPr>
        <w:t xml:space="preserve"> Companies</w:t>
      </w:r>
      <w:r w:rsidRPr="006D20AE">
        <w:rPr>
          <w:rFonts w:ascii="Times New Roman" w:hAnsi="Times New Roman" w:cs="Times New Roman"/>
        </w:rPr>
        <w:t xml:space="preserve"> </w:t>
      </w:r>
      <w:r w:rsidR="00416DB1" w:rsidRPr="006D20AE">
        <w:rPr>
          <w:rFonts w:ascii="Times New Roman" w:hAnsi="Times New Roman" w:cs="Times New Roman"/>
        </w:rPr>
        <w:t>that</w:t>
      </w:r>
      <w:r w:rsidRPr="006D20AE">
        <w:rPr>
          <w:rFonts w:ascii="Times New Roman" w:hAnsi="Times New Roman" w:cs="Times New Roman"/>
        </w:rPr>
        <w:t xml:space="preserve"> </w:t>
      </w:r>
      <w:r w:rsidR="00D866AB" w:rsidRPr="006D20AE">
        <w:rPr>
          <w:rFonts w:ascii="Times New Roman" w:hAnsi="Times New Roman" w:cs="Times New Roman"/>
        </w:rPr>
        <w:t xml:space="preserve">pursue Proactive customer-centric </w:t>
      </w:r>
      <w:r w:rsidR="00D20D00" w:rsidRPr="006D20AE">
        <w:rPr>
          <w:rFonts w:ascii="Times New Roman" w:hAnsi="Times New Roman" w:cs="Times New Roman"/>
        </w:rPr>
        <w:t>Strategy are</w:t>
      </w:r>
      <w:r w:rsidR="00D866AB" w:rsidRPr="006D20AE">
        <w:rPr>
          <w:rFonts w:ascii="Times New Roman" w:hAnsi="Times New Roman" w:cs="Times New Roman"/>
        </w:rPr>
        <w:t xml:space="preserve"> more likely to</w:t>
      </w:r>
      <w:r w:rsidRPr="006D20AE">
        <w:rPr>
          <w:rFonts w:ascii="Times New Roman" w:hAnsi="Times New Roman" w:cs="Times New Roman"/>
        </w:rPr>
        <w:t xml:space="preserve"> experience </w:t>
      </w:r>
      <w:r w:rsidR="00D866AB" w:rsidRPr="006D20AE">
        <w:rPr>
          <w:rFonts w:ascii="Times New Roman" w:hAnsi="Times New Roman" w:cs="Times New Roman"/>
        </w:rPr>
        <w:t xml:space="preserve">11.09 times </w:t>
      </w:r>
      <w:r w:rsidR="00D866AB" w:rsidRPr="006D20AE">
        <w:rPr>
          <w:rFonts w:ascii="Times New Roman" w:hAnsi="Times New Roman" w:cs="Times New Roman"/>
        </w:rPr>
        <w:lastRenderedPageBreak/>
        <w:t xml:space="preserve">better </w:t>
      </w:r>
      <w:r w:rsidRPr="006D20AE">
        <w:rPr>
          <w:rFonts w:ascii="Times New Roman" w:hAnsi="Times New Roman" w:cs="Times New Roman"/>
        </w:rPr>
        <w:t xml:space="preserve">performance enhancement </w:t>
      </w:r>
      <w:r w:rsidR="00D866AB" w:rsidRPr="006D20AE">
        <w:rPr>
          <w:rFonts w:ascii="Times New Roman" w:hAnsi="Times New Roman" w:cs="Times New Roman"/>
        </w:rPr>
        <w:t xml:space="preserve">than those applying reactive </w:t>
      </w:r>
      <w:r w:rsidR="00D20D00" w:rsidRPr="006D20AE">
        <w:rPr>
          <w:rFonts w:ascii="Times New Roman" w:hAnsi="Times New Roman" w:cs="Times New Roman"/>
        </w:rPr>
        <w:t>Strategy (</w:t>
      </w:r>
      <w:r w:rsidR="00D866AB" w:rsidRPr="006D20AE">
        <w:rPr>
          <w:rFonts w:ascii="Times New Roman" w:hAnsi="Times New Roman" w:cs="Times New Roman"/>
        </w:rPr>
        <w:t xml:space="preserve">odds </w:t>
      </w:r>
      <w:r w:rsidRPr="006D20AE">
        <w:rPr>
          <w:rFonts w:ascii="Times New Roman" w:hAnsi="Times New Roman" w:cs="Times New Roman"/>
        </w:rPr>
        <w:t xml:space="preserve">= </w:t>
      </w:r>
      <w:r w:rsidR="00D866AB" w:rsidRPr="006D20AE">
        <w:rPr>
          <w:rFonts w:ascii="Times New Roman" w:hAnsi="Times New Roman" w:cs="Times New Roman"/>
        </w:rPr>
        <w:t xml:space="preserve">11.09, and a p-value </w:t>
      </w:r>
      <w:r w:rsidR="00C44F13" w:rsidRPr="006D20AE">
        <w:rPr>
          <w:rFonts w:ascii="Times New Roman" w:hAnsi="Times New Roman" w:cs="Times New Roman"/>
        </w:rPr>
        <w:t xml:space="preserve">of </w:t>
      </w:r>
      <w:r w:rsidRPr="006D20AE">
        <w:rPr>
          <w:rFonts w:ascii="Times New Roman" w:hAnsi="Times New Roman" w:cs="Times New Roman"/>
        </w:rPr>
        <w:t xml:space="preserve">0.000). </w:t>
      </w:r>
    </w:p>
    <w:p w14:paraId="5159D17E" w14:textId="2E287654" w:rsidR="00B75AAD" w:rsidRPr="006D20AE" w:rsidRDefault="00A40A10" w:rsidP="00C73810">
      <w:pPr>
        <w:pStyle w:val="Heading3"/>
        <w:spacing w:after="0"/>
        <w:rPr>
          <w:rFonts w:ascii="Times New Roman" w:hAnsi="Times New Roman" w:cs="Times New Roman"/>
        </w:rPr>
      </w:pPr>
      <w:r w:rsidRPr="006D20AE">
        <w:rPr>
          <w:rFonts w:ascii="Times New Roman" w:hAnsi="Times New Roman" w:cs="Times New Roman"/>
        </w:rPr>
        <w:t>5.2.2</w:t>
      </w:r>
      <w:r w:rsidR="00B75AAD" w:rsidRPr="006D20AE">
        <w:rPr>
          <w:rFonts w:ascii="Times New Roman" w:hAnsi="Times New Roman" w:cs="Times New Roman"/>
        </w:rPr>
        <w:t xml:space="preserve"> Innovation </w:t>
      </w:r>
      <w:r w:rsidR="00BF12F5" w:rsidRPr="006D20AE">
        <w:rPr>
          <w:rFonts w:ascii="Times New Roman" w:hAnsi="Times New Roman" w:cs="Times New Roman"/>
        </w:rPr>
        <w:t>Strategy and</w:t>
      </w:r>
      <w:r w:rsidR="00B75AAD" w:rsidRPr="006D20AE">
        <w:rPr>
          <w:rFonts w:ascii="Times New Roman" w:hAnsi="Times New Roman" w:cs="Times New Roman"/>
        </w:rPr>
        <w:t xml:space="preserve"> Performance</w:t>
      </w:r>
    </w:p>
    <w:p w14:paraId="4BE05021" w14:textId="30F1BCD8" w:rsidR="00D04FAF" w:rsidRPr="006D20AE" w:rsidRDefault="00D04FAF" w:rsidP="00C73810">
      <w:pPr>
        <w:jc w:val="both"/>
        <w:rPr>
          <w:rFonts w:ascii="Times New Roman" w:eastAsia="Times New Roman" w:hAnsi="Times New Roman" w:cs="Times New Roman"/>
        </w:rPr>
      </w:pPr>
      <w:r w:rsidRPr="006D20AE">
        <w:rPr>
          <w:rFonts w:ascii="Times New Roman" w:hAnsi="Times New Roman" w:cs="Times New Roman"/>
        </w:rPr>
        <w:t xml:space="preserve">The study also revealed that solar energy companies in Kenya have moderately adopted innovation </w:t>
      </w:r>
      <w:r w:rsidR="00D20D00" w:rsidRPr="006D20AE">
        <w:rPr>
          <w:rFonts w:ascii="Times New Roman" w:hAnsi="Times New Roman" w:cs="Times New Roman"/>
        </w:rPr>
        <w:t>Strategy that</w:t>
      </w:r>
      <w:r w:rsidRPr="006D20AE">
        <w:rPr>
          <w:rFonts w:ascii="Times New Roman" w:hAnsi="Times New Roman" w:cs="Times New Roman"/>
        </w:rPr>
        <w:t xml:space="preserve"> includes practices including, </w:t>
      </w:r>
      <w:r w:rsidRPr="006D20AE">
        <w:rPr>
          <w:rFonts w:ascii="Times New Roman" w:eastAsia="Times New Roman" w:hAnsi="Times New Roman" w:cs="Times New Roman"/>
        </w:rPr>
        <w:t xml:space="preserve">investment in research and development, adoption of new solar technologies, product diversification and creation and protect of intellectual property with modes of 3 and 4 on the practices with about 30% of participants being neutral about the innovation </w:t>
      </w:r>
      <w:r w:rsidR="00C23284" w:rsidRPr="006D20AE">
        <w:rPr>
          <w:rFonts w:ascii="Times New Roman" w:eastAsia="Times New Roman" w:hAnsi="Times New Roman" w:cs="Times New Roman"/>
        </w:rPr>
        <w:t xml:space="preserve">Strategy </w:t>
      </w:r>
      <w:r w:rsidRPr="006D20AE">
        <w:rPr>
          <w:rFonts w:ascii="Times New Roman" w:eastAsia="Times New Roman" w:hAnsi="Times New Roman" w:cs="Times New Roman"/>
        </w:rPr>
        <w:t xml:space="preserve">. Results of regression analysis revealed that companies that adopted </w:t>
      </w:r>
      <w:r w:rsidRPr="006D20AE">
        <w:rPr>
          <w:rFonts w:ascii="Times New Roman" w:hAnsi="Times New Roman" w:cs="Times New Roman"/>
        </w:rPr>
        <w:t xml:space="preserve">Product/Technology </w:t>
      </w:r>
      <w:r w:rsidR="00C44F13" w:rsidRPr="006D20AE">
        <w:rPr>
          <w:rFonts w:ascii="Times New Roman" w:hAnsi="Times New Roman" w:cs="Times New Roman"/>
        </w:rPr>
        <w:t>had</w:t>
      </w:r>
      <w:r w:rsidRPr="006D20AE">
        <w:rPr>
          <w:rFonts w:ascii="Times New Roman" w:hAnsi="Times New Roman" w:cs="Times New Roman"/>
        </w:rPr>
        <w:t xml:space="preserve"> 60 times better chances to attain better performance than ones that relied on </w:t>
      </w:r>
      <w:r w:rsidR="00774847" w:rsidRPr="006D20AE">
        <w:rPr>
          <w:rFonts w:ascii="Times New Roman" w:hAnsi="Times New Roman" w:cs="Times New Roman"/>
        </w:rPr>
        <w:t>capacity</w:t>
      </w:r>
      <w:r w:rsidR="00C44F13" w:rsidRPr="006D20AE">
        <w:rPr>
          <w:rFonts w:ascii="Times New Roman" w:hAnsi="Times New Roman" w:cs="Times New Roman"/>
        </w:rPr>
        <w:t>-</w:t>
      </w:r>
      <w:r w:rsidR="00774847" w:rsidRPr="006D20AE">
        <w:rPr>
          <w:rFonts w:ascii="Times New Roman" w:hAnsi="Times New Roman" w:cs="Times New Roman"/>
        </w:rPr>
        <w:t>based innovation</w:t>
      </w:r>
      <w:r w:rsidR="00C44F13" w:rsidRPr="006D20AE">
        <w:rPr>
          <w:rFonts w:ascii="Times New Roman" w:hAnsi="Times New Roman" w:cs="Times New Roman"/>
        </w:rPr>
        <w:t>,</w:t>
      </w:r>
      <w:r w:rsidR="00774847" w:rsidRPr="006D20AE">
        <w:rPr>
          <w:rFonts w:ascii="Times New Roman" w:hAnsi="Times New Roman" w:cs="Times New Roman"/>
        </w:rPr>
        <w:t xml:space="preserve"> which highlights the critical role played by ICT in innovation within </w:t>
      </w:r>
      <w:r w:rsidR="00C44F13" w:rsidRPr="006D20AE">
        <w:rPr>
          <w:rFonts w:ascii="Times New Roman" w:hAnsi="Times New Roman" w:cs="Times New Roman"/>
        </w:rPr>
        <w:t xml:space="preserve">the </w:t>
      </w:r>
      <w:r w:rsidR="00774847" w:rsidRPr="006D20AE">
        <w:rPr>
          <w:rFonts w:ascii="Times New Roman" w:hAnsi="Times New Roman" w:cs="Times New Roman"/>
        </w:rPr>
        <w:t>solar energy sector</w:t>
      </w:r>
      <w:r w:rsidR="00C44F13" w:rsidRPr="006D20AE">
        <w:rPr>
          <w:rFonts w:ascii="Times New Roman" w:hAnsi="Times New Roman" w:cs="Times New Roman"/>
        </w:rPr>
        <w:t>,</w:t>
      </w:r>
      <w:r w:rsidR="00774847" w:rsidRPr="006D20AE">
        <w:rPr>
          <w:rFonts w:ascii="Times New Roman" w:hAnsi="Times New Roman" w:cs="Times New Roman"/>
        </w:rPr>
        <w:t xml:space="preserve"> with a p-value of 0.001 showing significant influence.   </w:t>
      </w:r>
    </w:p>
    <w:p w14:paraId="005FF8AF" w14:textId="1AB62F1C" w:rsidR="008608CD" w:rsidRPr="006D20AE" w:rsidRDefault="00A40A10" w:rsidP="00C73810">
      <w:pPr>
        <w:pStyle w:val="Heading3"/>
        <w:spacing w:after="0"/>
        <w:rPr>
          <w:rFonts w:ascii="Times New Roman" w:hAnsi="Times New Roman" w:cs="Times New Roman"/>
        </w:rPr>
      </w:pPr>
      <w:r w:rsidRPr="006D20AE">
        <w:rPr>
          <w:rFonts w:ascii="Times New Roman" w:hAnsi="Times New Roman" w:cs="Times New Roman"/>
        </w:rPr>
        <w:t>5.2.3</w:t>
      </w:r>
      <w:r w:rsidR="00A944D8" w:rsidRPr="006D20AE">
        <w:rPr>
          <w:rFonts w:ascii="Times New Roman" w:hAnsi="Times New Roman" w:cs="Times New Roman"/>
        </w:rPr>
        <w:t xml:space="preserve"> Strategic Staffing Strategy</w:t>
      </w:r>
      <w:r w:rsidR="008974D3" w:rsidRPr="006D20AE">
        <w:rPr>
          <w:rFonts w:ascii="Times New Roman" w:hAnsi="Times New Roman" w:cs="Times New Roman"/>
        </w:rPr>
        <w:t xml:space="preserve"> and Performance</w:t>
      </w:r>
    </w:p>
    <w:p w14:paraId="4C09D56B" w14:textId="6662C20E" w:rsidR="00B40ACA" w:rsidRPr="006D20AE" w:rsidRDefault="00774847" w:rsidP="00C73810">
      <w:pPr>
        <w:jc w:val="both"/>
        <w:rPr>
          <w:rFonts w:ascii="Times New Roman" w:hAnsi="Times New Roman" w:cs="Times New Roman"/>
          <w:lang w:val="en-GB"/>
        </w:rPr>
      </w:pPr>
      <w:r w:rsidRPr="006D20AE">
        <w:rPr>
          <w:rFonts w:ascii="Times New Roman" w:hAnsi="Times New Roman" w:cs="Times New Roman"/>
          <w:lang w:val="en-GB"/>
        </w:rPr>
        <w:t xml:space="preserve">The study also showed that solar companies in Kenya practice strategic staffing </w:t>
      </w:r>
      <w:r w:rsidR="00BF12F5" w:rsidRPr="006D20AE">
        <w:rPr>
          <w:rFonts w:ascii="Times New Roman" w:hAnsi="Times New Roman" w:cs="Times New Roman"/>
          <w:lang w:val="en-GB"/>
        </w:rPr>
        <w:t>Strategy through</w:t>
      </w:r>
      <w:r w:rsidRPr="006D20AE">
        <w:rPr>
          <w:rFonts w:ascii="Times New Roman" w:hAnsi="Times New Roman" w:cs="Times New Roman"/>
          <w:lang w:val="en-GB"/>
        </w:rPr>
        <w:t xml:space="preserve"> a higher agreement with the statements (mode of 4 and 5): </w:t>
      </w:r>
      <w:r w:rsidRPr="006D20AE">
        <w:rPr>
          <w:rFonts w:ascii="Times New Roman" w:hAnsi="Times New Roman" w:cs="Times New Roman"/>
        </w:rPr>
        <w:t>talent acquisition, employee training programs, employee development programs, succession planning</w:t>
      </w:r>
      <w:r w:rsidR="00C44F13" w:rsidRPr="006D20AE">
        <w:rPr>
          <w:rFonts w:ascii="Times New Roman" w:hAnsi="Times New Roman" w:cs="Times New Roman"/>
        </w:rPr>
        <w:t>,</w:t>
      </w:r>
      <w:r w:rsidRPr="006D20AE">
        <w:rPr>
          <w:rFonts w:ascii="Times New Roman" w:hAnsi="Times New Roman" w:cs="Times New Roman"/>
        </w:rPr>
        <w:t xml:space="preserve"> and workforce diversity and inclusion. Regression results showed odds of 0.912 and p-values of 0.905 between strategic staffing </w:t>
      </w:r>
      <w:r w:rsidR="00BF12F5" w:rsidRPr="006D20AE">
        <w:rPr>
          <w:rFonts w:ascii="Times New Roman" w:hAnsi="Times New Roman" w:cs="Times New Roman"/>
        </w:rPr>
        <w:t>Strategy,</w:t>
      </w:r>
      <w:r w:rsidRPr="006D20AE">
        <w:rPr>
          <w:rFonts w:ascii="Times New Roman" w:hAnsi="Times New Roman" w:cs="Times New Roman"/>
        </w:rPr>
        <w:t xml:space="preserve"> indicating that </w:t>
      </w:r>
      <w:r w:rsidR="00C41149" w:rsidRPr="006D20AE">
        <w:rPr>
          <w:rFonts w:ascii="Times New Roman" w:hAnsi="Times New Roman" w:cs="Times New Roman"/>
        </w:rPr>
        <w:t>firms adopting short</w:t>
      </w:r>
      <w:r w:rsidR="00C44F13" w:rsidRPr="006D20AE">
        <w:rPr>
          <w:rFonts w:ascii="Times New Roman" w:hAnsi="Times New Roman" w:cs="Times New Roman"/>
        </w:rPr>
        <w:t>-</w:t>
      </w:r>
      <w:r w:rsidR="00C41149" w:rsidRPr="006D20AE">
        <w:rPr>
          <w:rFonts w:ascii="Times New Roman" w:hAnsi="Times New Roman" w:cs="Times New Roman"/>
        </w:rPr>
        <w:t xml:space="preserve">term staffing </w:t>
      </w:r>
      <w:r w:rsidR="00BF12F5" w:rsidRPr="006D20AE">
        <w:rPr>
          <w:rFonts w:ascii="Times New Roman" w:hAnsi="Times New Roman" w:cs="Times New Roman"/>
        </w:rPr>
        <w:t>Strategy instead</w:t>
      </w:r>
      <w:r w:rsidR="00C41149" w:rsidRPr="006D20AE">
        <w:rPr>
          <w:rFonts w:ascii="Times New Roman" w:hAnsi="Times New Roman" w:cs="Times New Roman"/>
        </w:rPr>
        <w:t xml:space="preserve"> of long-term staffing </w:t>
      </w:r>
      <w:proofErr w:type="gramStart"/>
      <w:r w:rsidR="00C23284" w:rsidRPr="006D20AE">
        <w:rPr>
          <w:rFonts w:ascii="Times New Roman" w:hAnsi="Times New Roman" w:cs="Times New Roman"/>
        </w:rPr>
        <w:t xml:space="preserve">Strategy </w:t>
      </w:r>
      <w:r w:rsidR="00C41149" w:rsidRPr="006D20AE">
        <w:rPr>
          <w:rFonts w:ascii="Times New Roman" w:hAnsi="Times New Roman" w:cs="Times New Roman"/>
        </w:rPr>
        <w:t xml:space="preserve"> did</w:t>
      </w:r>
      <w:proofErr w:type="gramEnd"/>
      <w:r w:rsidR="00C41149" w:rsidRPr="006D20AE">
        <w:rPr>
          <w:rFonts w:ascii="Times New Roman" w:hAnsi="Times New Roman" w:cs="Times New Roman"/>
        </w:rPr>
        <w:t xml:space="preserve"> not significantly influence performance among solar companies. Therefore, dependence on short-term </w:t>
      </w:r>
      <w:r w:rsidR="00BF12F5" w:rsidRPr="006D20AE">
        <w:rPr>
          <w:rFonts w:ascii="Times New Roman" w:hAnsi="Times New Roman" w:cs="Times New Roman"/>
        </w:rPr>
        <w:t>Strategy did</w:t>
      </w:r>
      <w:r w:rsidR="00C41149" w:rsidRPr="006D20AE">
        <w:rPr>
          <w:rFonts w:ascii="Times New Roman" w:hAnsi="Times New Roman" w:cs="Times New Roman"/>
        </w:rPr>
        <w:t xml:space="preserve"> not significantly influence performance.</w:t>
      </w:r>
    </w:p>
    <w:p w14:paraId="5EC8C560" w14:textId="2AEA913B" w:rsidR="00FD4F92" w:rsidRPr="006D20AE" w:rsidRDefault="004B71CE" w:rsidP="00C73810">
      <w:pPr>
        <w:pStyle w:val="Heading3"/>
        <w:spacing w:before="0" w:after="0"/>
        <w:rPr>
          <w:rFonts w:ascii="Times New Roman" w:hAnsi="Times New Roman" w:cs="Times New Roman"/>
        </w:rPr>
      </w:pPr>
      <w:r w:rsidRPr="006D20AE">
        <w:rPr>
          <w:rFonts w:ascii="Times New Roman" w:hAnsi="Times New Roman" w:cs="Times New Roman"/>
        </w:rPr>
        <w:lastRenderedPageBreak/>
        <w:t>5.2.4 Operational Excellence Strategy and Performance</w:t>
      </w:r>
    </w:p>
    <w:p w14:paraId="4179A177" w14:textId="529590B0" w:rsidR="00096918" w:rsidRPr="006D20AE" w:rsidRDefault="00096918" w:rsidP="00C73810">
      <w:pPr>
        <w:jc w:val="both"/>
        <w:rPr>
          <w:rFonts w:ascii="Times New Roman" w:eastAsia="Times New Roman" w:hAnsi="Times New Roman" w:cs="Times New Roman"/>
        </w:rPr>
      </w:pPr>
      <w:r w:rsidRPr="006D20AE">
        <w:rPr>
          <w:rFonts w:ascii="Times New Roman" w:hAnsi="Times New Roman" w:cs="Times New Roman"/>
          <w:lang w:val="en-GB"/>
        </w:rPr>
        <w:t xml:space="preserve">The study also found that solar energy companies apply operational </w:t>
      </w:r>
      <w:r w:rsidRPr="006D20AE">
        <w:rPr>
          <w:rFonts w:ascii="Times New Roman" w:hAnsi="Times New Roman" w:cs="Times New Roman"/>
        </w:rPr>
        <w:t xml:space="preserve">excellence </w:t>
      </w:r>
      <w:r w:rsidR="0091107A" w:rsidRPr="006D20AE">
        <w:rPr>
          <w:rFonts w:ascii="Times New Roman" w:hAnsi="Times New Roman" w:cs="Times New Roman"/>
        </w:rPr>
        <w:t>strategy,</w:t>
      </w:r>
      <w:r w:rsidRPr="006D20AE">
        <w:rPr>
          <w:rFonts w:ascii="Times New Roman" w:hAnsi="Times New Roman" w:cs="Times New Roman"/>
        </w:rPr>
        <w:t xml:space="preserve"> including </w:t>
      </w:r>
      <w:r w:rsidRPr="006D20AE">
        <w:rPr>
          <w:rFonts w:ascii="Times New Roman" w:eastAsia="Times New Roman" w:hAnsi="Times New Roman" w:cs="Times New Roman"/>
        </w:rPr>
        <w:t>process optimization, quality control measures, cost management efficiency</w:t>
      </w:r>
      <w:r w:rsidR="00C44F13" w:rsidRPr="006D20AE">
        <w:rPr>
          <w:rFonts w:ascii="Times New Roman" w:eastAsia="Times New Roman" w:hAnsi="Times New Roman" w:cs="Times New Roman"/>
        </w:rPr>
        <w:t>,</w:t>
      </w:r>
      <w:r w:rsidRPr="006D20AE">
        <w:rPr>
          <w:rFonts w:ascii="Times New Roman" w:eastAsia="Times New Roman" w:hAnsi="Times New Roman" w:cs="Times New Roman"/>
        </w:rPr>
        <w:t xml:space="preserve"> and advanced resource planning</w:t>
      </w:r>
      <w:r w:rsidR="00C44F13" w:rsidRPr="006D20AE">
        <w:rPr>
          <w:rFonts w:ascii="Times New Roman" w:eastAsia="Times New Roman" w:hAnsi="Times New Roman" w:cs="Times New Roman"/>
        </w:rPr>
        <w:t>,</w:t>
      </w:r>
      <w:r w:rsidRPr="006D20AE">
        <w:rPr>
          <w:rFonts w:ascii="Times New Roman" w:eastAsia="Times New Roman" w:hAnsi="Times New Roman" w:cs="Times New Roman"/>
        </w:rPr>
        <w:t xml:space="preserve"> with mode scores for the statements showing scores of </w:t>
      </w:r>
      <w:proofErr w:type="gramStart"/>
      <w:r w:rsidRPr="006D20AE">
        <w:rPr>
          <w:rFonts w:ascii="Times New Roman" w:eastAsia="Times New Roman" w:hAnsi="Times New Roman" w:cs="Times New Roman"/>
        </w:rPr>
        <w:t>4</w:t>
      </w:r>
      <w:proofErr w:type="gramEnd"/>
      <w:r w:rsidRPr="006D20AE">
        <w:rPr>
          <w:rFonts w:ascii="Times New Roman" w:eastAsia="Times New Roman" w:hAnsi="Times New Roman" w:cs="Times New Roman"/>
        </w:rPr>
        <w:t xml:space="preserve"> and 5. </w:t>
      </w:r>
    </w:p>
    <w:p w14:paraId="4DFD6AEC" w14:textId="783DA5E1" w:rsidR="00096918" w:rsidRPr="006D20AE" w:rsidRDefault="00096918" w:rsidP="00C73810">
      <w:pPr>
        <w:jc w:val="both"/>
        <w:rPr>
          <w:rFonts w:ascii="Times New Roman" w:hAnsi="Times New Roman" w:cs="Times New Roman"/>
          <w:lang w:val="en-GB"/>
        </w:rPr>
      </w:pPr>
      <w:r w:rsidRPr="006D20AE">
        <w:rPr>
          <w:rFonts w:ascii="Times New Roman" w:hAnsi="Times New Roman" w:cs="Times New Roman"/>
          <w:lang w:val="en-GB"/>
        </w:rPr>
        <w:t xml:space="preserve">Results of binary regression showed that solar companies that employed </w:t>
      </w:r>
      <w:r w:rsidRPr="006D20AE">
        <w:rPr>
          <w:rFonts w:ascii="Times New Roman" w:hAnsi="Times New Roman" w:cs="Times New Roman"/>
        </w:rPr>
        <w:t xml:space="preserve">Technology/system-focused </w:t>
      </w:r>
      <w:r w:rsidR="00BF12F5" w:rsidRPr="006D20AE">
        <w:rPr>
          <w:rFonts w:ascii="Times New Roman" w:hAnsi="Times New Roman" w:cs="Times New Roman"/>
        </w:rPr>
        <w:t>Strategy were</w:t>
      </w:r>
      <w:r w:rsidRPr="006D20AE">
        <w:rPr>
          <w:rFonts w:ascii="Times New Roman" w:hAnsi="Times New Roman" w:cs="Times New Roman"/>
        </w:rPr>
        <w:t xml:space="preserve"> 15 times more likely to attain better performance than th</w:t>
      </w:r>
      <w:r w:rsidR="00C44F13" w:rsidRPr="006D20AE">
        <w:rPr>
          <w:rFonts w:ascii="Times New Roman" w:hAnsi="Times New Roman" w:cs="Times New Roman"/>
        </w:rPr>
        <w:t>ose</w:t>
      </w:r>
      <w:r w:rsidRPr="006D20AE">
        <w:rPr>
          <w:rFonts w:ascii="Times New Roman" w:hAnsi="Times New Roman" w:cs="Times New Roman"/>
        </w:rPr>
        <w:t xml:space="preserve"> that employed process</w:t>
      </w:r>
      <w:r w:rsidR="00C44F13" w:rsidRPr="006D20AE">
        <w:rPr>
          <w:rFonts w:ascii="Times New Roman" w:hAnsi="Times New Roman" w:cs="Times New Roman"/>
        </w:rPr>
        <w:t>-</w:t>
      </w:r>
      <w:r w:rsidRPr="006D20AE">
        <w:rPr>
          <w:rFonts w:ascii="Times New Roman" w:hAnsi="Times New Roman" w:cs="Times New Roman"/>
        </w:rPr>
        <w:t xml:space="preserve">focused </w:t>
      </w:r>
      <w:proofErr w:type="gramStart"/>
      <w:r w:rsidR="0091107A" w:rsidRPr="006D20AE">
        <w:rPr>
          <w:rFonts w:ascii="Times New Roman" w:hAnsi="Times New Roman" w:cs="Times New Roman"/>
        </w:rPr>
        <w:t>s</w:t>
      </w:r>
      <w:r w:rsidR="00C23284" w:rsidRPr="006D20AE">
        <w:rPr>
          <w:rFonts w:ascii="Times New Roman" w:hAnsi="Times New Roman" w:cs="Times New Roman"/>
        </w:rPr>
        <w:t xml:space="preserve">trategy </w:t>
      </w:r>
      <w:r w:rsidRPr="006D20AE">
        <w:rPr>
          <w:rFonts w:ascii="Times New Roman" w:hAnsi="Times New Roman" w:cs="Times New Roman"/>
        </w:rPr>
        <w:t>.</w:t>
      </w:r>
      <w:proofErr w:type="gramEnd"/>
      <w:r w:rsidRPr="006D20AE">
        <w:rPr>
          <w:rFonts w:ascii="Times New Roman" w:hAnsi="Times New Roman" w:cs="Times New Roman"/>
        </w:rPr>
        <w:t xml:space="preserve"> </w:t>
      </w:r>
      <w:r w:rsidR="00C44F13" w:rsidRPr="006D20AE">
        <w:rPr>
          <w:rFonts w:ascii="Times New Roman" w:hAnsi="Times New Roman" w:cs="Times New Roman"/>
        </w:rPr>
        <w:t>The r</w:t>
      </w:r>
      <w:r w:rsidRPr="006D20AE">
        <w:rPr>
          <w:rFonts w:ascii="Times New Roman" w:hAnsi="Times New Roman" w:cs="Times New Roman"/>
        </w:rPr>
        <w:t xml:space="preserve">elationship between </w:t>
      </w:r>
      <w:r w:rsidRPr="006D20AE">
        <w:rPr>
          <w:rFonts w:ascii="Times New Roman" w:hAnsi="Times New Roman" w:cs="Times New Roman"/>
          <w:bCs/>
          <w:iCs/>
        </w:rPr>
        <w:t xml:space="preserve">Operational Excellence Strategy and </w:t>
      </w:r>
      <w:r w:rsidR="00C44F13" w:rsidRPr="006D20AE">
        <w:rPr>
          <w:rFonts w:ascii="Times New Roman" w:hAnsi="Times New Roman" w:cs="Times New Roman"/>
          <w:bCs/>
          <w:iCs/>
        </w:rPr>
        <w:t xml:space="preserve">the </w:t>
      </w:r>
      <w:r w:rsidRPr="006D20AE">
        <w:rPr>
          <w:rFonts w:ascii="Times New Roman" w:hAnsi="Times New Roman" w:cs="Times New Roman"/>
          <w:bCs/>
          <w:iCs/>
        </w:rPr>
        <w:t>performance of solar companies was significant.</w:t>
      </w:r>
      <w:r w:rsidRPr="006D20AE">
        <w:rPr>
          <w:rFonts w:ascii="Times New Roman" w:hAnsi="Times New Roman" w:cs="Times New Roman"/>
          <w:b/>
          <w:bCs/>
          <w:i/>
          <w:iCs/>
        </w:rPr>
        <w:t xml:space="preserve"> </w:t>
      </w:r>
    </w:p>
    <w:p w14:paraId="7233FEC8" w14:textId="29D1DACB" w:rsidR="00FD4F92" w:rsidRPr="006D20AE" w:rsidRDefault="00FD4F92" w:rsidP="00C73810">
      <w:pPr>
        <w:pStyle w:val="Heading2"/>
        <w:spacing w:after="0"/>
        <w:rPr>
          <w:rFonts w:ascii="Times New Roman" w:hAnsi="Times New Roman" w:cs="Times New Roman"/>
          <w:szCs w:val="24"/>
        </w:rPr>
      </w:pPr>
      <w:bookmarkStart w:id="240" w:name="_Toc208918232"/>
      <w:r w:rsidRPr="006D20AE">
        <w:rPr>
          <w:rFonts w:ascii="Times New Roman" w:hAnsi="Times New Roman" w:cs="Times New Roman"/>
          <w:szCs w:val="24"/>
        </w:rPr>
        <w:t>5.3 Conclusions</w:t>
      </w:r>
      <w:bookmarkEnd w:id="240"/>
      <w:r w:rsidRPr="006D20AE">
        <w:rPr>
          <w:rFonts w:ascii="Times New Roman" w:hAnsi="Times New Roman" w:cs="Times New Roman"/>
          <w:szCs w:val="24"/>
        </w:rPr>
        <w:t xml:space="preserve"> </w:t>
      </w:r>
    </w:p>
    <w:p w14:paraId="3F13A202" w14:textId="0D15CBF8" w:rsidR="00096918" w:rsidRPr="006D20AE" w:rsidRDefault="00096918" w:rsidP="00C73810">
      <w:pPr>
        <w:pStyle w:val="Heading3"/>
        <w:spacing w:before="0" w:after="0"/>
        <w:rPr>
          <w:rFonts w:ascii="Times New Roman" w:hAnsi="Times New Roman" w:cs="Times New Roman"/>
        </w:rPr>
      </w:pPr>
      <w:r w:rsidRPr="006D20AE">
        <w:rPr>
          <w:rFonts w:ascii="Times New Roman" w:hAnsi="Times New Roman" w:cs="Times New Roman"/>
        </w:rPr>
        <w:t xml:space="preserve">5.3.1 Customer-Centric </w:t>
      </w:r>
      <w:r w:rsidR="00BF12F5" w:rsidRPr="006D20AE">
        <w:rPr>
          <w:rFonts w:ascii="Times New Roman" w:hAnsi="Times New Roman" w:cs="Times New Roman"/>
        </w:rPr>
        <w:t>Strategy and</w:t>
      </w:r>
      <w:r w:rsidRPr="006D20AE">
        <w:rPr>
          <w:rFonts w:ascii="Times New Roman" w:hAnsi="Times New Roman" w:cs="Times New Roman"/>
        </w:rPr>
        <w:t xml:space="preserve"> Performance</w:t>
      </w:r>
    </w:p>
    <w:p w14:paraId="280EA09A" w14:textId="77777777" w:rsidR="0091107A" w:rsidRPr="006D20AE" w:rsidRDefault="007936AC" w:rsidP="00C73810">
      <w:pPr>
        <w:jc w:val="both"/>
        <w:rPr>
          <w:rFonts w:ascii="Times New Roman" w:hAnsi="Times New Roman" w:cs="Times New Roman"/>
          <w:lang w:val="en-GB"/>
        </w:rPr>
      </w:pPr>
      <w:r w:rsidRPr="006D20AE">
        <w:rPr>
          <w:rFonts w:ascii="Times New Roman" w:hAnsi="Times New Roman" w:cs="Times New Roman"/>
          <w:lang w:val="en-GB"/>
        </w:rPr>
        <w:t xml:space="preserve">The study concluded that private solar energy companies operating in Kenya demonstrate better performance results when they focus on </w:t>
      </w:r>
      <w:r w:rsidR="00810D6A" w:rsidRPr="006D20AE">
        <w:rPr>
          <w:rFonts w:ascii="Times New Roman" w:hAnsi="Times New Roman" w:cs="Times New Roman"/>
          <w:lang w:val="en-GB"/>
        </w:rPr>
        <w:t xml:space="preserve">proactive </w:t>
      </w:r>
      <w:r w:rsidRPr="006D20AE">
        <w:rPr>
          <w:rFonts w:ascii="Times New Roman" w:hAnsi="Times New Roman" w:cs="Times New Roman"/>
          <w:lang w:val="en-GB"/>
        </w:rPr>
        <w:t xml:space="preserve">customer-centric approaches. </w:t>
      </w:r>
      <w:proofErr w:type="gramStart"/>
      <w:r w:rsidRPr="006D20AE">
        <w:rPr>
          <w:rFonts w:ascii="Times New Roman" w:hAnsi="Times New Roman" w:cs="Times New Roman"/>
          <w:lang w:val="en-GB"/>
        </w:rPr>
        <w:t>Also</w:t>
      </w:r>
      <w:proofErr w:type="gramEnd"/>
      <w:r w:rsidRPr="006D20AE">
        <w:rPr>
          <w:rFonts w:ascii="Times New Roman" w:hAnsi="Times New Roman" w:cs="Times New Roman"/>
          <w:lang w:val="en-GB"/>
        </w:rPr>
        <w:t>, the study concluded that organizations that integrate customer feedback</w:t>
      </w:r>
      <w:r w:rsidR="00C44F13" w:rsidRPr="006D20AE">
        <w:rPr>
          <w:rFonts w:ascii="Times New Roman" w:hAnsi="Times New Roman" w:cs="Times New Roman"/>
          <w:lang w:val="en-GB"/>
        </w:rPr>
        <w:t>,</w:t>
      </w:r>
      <w:r w:rsidRPr="006D20AE">
        <w:rPr>
          <w:rFonts w:ascii="Times New Roman" w:hAnsi="Times New Roman" w:cs="Times New Roman"/>
          <w:lang w:val="en-GB"/>
        </w:rPr>
        <w:t xml:space="preserve"> incorporate tailored solutions alongside defined complaint resolution protocols</w:t>
      </w:r>
      <w:r w:rsidR="00C44F13" w:rsidRPr="006D20AE">
        <w:rPr>
          <w:rFonts w:ascii="Times New Roman" w:hAnsi="Times New Roman" w:cs="Times New Roman"/>
          <w:lang w:val="en-GB"/>
        </w:rPr>
        <w:t>,</w:t>
      </w:r>
      <w:r w:rsidRPr="006D20AE">
        <w:rPr>
          <w:rFonts w:ascii="Times New Roman" w:hAnsi="Times New Roman" w:cs="Times New Roman"/>
          <w:lang w:val="en-GB"/>
        </w:rPr>
        <w:t xml:space="preserve"> achieve better </w:t>
      </w:r>
      <w:r w:rsidR="00810D6A" w:rsidRPr="006D20AE">
        <w:rPr>
          <w:rFonts w:ascii="Times New Roman" w:hAnsi="Times New Roman" w:cs="Times New Roman"/>
          <w:lang w:val="en-GB"/>
        </w:rPr>
        <w:t>performance</w:t>
      </w:r>
      <w:r w:rsidRPr="006D20AE">
        <w:rPr>
          <w:rFonts w:ascii="Times New Roman" w:hAnsi="Times New Roman" w:cs="Times New Roman"/>
          <w:lang w:val="en-GB"/>
        </w:rPr>
        <w:t xml:space="preserve">. </w:t>
      </w:r>
      <w:r w:rsidR="00810D6A" w:rsidRPr="006D20AE">
        <w:rPr>
          <w:rFonts w:ascii="Times New Roman" w:hAnsi="Times New Roman" w:cs="Times New Roman"/>
          <w:lang w:val="en-GB"/>
        </w:rPr>
        <w:t xml:space="preserve">The study therefore led to the rejection of the null hypothesis that </w:t>
      </w:r>
      <w:r w:rsidR="00810D6A" w:rsidRPr="006D20AE">
        <w:rPr>
          <w:rFonts w:ascii="Times New Roman" w:hAnsi="Times New Roman" w:cs="Times New Roman"/>
        </w:rPr>
        <w:t xml:space="preserve">customer-centric </w:t>
      </w:r>
      <w:r w:rsidR="0091107A" w:rsidRPr="006D20AE">
        <w:rPr>
          <w:rFonts w:ascii="Times New Roman" w:hAnsi="Times New Roman" w:cs="Times New Roman"/>
        </w:rPr>
        <w:t>Strategy do</w:t>
      </w:r>
      <w:r w:rsidR="00810D6A" w:rsidRPr="006D20AE">
        <w:rPr>
          <w:rFonts w:ascii="Times New Roman" w:hAnsi="Times New Roman" w:cs="Times New Roman"/>
        </w:rPr>
        <w:t xml:space="preserve"> not significantly influence performance</w:t>
      </w:r>
      <w:r w:rsidR="00810D6A" w:rsidRPr="006D20AE">
        <w:rPr>
          <w:rFonts w:ascii="Times New Roman" w:hAnsi="Times New Roman" w:cs="Times New Roman"/>
          <w:lang w:val="en-GB"/>
        </w:rPr>
        <w:t xml:space="preserve"> of s</w:t>
      </w:r>
      <w:r w:rsidR="005F0C44" w:rsidRPr="006D20AE">
        <w:rPr>
          <w:rFonts w:ascii="Times New Roman" w:hAnsi="Times New Roman" w:cs="Times New Roman"/>
          <w:lang w:val="en-GB"/>
        </w:rPr>
        <w:t xml:space="preserve">olar energy companies in Kenya. </w:t>
      </w:r>
    </w:p>
    <w:p w14:paraId="23326087" w14:textId="5C2F925B" w:rsidR="005F0C44" w:rsidRPr="006D20AE" w:rsidRDefault="005F0C44" w:rsidP="00C73810">
      <w:pPr>
        <w:jc w:val="both"/>
        <w:rPr>
          <w:rFonts w:ascii="Times New Roman" w:hAnsi="Times New Roman" w:cs="Times New Roman"/>
          <w:lang w:val="en-GB"/>
        </w:rPr>
      </w:pPr>
      <w:r w:rsidRPr="006D20AE">
        <w:rPr>
          <w:rFonts w:ascii="Times New Roman" w:hAnsi="Times New Roman" w:cs="Times New Roman"/>
          <w:lang w:val="en-GB"/>
        </w:rPr>
        <w:t xml:space="preserve">The study is in agreement with the </w:t>
      </w:r>
      <w:r w:rsidRPr="006D20AE">
        <w:rPr>
          <w:rFonts w:ascii="Times New Roman" w:hAnsi="Times New Roman" w:cs="Times New Roman"/>
        </w:rPr>
        <w:t>dynamic capabilities theory</w:t>
      </w:r>
      <w:r w:rsidR="00C44F13" w:rsidRPr="006D20AE">
        <w:rPr>
          <w:rFonts w:ascii="Times New Roman" w:hAnsi="Times New Roman" w:cs="Times New Roman"/>
        </w:rPr>
        <w:t>,</w:t>
      </w:r>
      <w:r w:rsidRPr="006D20AE">
        <w:rPr>
          <w:rFonts w:ascii="Times New Roman" w:hAnsi="Times New Roman" w:cs="Times New Roman"/>
        </w:rPr>
        <w:t xml:space="preserve"> which emphasizes </w:t>
      </w:r>
      <w:r w:rsidR="00C44F13" w:rsidRPr="006D20AE">
        <w:rPr>
          <w:rFonts w:ascii="Times New Roman" w:hAnsi="Times New Roman" w:cs="Times New Roman"/>
        </w:rPr>
        <w:t>a</w:t>
      </w:r>
      <w:r w:rsidRPr="006D20AE">
        <w:rPr>
          <w:rFonts w:ascii="Times New Roman" w:hAnsi="Times New Roman" w:cs="Times New Roman"/>
        </w:rPr>
        <w:t xml:space="preserve"> firm's ability of a firm to adapt, integrate, and reconfigure internal and external resources in response to changing environments.</w:t>
      </w:r>
      <w:r w:rsidR="00C73810" w:rsidRPr="006D20AE">
        <w:rPr>
          <w:rFonts w:ascii="Times New Roman" w:hAnsi="Times New Roman" w:cs="Times New Roman"/>
        </w:rPr>
        <w:t xml:space="preserve"> Customers represent an important stakeholder whose expectation</w:t>
      </w:r>
      <w:r w:rsidR="00C44F13" w:rsidRPr="006D20AE">
        <w:rPr>
          <w:rFonts w:ascii="Times New Roman" w:hAnsi="Times New Roman" w:cs="Times New Roman"/>
        </w:rPr>
        <w:t>s</w:t>
      </w:r>
      <w:r w:rsidR="00C73810" w:rsidRPr="006D20AE">
        <w:rPr>
          <w:rFonts w:ascii="Times New Roman" w:hAnsi="Times New Roman" w:cs="Times New Roman"/>
        </w:rPr>
        <w:t xml:space="preserve"> </w:t>
      </w:r>
      <w:proofErr w:type="gramStart"/>
      <w:r w:rsidR="00C73810" w:rsidRPr="006D20AE">
        <w:rPr>
          <w:rFonts w:ascii="Times New Roman" w:hAnsi="Times New Roman" w:cs="Times New Roman"/>
        </w:rPr>
        <w:t>must be assessed and aligned properly during transformations</w:t>
      </w:r>
      <w:proofErr w:type="gramEnd"/>
      <w:r w:rsidR="00C73810" w:rsidRPr="006D20AE">
        <w:rPr>
          <w:rFonts w:ascii="Times New Roman" w:hAnsi="Times New Roman" w:cs="Times New Roman"/>
        </w:rPr>
        <w:t>. Through dynamic capability</w:t>
      </w:r>
      <w:r w:rsidR="00C44F13" w:rsidRPr="006D20AE">
        <w:rPr>
          <w:rFonts w:ascii="Times New Roman" w:hAnsi="Times New Roman" w:cs="Times New Roman"/>
        </w:rPr>
        <w:t>,</w:t>
      </w:r>
      <w:r w:rsidR="00C73810" w:rsidRPr="006D20AE">
        <w:rPr>
          <w:rFonts w:ascii="Times New Roman" w:hAnsi="Times New Roman" w:cs="Times New Roman"/>
        </w:rPr>
        <w:t xml:space="preserve"> organization</w:t>
      </w:r>
      <w:r w:rsidR="00C44F13" w:rsidRPr="006D20AE">
        <w:rPr>
          <w:rFonts w:ascii="Times New Roman" w:hAnsi="Times New Roman" w:cs="Times New Roman"/>
        </w:rPr>
        <w:t>s</w:t>
      </w:r>
      <w:r w:rsidR="00C73810" w:rsidRPr="006D20AE">
        <w:rPr>
          <w:rFonts w:ascii="Times New Roman" w:hAnsi="Times New Roman" w:cs="Times New Roman"/>
        </w:rPr>
        <w:t xml:space="preserve"> </w:t>
      </w:r>
      <w:r w:rsidR="00C44F13" w:rsidRPr="006D20AE">
        <w:rPr>
          <w:rFonts w:ascii="Times New Roman" w:hAnsi="Times New Roman" w:cs="Times New Roman"/>
        </w:rPr>
        <w:t>can</w:t>
      </w:r>
      <w:r w:rsidR="00C73810" w:rsidRPr="006D20AE">
        <w:rPr>
          <w:rFonts w:ascii="Times New Roman" w:hAnsi="Times New Roman" w:cs="Times New Roman"/>
        </w:rPr>
        <w:t xml:space="preserve"> exploit/ seize </w:t>
      </w:r>
      <w:r w:rsidR="00C73810" w:rsidRPr="006D20AE">
        <w:rPr>
          <w:rFonts w:ascii="Times New Roman" w:hAnsi="Times New Roman" w:cs="Times New Roman"/>
        </w:rPr>
        <w:lastRenderedPageBreak/>
        <w:t>opportunities as well as mitigat</w:t>
      </w:r>
      <w:r w:rsidR="00C44F13" w:rsidRPr="006D20AE">
        <w:rPr>
          <w:rFonts w:ascii="Times New Roman" w:hAnsi="Times New Roman" w:cs="Times New Roman"/>
        </w:rPr>
        <w:t>e</w:t>
      </w:r>
      <w:r w:rsidR="00C73810" w:rsidRPr="006D20AE">
        <w:rPr>
          <w:rFonts w:ascii="Times New Roman" w:hAnsi="Times New Roman" w:cs="Times New Roman"/>
        </w:rPr>
        <w:t xml:space="preserve"> threats to ensure a sustained competitive advantage.</w:t>
      </w:r>
      <w:r w:rsidRPr="006D20AE">
        <w:rPr>
          <w:rFonts w:ascii="Times New Roman" w:hAnsi="Times New Roman" w:cs="Times New Roman"/>
        </w:rPr>
        <w:t xml:space="preserve"> </w:t>
      </w:r>
      <w:r w:rsidR="00C73810" w:rsidRPr="006D20AE">
        <w:rPr>
          <w:rFonts w:ascii="Times New Roman" w:hAnsi="Times New Roman" w:cs="Times New Roman"/>
        </w:rPr>
        <w:t xml:space="preserve">Therefore, flexibility and adaptability to customers’ demands are key in offering </w:t>
      </w:r>
      <w:r w:rsidR="00C44F13" w:rsidRPr="006D20AE">
        <w:rPr>
          <w:rFonts w:ascii="Times New Roman" w:hAnsi="Times New Roman" w:cs="Times New Roman"/>
        </w:rPr>
        <w:t>customer-</w:t>
      </w:r>
      <w:r w:rsidR="00C73810" w:rsidRPr="006D20AE">
        <w:rPr>
          <w:rFonts w:ascii="Times New Roman" w:hAnsi="Times New Roman" w:cs="Times New Roman"/>
        </w:rPr>
        <w:t xml:space="preserve">centric </w:t>
      </w:r>
      <w:r w:rsidR="0091107A" w:rsidRPr="006D20AE">
        <w:rPr>
          <w:rFonts w:ascii="Times New Roman" w:hAnsi="Times New Roman" w:cs="Times New Roman"/>
        </w:rPr>
        <w:t>Strategy.</w:t>
      </w:r>
      <w:r w:rsidR="00C73810" w:rsidRPr="006D20AE">
        <w:rPr>
          <w:rFonts w:ascii="Times New Roman" w:hAnsi="Times New Roman" w:cs="Times New Roman"/>
        </w:rPr>
        <w:t xml:space="preserve">  </w:t>
      </w:r>
    </w:p>
    <w:p w14:paraId="1EED707C" w14:textId="32B90035" w:rsidR="00096918" w:rsidRPr="006D20AE" w:rsidRDefault="00096918" w:rsidP="00C73810">
      <w:pPr>
        <w:pStyle w:val="Heading3"/>
        <w:spacing w:after="0"/>
        <w:rPr>
          <w:rFonts w:ascii="Times New Roman" w:hAnsi="Times New Roman" w:cs="Times New Roman"/>
        </w:rPr>
      </w:pPr>
      <w:r w:rsidRPr="006D20AE">
        <w:rPr>
          <w:rFonts w:ascii="Times New Roman" w:hAnsi="Times New Roman" w:cs="Times New Roman"/>
        </w:rPr>
        <w:t xml:space="preserve">5.3.2 Innovation </w:t>
      </w:r>
      <w:r w:rsidR="0091107A" w:rsidRPr="006D20AE">
        <w:rPr>
          <w:rFonts w:ascii="Times New Roman" w:hAnsi="Times New Roman" w:cs="Times New Roman"/>
        </w:rPr>
        <w:t>Strategy and</w:t>
      </w:r>
      <w:r w:rsidRPr="006D20AE">
        <w:rPr>
          <w:rFonts w:ascii="Times New Roman" w:hAnsi="Times New Roman" w:cs="Times New Roman"/>
        </w:rPr>
        <w:t xml:space="preserve"> Performance</w:t>
      </w:r>
    </w:p>
    <w:p w14:paraId="6C31B776" w14:textId="77777777" w:rsidR="0091107A" w:rsidRPr="006D20AE" w:rsidRDefault="0034388C" w:rsidP="00C73810">
      <w:pPr>
        <w:jc w:val="both"/>
        <w:rPr>
          <w:rFonts w:ascii="Times New Roman" w:hAnsi="Times New Roman" w:cs="Times New Roman"/>
        </w:rPr>
      </w:pPr>
      <w:r w:rsidRPr="006D20AE">
        <w:rPr>
          <w:rFonts w:ascii="Times New Roman" w:hAnsi="Times New Roman" w:cs="Times New Roman"/>
          <w:lang w:val="en-GB"/>
        </w:rPr>
        <w:t>The study concluded that i</w:t>
      </w:r>
      <w:r w:rsidR="007936AC" w:rsidRPr="006D20AE">
        <w:rPr>
          <w:rFonts w:ascii="Times New Roman" w:hAnsi="Times New Roman" w:cs="Times New Roman"/>
          <w:lang w:val="en-GB"/>
        </w:rPr>
        <w:t xml:space="preserve">nnovation </w:t>
      </w:r>
      <w:r w:rsidR="0091107A" w:rsidRPr="006D20AE">
        <w:rPr>
          <w:rFonts w:ascii="Times New Roman" w:hAnsi="Times New Roman" w:cs="Times New Roman"/>
          <w:lang w:val="en-GB"/>
        </w:rPr>
        <w:t>Strategy significantly</w:t>
      </w:r>
      <w:r w:rsidR="00810D6A" w:rsidRPr="006D20AE">
        <w:rPr>
          <w:rFonts w:ascii="Times New Roman" w:hAnsi="Times New Roman" w:cs="Times New Roman"/>
          <w:lang w:val="en-GB"/>
        </w:rPr>
        <w:t xml:space="preserve"> influence the performance </w:t>
      </w:r>
      <w:r w:rsidR="007936AC" w:rsidRPr="006D20AE">
        <w:rPr>
          <w:rFonts w:ascii="Times New Roman" w:hAnsi="Times New Roman" w:cs="Times New Roman"/>
          <w:lang w:val="en-GB"/>
        </w:rPr>
        <w:t>of private solar energy companies</w:t>
      </w:r>
      <w:r w:rsidR="00810D6A" w:rsidRPr="006D20AE">
        <w:rPr>
          <w:rFonts w:ascii="Times New Roman" w:hAnsi="Times New Roman" w:cs="Times New Roman"/>
          <w:lang w:val="en-GB"/>
        </w:rPr>
        <w:t xml:space="preserve"> in Kenya</w:t>
      </w:r>
      <w:r w:rsidR="007936AC" w:rsidRPr="006D20AE">
        <w:rPr>
          <w:rFonts w:ascii="Times New Roman" w:hAnsi="Times New Roman" w:cs="Times New Roman"/>
          <w:lang w:val="en-GB"/>
        </w:rPr>
        <w:t xml:space="preserve">. </w:t>
      </w:r>
      <w:r w:rsidR="00CB657F" w:rsidRPr="006D20AE">
        <w:rPr>
          <w:rFonts w:ascii="Times New Roman" w:hAnsi="Times New Roman" w:cs="Times New Roman"/>
          <w:lang w:val="en-GB"/>
        </w:rPr>
        <w:t xml:space="preserve">The study therefore rejects the null hypothesis that innovation </w:t>
      </w:r>
      <w:r w:rsidR="0091107A" w:rsidRPr="006D20AE">
        <w:rPr>
          <w:rFonts w:ascii="Times New Roman" w:hAnsi="Times New Roman" w:cs="Times New Roman"/>
          <w:lang w:val="en-GB"/>
        </w:rPr>
        <w:t>Strategy do</w:t>
      </w:r>
      <w:r w:rsidR="00CB657F" w:rsidRPr="006D20AE">
        <w:rPr>
          <w:rFonts w:ascii="Times New Roman" w:hAnsi="Times New Roman" w:cs="Times New Roman"/>
          <w:lang w:val="en-GB"/>
        </w:rPr>
        <w:t xml:space="preserve"> not significantly influence performance.</w:t>
      </w:r>
      <w:r w:rsidRPr="006D20AE">
        <w:rPr>
          <w:rFonts w:ascii="Times New Roman" w:hAnsi="Times New Roman" w:cs="Times New Roman"/>
          <w:lang w:val="en-GB"/>
        </w:rPr>
        <w:t xml:space="preserve"> </w:t>
      </w:r>
      <w:r w:rsidR="00CB657F" w:rsidRPr="006D20AE">
        <w:rPr>
          <w:rFonts w:ascii="Times New Roman" w:hAnsi="Times New Roman" w:cs="Times New Roman"/>
          <w:lang w:val="en-GB"/>
        </w:rPr>
        <w:t>Solar companies that adopted technology/product</w:t>
      </w:r>
      <w:r w:rsidR="00C44F13" w:rsidRPr="006D20AE">
        <w:rPr>
          <w:rFonts w:ascii="Times New Roman" w:hAnsi="Times New Roman" w:cs="Times New Roman"/>
          <w:lang w:val="en-GB"/>
        </w:rPr>
        <w:t>-</w:t>
      </w:r>
      <w:r w:rsidR="00CB657F" w:rsidRPr="006D20AE">
        <w:rPr>
          <w:rFonts w:ascii="Times New Roman" w:hAnsi="Times New Roman" w:cs="Times New Roman"/>
          <w:lang w:val="en-GB"/>
        </w:rPr>
        <w:t xml:space="preserve">based innovation instead of </w:t>
      </w:r>
      <w:r w:rsidR="00CB657F" w:rsidRPr="006D20AE">
        <w:rPr>
          <w:rFonts w:ascii="Times New Roman" w:hAnsi="Times New Roman" w:cs="Times New Roman"/>
        </w:rPr>
        <w:t xml:space="preserve">Strategic/Capacity-based innovation had significantly better chances of raising their performance. </w:t>
      </w:r>
    </w:p>
    <w:p w14:paraId="3E3DE9F5" w14:textId="1B60D0AA" w:rsidR="007936AC" w:rsidRPr="006D20AE" w:rsidRDefault="00C73810" w:rsidP="00C73810">
      <w:pPr>
        <w:jc w:val="both"/>
        <w:rPr>
          <w:rFonts w:ascii="Times New Roman" w:hAnsi="Times New Roman" w:cs="Times New Roman"/>
          <w:lang w:val="en-GB"/>
        </w:rPr>
      </w:pPr>
      <w:r w:rsidRPr="006D20AE">
        <w:rPr>
          <w:rFonts w:ascii="Times New Roman" w:hAnsi="Times New Roman" w:cs="Times New Roman"/>
        </w:rPr>
        <w:t xml:space="preserve">The conclusions also </w:t>
      </w:r>
      <w:r w:rsidR="00C44F13" w:rsidRPr="006D20AE">
        <w:rPr>
          <w:rFonts w:ascii="Times New Roman" w:hAnsi="Times New Roman" w:cs="Times New Roman"/>
        </w:rPr>
        <w:t>support</w:t>
      </w:r>
      <w:r w:rsidRPr="006D20AE">
        <w:rPr>
          <w:rFonts w:ascii="Times New Roman" w:hAnsi="Times New Roman" w:cs="Times New Roman"/>
        </w:rPr>
        <w:t xml:space="preserve"> the dynamic capability theory</w:t>
      </w:r>
      <w:r w:rsidR="00C44F13" w:rsidRPr="006D20AE">
        <w:rPr>
          <w:rFonts w:ascii="Times New Roman" w:hAnsi="Times New Roman" w:cs="Times New Roman"/>
        </w:rPr>
        <w:t>,</w:t>
      </w:r>
      <w:r w:rsidRPr="006D20AE">
        <w:rPr>
          <w:rFonts w:ascii="Times New Roman" w:hAnsi="Times New Roman" w:cs="Times New Roman"/>
        </w:rPr>
        <w:t xml:space="preserve"> which argues that an organization should enhance flexibility and adaptability through reconfiguration of its internal and external resources to remain aligned with the dynamism posed by the environment. One of the ways of doing so is through innovation </w:t>
      </w:r>
      <w:r w:rsidR="0091107A" w:rsidRPr="006D20AE">
        <w:rPr>
          <w:rFonts w:ascii="Times New Roman" w:hAnsi="Times New Roman" w:cs="Times New Roman"/>
        </w:rPr>
        <w:t>Strategy that</w:t>
      </w:r>
      <w:r w:rsidRPr="006D20AE">
        <w:rPr>
          <w:rFonts w:ascii="Times New Roman" w:hAnsi="Times New Roman" w:cs="Times New Roman"/>
        </w:rPr>
        <w:t xml:space="preserve"> help an organization create products that add value to their customers</w:t>
      </w:r>
      <w:r w:rsidR="00C44F13" w:rsidRPr="006D20AE">
        <w:rPr>
          <w:rFonts w:ascii="Times New Roman" w:hAnsi="Times New Roman" w:cs="Times New Roman"/>
        </w:rPr>
        <w:t>,</w:t>
      </w:r>
      <w:r w:rsidRPr="006D20AE">
        <w:rPr>
          <w:rFonts w:ascii="Times New Roman" w:hAnsi="Times New Roman" w:cs="Times New Roman"/>
        </w:rPr>
        <w:t xml:space="preserve"> as well as using innovative </w:t>
      </w:r>
      <w:r w:rsidR="0091107A" w:rsidRPr="006D20AE">
        <w:rPr>
          <w:rFonts w:ascii="Times New Roman" w:hAnsi="Times New Roman" w:cs="Times New Roman"/>
        </w:rPr>
        <w:t>Strategy that</w:t>
      </w:r>
      <w:r w:rsidRPr="006D20AE">
        <w:rPr>
          <w:rFonts w:ascii="Times New Roman" w:hAnsi="Times New Roman" w:cs="Times New Roman"/>
        </w:rPr>
        <w:t xml:space="preserve"> save on company costs while effectively serving the market</w:t>
      </w:r>
      <w:r w:rsidR="00C44F13" w:rsidRPr="006D20AE">
        <w:rPr>
          <w:rFonts w:ascii="Times New Roman" w:hAnsi="Times New Roman" w:cs="Times New Roman"/>
        </w:rPr>
        <w:t>.</w:t>
      </w:r>
      <w:r w:rsidRPr="006D20AE">
        <w:rPr>
          <w:rFonts w:ascii="Times New Roman" w:hAnsi="Times New Roman" w:cs="Times New Roman"/>
        </w:rPr>
        <w:t xml:space="preserve"> </w:t>
      </w:r>
    </w:p>
    <w:p w14:paraId="47524655" w14:textId="0DE1CE7E" w:rsidR="00810D6A" w:rsidRPr="006D20AE" w:rsidRDefault="00810D6A" w:rsidP="00C73810">
      <w:pPr>
        <w:pStyle w:val="Heading3"/>
        <w:spacing w:after="0"/>
        <w:rPr>
          <w:rFonts w:ascii="Times New Roman" w:hAnsi="Times New Roman" w:cs="Times New Roman"/>
        </w:rPr>
      </w:pPr>
      <w:r w:rsidRPr="006D20AE">
        <w:rPr>
          <w:rFonts w:ascii="Times New Roman" w:hAnsi="Times New Roman" w:cs="Times New Roman"/>
        </w:rPr>
        <w:t>5.3.3 Strategic Staffing Strategy and Performance</w:t>
      </w:r>
    </w:p>
    <w:p w14:paraId="74F03522" w14:textId="77777777" w:rsidR="0091107A" w:rsidRPr="006D20AE" w:rsidRDefault="00C44F13" w:rsidP="00C73810">
      <w:pPr>
        <w:jc w:val="both"/>
        <w:rPr>
          <w:rFonts w:ascii="Times New Roman" w:hAnsi="Times New Roman" w:cs="Times New Roman"/>
        </w:rPr>
      </w:pPr>
      <w:r w:rsidRPr="006D20AE">
        <w:rPr>
          <w:rFonts w:ascii="Times New Roman" w:hAnsi="Times New Roman" w:cs="Times New Roman"/>
          <w:lang w:val="en-GB"/>
        </w:rPr>
        <w:t>The s</w:t>
      </w:r>
      <w:r w:rsidR="00CB657F" w:rsidRPr="006D20AE">
        <w:rPr>
          <w:rFonts w:ascii="Times New Roman" w:hAnsi="Times New Roman" w:cs="Times New Roman"/>
          <w:lang w:val="en-GB"/>
        </w:rPr>
        <w:t>tudy</w:t>
      </w:r>
      <w:r w:rsidRPr="006D20AE">
        <w:rPr>
          <w:rFonts w:ascii="Times New Roman" w:hAnsi="Times New Roman" w:cs="Times New Roman"/>
          <w:lang w:val="en-GB"/>
        </w:rPr>
        <w:t>,</w:t>
      </w:r>
      <w:r w:rsidR="00CB657F" w:rsidRPr="006D20AE">
        <w:rPr>
          <w:rFonts w:ascii="Times New Roman" w:hAnsi="Times New Roman" w:cs="Times New Roman"/>
          <w:lang w:val="en-GB"/>
        </w:rPr>
        <w:t xml:space="preserve"> however</w:t>
      </w:r>
      <w:r w:rsidRPr="006D20AE">
        <w:rPr>
          <w:rFonts w:ascii="Times New Roman" w:hAnsi="Times New Roman" w:cs="Times New Roman"/>
          <w:lang w:val="en-GB"/>
        </w:rPr>
        <w:t>,</w:t>
      </w:r>
      <w:r w:rsidR="00CB657F" w:rsidRPr="006D20AE">
        <w:rPr>
          <w:rFonts w:ascii="Times New Roman" w:hAnsi="Times New Roman" w:cs="Times New Roman"/>
          <w:lang w:val="en-GB"/>
        </w:rPr>
        <w:t xml:space="preserve"> concluded that </w:t>
      </w:r>
      <w:r w:rsidR="00CB657F" w:rsidRPr="006D20AE">
        <w:rPr>
          <w:rFonts w:ascii="Times New Roman" w:hAnsi="Times New Roman" w:cs="Times New Roman"/>
        </w:rPr>
        <w:t>strategic staffing Strategy</w:t>
      </w:r>
      <w:r w:rsidR="00CB657F" w:rsidRPr="006D20AE">
        <w:rPr>
          <w:rFonts w:ascii="Times New Roman" w:hAnsi="Times New Roman" w:cs="Times New Roman"/>
          <w:lang w:val="en-GB"/>
        </w:rPr>
        <w:t xml:space="preserve"> did not significantly influence </w:t>
      </w:r>
      <w:r w:rsidRPr="006D20AE">
        <w:rPr>
          <w:rFonts w:ascii="Times New Roman" w:hAnsi="Times New Roman" w:cs="Times New Roman"/>
          <w:lang w:val="en-GB"/>
        </w:rPr>
        <w:t xml:space="preserve">the </w:t>
      </w:r>
      <w:r w:rsidR="00CB657F" w:rsidRPr="006D20AE">
        <w:rPr>
          <w:rFonts w:ascii="Times New Roman" w:hAnsi="Times New Roman" w:cs="Times New Roman"/>
          <w:lang w:val="en-GB"/>
        </w:rPr>
        <w:t>performance of solar companies.</w:t>
      </w:r>
      <w:r w:rsidR="007936AC" w:rsidRPr="006D20AE">
        <w:rPr>
          <w:rFonts w:ascii="Times New Roman" w:hAnsi="Times New Roman" w:cs="Times New Roman"/>
          <w:lang w:val="en-GB"/>
        </w:rPr>
        <w:t xml:space="preserve"> </w:t>
      </w:r>
      <w:r w:rsidR="00CB657F" w:rsidRPr="006D20AE">
        <w:rPr>
          <w:rFonts w:ascii="Times New Roman" w:hAnsi="Times New Roman" w:cs="Times New Roman"/>
          <w:lang w:val="en-GB"/>
        </w:rPr>
        <w:t xml:space="preserve">Therefore, the study failed to reject the null hypothesis that </w:t>
      </w:r>
      <w:r w:rsidR="00CB657F" w:rsidRPr="006D20AE">
        <w:rPr>
          <w:rFonts w:ascii="Times New Roman" w:hAnsi="Times New Roman" w:cs="Times New Roman"/>
        </w:rPr>
        <w:t>strategic staffing</w:t>
      </w:r>
      <w:r w:rsidR="00CB657F" w:rsidRPr="006D20AE">
        <w:rPr>
          <w:rFonts w:ascii="Times New Roman" w:hAnsi="Times New Roman" w:cs="Times New Roman"/>
          <w:lang w:val="en-GB"/>
        </w:rPr>
        <w:t xml:space="preserve"> does not significantly influence </w:t>
      </w:r>
      <w:r w:rsidRPr="006D20AE">
        <w:rPr>
          <w:rFonts w:ascii="Times New Roman" w:hAnsi="Times New Roman" w:cs="Times New Roman"/>
          <w:lang w:val="en-GB"/>
        </w:rPr>
        <w:t xml:space="preserve">the </w:t>
      </w:r>
      <w:r w:rsidR="00CB657F" w:rsidRPr="006D20AE">
        <w:rPr>
          <w:rFonts w:ascii="Times New Roman" w:hAnsi="Times New Roman" w:cs="Times New Roman"/>
          <w:lang w:val="en-GB"/>
        </w:rPr>
        <w:t>performance of solar companies in Kenya.</w:t>
      </w:r>
      <w:r w:rsidR="007936AC" w:rsidRPr="006D20AE">
        <w:rPr>
          <w:rFonts w:ascii="Times New Roman" w:hAnsi="Times New Roman" w:cs="Times New Roman"/>
          <w:lang w:val="en-GB"/>
        </w:rPr>
        <w:t xml:space="preserve"> </w:t>
      </w:r>
      <w:r w:rsidR="00CB657F" w:rsidRPr="006D20AE">
        <w:rPr>
          <w:rFonts w:ascii="Times New Roman" w:hAnsi="Times New Roman" w:cs="Times New Roman"/>
          <w:lang w:val="en-GB"/>
        </w:rPr>
        <w:t xml:space="preserve">Adoption of short-term staffing </w:t>
      </w:r>
      <w:r w:rsidR="0091107A" w:rsidRPr="006D20AE">
        <w:rPr>
          <w:rFonts w:ascii="Times New Roman" w:hAnsi="Times New Roman" w:cs="Times New Roman"/>
          <w:lang w:val="en-GB"/>
        </w:rPr>
        <w:t>Strategy instead</w:t>
      </w:r>
      <w:r w:rsidR="00CB657F" w:rsidRPr="006D20AE">
        <w:rPr>
          <w:rFonts w:ascii="Times New Roman" w:hAnsi="Times New Roman" w:cs="Times New Roman"/>
          <w:lang w:val="en-GB"/>
        </w:rPr>
        <w:t xml:space="preserve"> of long</w:t>
      </w:r>
      <w:r w:rsidRPr="006D20AE">
        <w:rPr>
          <w:rFonts w:ascii="Times New Roman" w:hAnsi="Times New Roman" w:cs="Times New Roman"/>
          <w:lang w:val="en-GB"/>
        </w:rPr>
        <w:t>-</w:t>
      </w:r>
      <w:r w:rsidR="00CB657F" w:rsidRPr="006D20AE">
        <w:rPr>
          <w:rFonts w:ascii="Times New Roman" w:hAnsi="Times New Roman" w:cs="Times New Roman"/>
          <w:lang w:val="en-GB"/>
        </w:rPr>
        <w:t xml:space="preserve">term staffing </w:t>
      </w:r>
      <w:r w:rsidR="0091107A" w:rsidRPr="006D20AE">
        <w:rPr>
          <w:rFonts w:ascii="Times New Roman" w:hAnsi="Times New Roman" w:cs="Times New Roman"/>
          <w:lang w:val="en-GB"/>
        </w:rPr>
        <w:t>Strategy did</w:t>
      </w:r>
      <w:r w:rsidR="00CB657F" w:rsidRPr="006D20AE">
        <w:rPr>
          <w:rFonts w:ascii="Times New Roman" w:hAnsi="Times New Roman" w:cs="Times New Roman"/>
          <w:lang w:val="en-GB"/>
        </w:rPr>
        <w:t xml:space="preserve"> not significantly increase odds for better performance.</w:t>
      </w:r>
      <w:r w:rsidR="00C73810" w:rsidRPr="006D20AE">
        <w:rPr>
          <w:rFonts w:ascii="Times New Roman" w:hAnsi="Times New Roman" w:cs="Times New Roman"/>
        </w:rPr>
        <w:t xml:space="preserve"> </w:t>
      </w:r>
    </w:p>
    <w:p w14:paraId="67C2F8FA" w14:textId="56E04627" w:rsidR="00C73810" w:rsidRPr="006D20AE" w:rsidRDefault="00C73810" w:rsidP="00C73810">
      <w:pPr>
        <w:jc w:val="both"/>
        <w:rPr>
          <w:rFonts w:ascii="Times New Roman" w:hAnsi="Times New Roman" w:cs="Times New Roman"/>
          <w:lang w:val="en-GB"/>
        </w:rPr>
      </w:pPr>
      <w:r w:rsidRPr="006D20AE">
        <w:rPr>
          <w:rFonts w:ascii="Times New Roman" w:hAnsi="Times New Roman" w:cs="Times New Roman"/>
        </w:rPr>
        <w:t>The conclusions of the study are in support of Burns and Stalker’s Contingency Theory</w:t>
      </w:r>
      <w:r w:rsidR="00C44F13" w:rsidRPr="006D20AE">
        <w:rPr>
          <w:rFonts w:ascii="Times New Roman" w:hAnsi="Times New Roman" w:cs="Times New Roman"/>
        </w:rPr>
        <w:t>,</w:t>
      </w:r>
      <w:r w:rsidRPr="006D20AE">
        <w:rPr>
          <w:rFonts w:ascii="Times New Roman" w:hAnsi="Times New Roman" w:cs="Times New Roman"/>
        </w:rPr>
        <w:t xml:space="preserve"> which opines that there is no best way to organize a company. In a dynamic </w:t>
      </w:r>
      <w:r w:rsidRPr="006D20AE">
        <w:rPr>
          <w:rFonts w:ascii="Times New Roman" w:hAnsi="Times New Roman" w:cs="Times New Roman"/>
        </w:rPr>
        <w:lastRenderedPageBreak/>
        <w:t>environment</w:t>
      </w:r>
      <w:r w:rsidR="00C44F13" w:rsidRPr="006D20AE">
        <w:rPr>
          <w:rFonts w:ascii="Times New Roman" w:hAnsi="Times New Roman" w:cs="Times New Roman"/>
        </w:rPr>
        <w:t>,</w:t>
      </w:r>
      <w:r w:rsidRPr="006D20AE">
        <w:rPr>
          <w:rFonts w:ascii="Times New Roman" w:hAnsi="Times New Roman" w:cs="Times New Roman"/>
        </w:rPr>
        <w:t xml:space="preserve"> an organization should align its strategy using an organic approach</w:t>
      </w:r>
      <w:r w:rsidR="00C44F13" w:rsidRPr="006D20AE">
        <w:rPr>
          <w:rFonts w:ascii="Times New Roman" w:hAnsi="Times New Roman" w:cs="Times New Roman"/>
        </w:rPr>
        <w:t>,</w:t>
      </w:r>
      <w:r w:rsidRPr="006D20AE">
        <w:rPr>
          <w:rFonts w:ascii="Times New Roman" w:hAnsi="Times New Roman" w:cs="Times New Roman"/>
        </w:rPr>
        <w:t xml:space="preserve"> whereas </w:t>
      </w:r>
      <w:r w:rsidR="00C44F13" w:rsidRPr="006D20AE">
        <w:rPr>
          <w:rFonts w:ascii="Times New Roman" w:hAnsi="Times New Roman" w:cs="Times New Roman"/>
        </w:rPr>
        <w:t>in</w:t>
      </w:r>
      <w:r w:rsidRPr="006D20AE">
        <w:rPr>
          <w:rFonts w:ascii="Times New Roman" w:hAnsi="Times New Roman" w:cs="Times New Roman"/>
        </w:rPr>
        <w:t xml:space="preserve"> stable and predictable environments</w:t>
      </w:r>
      <w:r w:rsidR="00C44F13" w:rsidRPr="006D20AE">
        <w:rPr>
          <w:rFonts w:ascii="Times New Roman" w:hAnsi="Times New Roman" w:cs="Times New Roman"/>
        </w:rPr>
        <w:t>,</w:t>
      </w:r>
      <w:r w:rsidRPr="006D20AE">
        <w:rPr>
          <w:rFonts w:ascii="Times New Roman" w:hAnsi="Times New Roman" w:cs="Times New Roman"/>
        </w:rPr>
        <w:t xml:space="preserve"> an organization should adopt a more mechanistic approach to enhance performance.  </w:t>
      </w:r>
    </w:p>
    <w:p w14:paraId="4C6C8D65" w14:textId="4838A2DC" w:rsidR="00810D6A" w:rsidRPr="006D20AE" w:rsidRDefault="00810D6A" w:rsidP="00C73810">
      <w:pPr>
        <w:pStyle w:val="Heading3"/>
        <w:spacing w:before="0" w:after="0"/>
        <w:rPr>
          <w:rFonts w:ascii="Times New Roman" w:hAnsi="Times New Roman" w:cs="Times New Roman"/>
        </w:rPr>
      </w:pPr>
      <w:r w:rsidRPr="006D20AE">
        <w:rPr>
          <w:rFonts w:ascii="Times New Roman" w:hAnsi="Times New Roman" w:cs="Times New Roman"/>
        </w:rPr>
        <w:t>5.3.4 Operational Excellence Strategy and Performance</w:t>
      </w:r>
    </w:p>
    <w:p w14:paraId="72C37004" w14:textId="26FE836E" w:rsidR="00FD4F92" w:rsidRPr="006D20AE" w:rsidRDefault="003631F1" w:rsidP="00C73810">
      <w:pPr>
        <w:jc w:val="both"/>
        <w:rPr>
          <w:rFonts w:ascii="Times New Roman" w:hAnsi="Times New Roman" w:cs="Times New Roman"/>
          <w:lang w:val="en-GB"/>
        </w:rPr>
      </w:pPr>
      <w:r w:rsidRPr="006D20AE">
        <w:rPr>
          <w:rFonts w:ascii="Times New Roman" w:hAnsi="Times New Roman" w:cs="Times New Roman"/>
          <w:lang w:val="en-GB"/>
        </w:rPr>
        <w:t xml:space="preserve">Finally, the study concluded that operational excellence </w:t>
      </w:r>
      <w:r w:rsidR="0091107A" w:rsidRPr="006D20AE">
        <w:rPr>
          <w:rFonts w:ascii="Times New Roman" w:hAnsi="Times New Roman" w:cs="Times New Roman"/>
          <w:lang w:val="en-GB"/>
        </w:rPr>
        <w:t>Strategy significantly</w:t>
      </w:r>
      <w:r w:rsidRPr="006D20AE">
        <w:rPr>
          <w:rFonts w:ascii="Times New Roman" w:hAnsi="Times New Roman" w:cs="Times New Roman"/>
          <w:lang w:val="en-GB"/>
        </w:rPr>
        <w:t xml:space="preserve"> </w:t>
      </w:r>
      <w:r w:rsidR="00CB657F" w:rsidRPr="006D20AE">
        <w:rPr>
          <w:rFonts w:ascii="Times New Roman" w:hAnsi="Times New Roman" w:cs="Times New Roman"/>
          <w:lang w:val="en-GB"/>
        </w:rPr>
        <w:t>influenced</w:t>
      </w:r>
      <w:r w:rsidRPr="006D20AE">
        <w:rPr>
          <w:rFonts w:ascii="Times New Roman" w:hAnsi="Times New Roman" w:cs="Times New Roman"/>
          <w:lang w:val="en-GB"/>
        </w:rPr>
        <w:t xml:space="preserve"> </w:t>
      </w:r>
      <w:r w:rsidR="00C44F13" w:rsidRPr="006D20AE">
        <w:rPr>
          <w:rFonts w:ascii="Times New Roman" w:hAnsi="Times New Roman" w:cs="Times New Roman"/>
          <w:lang w:val="en-GB"/>
        </w:rPr>
        <w:t xml:space="preserve">the </w:t>
      </w:r>
      <w:r w:rsidRPr="006D20AE">
        <w:rPr>
          <w:rFonts w:ascii="Times New Roman" w:hAnsi="Times New Roman" w:cs="Times New Roman"/>
          <w:lang w:val="en-GB"/>
        </w:rPr>
        <w:t xml:space="preserve">performance of private solar energy companies. </w:t>
      </w:r>
      <w:r w:rsidR="00CB657F" w:rsidRPr="006D20AE">
        <w:rPr>
          <w:rFonts w:ascii="Times New Roman" w:hAnsi="Times New Roman" w:cs="Times New Roman"/>
          <w:lang w:val="en-GB"/>
        </w:rPr>
        <w:t xml:space="preserve">This led to a rejection of a null hypothesis that </w:t>
      </w:r>
      <w:r w:rsidR="00CB657F" w:rsidRPr="006D20AE">
        <w:rPr>
          <w:rFonts w:ascii="Times New Roman" w:hAnsi="Times New Roman" w:cs="Times New Roman"/>
        </w:rPr>
        <w:t>operational excellence strategy does not significantly performance of solar companies in Kenya.</w:t>
      </w:r>
      <w:r w:rsidR="00CB657F" w:rsidRPr="006D20AE">
        <w:rPr>
          <w:rFonts w:ascii="Times New Roman" w:hAnsi="Times New Roman" w:cs="Times New Roman"/>
          <w:lang w:val="en-GB"/>
        </w:rPr>
        <w:t xml:space="preserve"> Solar companies that adopted </w:t>
      </w:r>
      <w:r w:rsidR="00CB657F" w:rsidRPr="006D20AE">
        <w:rPr>
          <w:rFonts w:ascii="Times New Roman" w:hAnsi="Times New Roman" w:cs="Times New Roman"/>
        </w:rPr>
        <w:t xml:space="preserve">Technology/system-focused </w:t>
      </w:r>
      <w:r w:rsidR="0091107A" w:rsidRPr="006D20AE">
        <w:rPr>
          <w:rFonts w:ascii="Times New Roman" w:hAnsi="Times New Roman" w:cs="Times New Roman"/>
        </w:rPr>
        <w:t xml:space="preserve">Strategy </w:t>
      </w:r>
      <w:r w:rsidR="0091107A" w:rsidRPr="006D20AE">
        <w:rPr>
          <w:rFonts w:ascii="Times New Roman" w:hAnsi="Times New Roman" w:cs="Times New Roman"/>
          <w:lang w:val="en-GB"/>
        </w:rPr>
        <w:t>instead</w:t>
      </w:r>
      <w:r w:rsidR="00CB657F" w:rsidRPr="006D20AE">
        <w:rPr>
          <w:rFonts w:ascii="Times New Roman" w:hAnsi="Times New Roman" w:cs="Times New Roman"/>
          <w:lang w:val="en-GB"/>
        </w:rPr>
        <w:t xml:space="preserve"> of </w:t>
      </w:r>
      <w:r w:rsidR="00CB657F" w:rsidRPr="006D20AE">
        <w:rPr>
          <w:rFonts w:ascii="Times New Roman" w:hAnsi="Times New Roman" w:cs="Times New Roman"/>
        </w:rPr>
        <w:t xml:space="preserve">Process-focused </w:t>
      </w:r>
      <w:r w:rsidR="0091107A" w:rsidRPr="006D20AE">
        <w:rPr>
          <w:rFonts w:ascii="Times New Roman" w:hAnsi="Times New Roman" w:cs="Times New Roman"/>
        </w:rPr>
        <w:t>Strategy significantly</w:t>
      </w:r>
      <w:r w:rsidR="00CB657F" w:rsidRPr="006D20AE">
        <w:rPr>
          <w:rFonts w:ascii="Times New Roman" w:hAnsi="Times New Roman" w:cs="Times New Roman"/>
        </w:rPr>
        <w:t xml:space="preserve"> </w:t>
      </w:r>
      <w:r w:rsidR="00BB135C" w:rsidRPr="006D20AE">
        <w:rPr>
          <w:rFonts w:ascii="Times New Roman" w:hAnsi="Times New Roman" w:cs="Times New Roman"/>
        </w:rPr>
        <w:t>increased</w:t>
      </w:r>
      <w:r w:rsidR="00CB657F" w:rsidRPr="006D20AE">
        <w:rPr>
          <w:rFonts w:ascii="Times New Roman" w:hAnsi="Times New Roman" w:cs="Times New Roman"/>
        </w:rPr>
        <w:t xml:space="preserve"> </w:t>
      </w:r>
      <w:r w:rsidR="005F0C44" w:rsidRPr="006D20AE">
        <w:rPr>
          <w:rFonts w:ascii="Times New Roman" w:hAnsi="Times New Roman" w:cs="Times New Roman"/>
        </w:rPr>
        <w:t>the odds for better performance. The conclusions of this study align well with Kurt Lewin's Theory of Change</w:t>
      </w:r>
      <w:r w:rsidR="00C44F13" w:rsidRPr="006D20AE">
        <w:rPr>
          <w:rFonts w:ascii="Times New Roman" w:hAnsi="Times New Roman" w:cs="Times New Roman"/>
        </w:rPr>
        <w:t>,</w:t>
      </w:r>
      <w:r w:rsidR="005F0C44" w:rsidRPr="006D20AE">
        <w:rPr>
          <w:rFonts w:ascii="Times New Roman" w:hAnsi="Times New Roman" w:cs="Times New Roman"/>
        </w:rPr>
        <w:t xml:space="preserve"> which postulates the three steps of change</w:t>
      </w:r>
      <w:r w:rsidR="00C44F13" w:rsidRPr="006D20AE">
        <w:rPr>
          <w:rFonts w:ascii="Times New Roman" w:hAnsi="Times New Roman" w:cs="Times New Roman"/>
        </w:rPr>
        <w:t>:</w:t>
      </w:r>
      <w:r w:rsidR="005F0C44" w:rsidRPr="006D20AE">
        <w:rPr>
          <w:rFonts w:ascii="Times New Roman" w:hAnsi="Times New Roman" w:cs="Times New Roman"/>
        </w:rPr>
        <w:t xml:space="preserve"> unfreezing, change (movement)</w:t>
      </w:r>
      <w:r w:rsidR="00C44F13" w:rsidRPr="006D20AE">
        <w:rPr>
          <w:rFonts w:ascii="Times New Roman" w:hAnsi="Times New Roman" w:cs="Times New Roman"/>
        </w:rPr>
        <w:t>,</w:t>
      </w:r>
      <w:r w:rsidR="005F0C44" w:rsidRPr="006D20AE">
        <w:rPr>
          <w:rFonts w:ascii="Times New Roman" w:hAnsi="Times New Roman" w:cs="Times New Roman"/>
        </w:rPr>
        <w:t xml:space="preserve"> and unfreeze. </w:t>
      </w:r>
      <w:r w:rsidR="00C44F13" w:rsidRPr="006D20AE">
        <w:rPr>
          <w:rFonts w:ascii="Times New Roman" w:hAnsi="Times New Roman" w:cs="Times New Roman"/>
        </w:rPr>
        <w:t>Organizations need</w:t>
      </w:r>
      <w:r w:rsidR="005F0C44" w:rsidRPr="006D20AE">
        <w:rPr>
          <w:rFonts w:ascii="Times New Roman" w:hAnsi="Times New Roman" w:cs="Times New Roman"/>
        </w:rPr>
        <w:t xml:space="preserve"> to align their operations while implementing the change/ transformation</w:t>
      </w:r>
      <w:r w:rsidR="00C44F13" w:rsidRPr="006D20AE">
        <w:rPr>
          <w:rFonts w:ascii="Times New Roman" w:hAnsi="Times New Roman" w:cs="Times New Roman"/>
        </w:rPr>
        <w:t>,</w:t>
      </w:r>
      <w:r w:rsidR="005F0C44" w:rsidRPr="006D20AE">
        <w:rPr>
          <w:rFonts w:ascii="Times New Roman" w:hAnsi="Times New Roman" w:cs="Times New Roman"/>
        </w:rPr>
        <w:t xml:space="preserve"> such as </w:t>
      </w:r>
    </w:p>
    <w:p w14:paraId="4356B7A2" w14:textId="651495F0" w:rsidR="00FD4F92" w:rsidRPr="006D20AE" w:rsidRDefault="006A5D97" w:rsidP="00C73810">
      <w:pPr>
        <w:pStyle w:val="Heading2"/>
        <w:spacing w:after="0"/>
        <w:rPr>
          <w:rFonts w:ascii="Times New Roman" w:hAnsi="Times New Roman" w:cs="Times New Roman"/>
          <w:szCs w:val="24"/>
        </w:rPr>
      </w:pPr>
      <w:bookmarkStart w:id="241" w:name="_Toc208918233"/>
      <w:r w:rsidRPr="006D20AE">
        <w:rPr>
          <w:rFonts w:ascii="Times New Roman" w:hAnsi="Times New Roman" w:cs="Times New Roman"/>
          <w:szCs w:val="24"/>
        </w:rPr>
        <w:t>5.4</w:t>
      </w:r>
      <w:r w:rsidR="00213301" w:rsidRPr="006D20AE">
        <w:rPr>
          <w:rFonts w:ascii="Times New Roman" w:hAnsi="Times New Roman" w:cs="Times New Roman"/>
          <w:szCs w:val="24"/>
        </w:rPr>
        <w:t xml:space="preserve"> </w:t>
      </w:r>
      <w:r w:rsidRPr="006D20AE">
        <w:rPr>
          <w:rFonts w:ascii="Times New Roman" w:hAnsi="Times New Roman" w:cs="Times New Roman"/>
          <w:szCs w:val="24"/>
        </w:rPr>
        <w:t>Recommendations</w:t>
      </w:r>
      <w:bookmarkEnd w:id="241"/>
    </w:p>
    <w:p w14:paraId="70EAB48F" w14:textId="197A3EB5" w:rsidR="00F66FAB" w:rsidRPr="006D20AE" w:rsidRDefault="00F66FAB" w:rsidP="00C73810">
      <w:pPr>
        <w:jc w:val="both"/>
        <w:rPr>
          <w:rFonts w:ascii="Times New Roman" w:hAnsi="Times New Roman" w:cs="Times New Roman"/>
          <w:lang w:val="en-GB"/>
        </w:rPr>
      </w:pPr>
      <w:r w:rsidRPr="006D20AE">
        <w:rPr>
          <w:rFonts w:ascii="Times New Roman" w:hAnsi="Times New Roman" w:cs="Times New Roman"/>
          <w:lang w:val="en-GB"/>
        </w:rPr>
        <w:t xml:space="preserve">The recommendations of this study </w:t>
      </w:r>
      <w:proofErr w:type="gramStart"/>
      <w:r w:rsidRPr="006D20AE">
        <w:rPr>
          <w:rFonts w:ascii="Times New Roman" w:hAnsi="Times New Roman" w:cs="Times New Roman"/>
          <w:lang w:val="en-GB"/>
        </w:rPr>
        <w:t>are categorized</w:t>
      </w:r>
      <w:proofErr w:type="gramEnd"/>
      <w:r w:rsidRPr="006D20AE">
        <w:rPr>
          <w:rFonts w:ascii="Times New Roman" w:hAnsi="Times New Roman" w:cs="Times New Roman"/>
          <w:lang w:val="en-GB"/>
        </w:rPr>
        <w:t xml:space="preserve"> into policy recommendations and suggestions for future research. The policy recommendations </w:t>
      </w:r>
      <w:r w:rsidR="00C44F13" w:rsidRPr="006D20AE">
        <w:rPr>
          <w:rFonts w:ascii="Times New Roman" w:hAnsi="Times New Roman" w:cs="Times New Roman"/>
          <w:lang w:val="en-GB"/>
        </w:rPr>
        <w:t>guide</w:t>
      </w:r>
      <w:r w:rsidRPr="006D20AE">
        <w:rPr>
          <w:rFonts w:ascii="Times New Roman" w:hAnsi="Times New Roman" w:cs="Times New Roman"/>
          <w:lang w:val="en-GB"/>
        </w:rPr>
        <w:t xml:space="preserve"> managers of private solar energy companies in Kenya on strategic actions required to enhance organizational performance through transformational </w:t>
      </w:r>
      <w:r w:rsidR="0091107A" w:rsidRPr="006D20AE">
        <w:rPr>
          <w:rFonts w:ascii="Times New Roman" w:hAnsi="Times New Roman" w:cs="Times New Roman"/>
          <w:lang w:val="en-GB"/>
        </w:rPr>
        <w:t xml:space="preserve">Strategy. </w:t>
      </w:r>
      <w:r w:rsidRPr="006D20AE">
        <w:rPr>
          <w:rFonts w:ascii="Times New Roman" w:hAnsi="Times New Roman" w:cs="Times New Roman"/>
          <w:lang w:val="en-GB"/>
        </w:rPr>
        <w:t xml:space="preserve">On the other hand, the suggestions for future research highlight critical </w:t>
      </w:r>
      <w:r w:rsidR="00BB135C" w:rsidRPr="006D20AE">
        <w:rPr>
          <w:rFonts w:ascii="Times New Roman" w:hAnsi="Times New Roman" w:cs="Times New Roman"/>
          <w:lang w:val="en-GB"/>
        </w:rPr>
        <w:t xml:space="preserve">academic and researchable </w:t>
      </w:r>
      <w:r w:rsidRPr="006D20AE">
        <w:rPr>
          <w:rFonts w:ascii="Times New Roman" w:hAnsi="Times New Roman" w:cs="Times New Roman"/>
          <w:lang w:val="en-GB"/>
        </w:rPr>
        <w:t xml:space="preserve">areas that require further exploration to deepen the understanding of how transformational </w:t>
      </w:r>
      <w:r w:rsidR="0091107A" w:rsidRPr="006D20AE">
        <w:rPr>
          <w:rFonts w:ascii="Times New Roman" w:hAnsi="Times New Roman" w:cs="Times New Roman"/>
          <w:lang w:val="en-GB"/>
        </w:rPr>
        <w:t xml:space="preserve">Strategy </w:t>
      </w:r>
      <w:proofErr w:type="gramStart"/>
      <w:r w:rsidR="0091107A" w:rsidRPr="006D20AE">
        <w:rPr>
          <w:rFonts w:ascii="Times New Roman" w:hAnsi="Times New Roman" w:cs="Times New Roman"/>
          <w:lang w:val="en-GB"/>
        </w:rPr>
        <w:t>can</w:t>
      </w:r>
      <w:r w:rsidRPr="006D20AE">
        <w:rPr>
          <w:rFonts w:ascii="Times New Roman" w:hAnsi="Times New Roman" w:cs="Times New Roman"/>
          <w:lang w:val="en-GB"/>
        </w:rPr>
        <w:t xml:space="preserve"> be effectively leveraged</w:t>
      </w:r>
      <w:proofErr w:type="gramEnd"/>
      <w:r w:rsidRPr="006D20AE">
        <w:rPr>
          <w:rFonts w:ascii="Times New Roman" w:hAnsi="Times New Roman" w:cs="Times New Roman"/>
          <w:lang w:val="en-GB"/>
        </w:rPr>
        <w:t xml:space="preserve"> to drive </w:t>
      </w:r>
      <w:r w:rsidR="00C44F13" w:rsidRPr="006D20AE">
        <w:rPr>
          <w:rFonts w:ascii="Times New Roman" w:hAnsi="Times New Roman" w:cs="Times New Roman"/>
          <w:lang w:val="en-GB"/>
        </w:rPr>
        <w:t xml:space="preserve">the </w:t>
      </w:r>
      <w:r w:rsidR="00BB135C" w:rsidRPr="006D20AE">
        <w:rPr>
          <w:rFonts w:ascii="Times New Roman" w:hAnsi="Times New Roman" w:cs="Times New Roman"/>
          <w:lang w:val="en-GB"/>
        </w:rPr>
        <w:t>performance of</w:t>
      </w:r>
      <w:r w:rsidRPr="006D20AE">
        <w:rPr>
          <w:rFonts w:ascii="Times New Roman" w:hAnsi="Times New Roman" w:cs="Times New Roman"/>
          <w:lang w:val="en-GB"/>
        </w:rPr>
        <w:t xml:space="preserve"> solar </w:t>
      </w:r>
      <w:r w:rsidR="00BB135C" w:rsidRPr="006D20AE">
        <w:rPr>
          <w:rFonts w:ascii="Times New Roman" w:hAnsi="Times New Roman" w:cs="Times New Roman"/>
          <w:lang w:val="en-GB"/>
        </w:rPr>
        <w:t xml:space="preserve">companies in </w:t>
      </w:r>
      <w:r w:rsidR="00C44F13" w:rsidRPr="006D20AE">
        <w:rPr>
          <w:rFonts w:ascii="Times New Roman" w:hAnsi="Times New Roman" w:cs="Times New Roman"/>
          <w:lang w:val="en-GB"/>
        </w:rPr>
        <w:t xml:space="preserve">the </w:t>
      </w:r>
      <w:r w:rsidRPr="006D20AE">
        <w:rPr>
          <w:rFonts w:ascii="Times New Roman" w:hAnsi="Times New Roman" w:cs="Times New Roman"/>
          <w:lang w:val="en-GB"/>
        </w:rPr>
        <w:t>energy sector.</w:t>
      </w:r>
    </w:p>
    <w:p w14:paraId="61C905E1" w14:textId="54665C65" w:rsidR="00213301" w:rsidRPr="006D20AE" w:rsidRDefault="00213301" w:rsidP="00C73810">
      <w:pPr>
        <w:pStyle w:val="Heading3"/>
        <w:spacing w:after="0"/>
        <w:rPr>
          <w:rFonts w:ascii="Times New Roman" w:hAnsi="Times New Roman" w:cs="Times New Roman"/>
        </w:rPr>
      </w:pPr>
      <w:r w:rsidRPr="006D20AE">
        <w:rPr>
          <w:rFonts w:ascii="Times New Roman" w:hAnsi="Times New Roman" w:cs="Times New Roman"/>
        </w:rPr>
        <w:lastRenderedPageBreak/>
        <w:t>5.4.1 Policy Recommendations</w:t>
      </w:r>
    </w:p>
    <w:p w14:paraId="5AECB9C3" w14:textId="3740F758" w:rsidR="00213301" w:rsidRPr="006D20AE" w:rsidRDefault="00213301" w:rsidP="00C73810">
      <w:pPr>
        <w:pStyle w:val="Heading4"/>
        <w:rPr>
          <w:rFonts w:ascii="Times New Roman" w:hAnsi="Times New Roman" w:cs="Times New Roman"/>
          <w:b/>
          <w:i w:val="0"/>
          <w:color w:val="auto"/>
          <w:szCs w:val="24"/>
        </w:rPr>
      </w:pPr>
      <w:r w:rsidRPr="006D20AE">
        <w:rPr>
          <w:rFonts w:ascii="Times New Roman" w:hAnsi="Times New Roman" w:cs="Times New Roman"/>
          <w:b/>
          <w:i w:val="0"/>
          <w:color w:val="auto"/>
          <w:szCs w:val="24"/>
        </w:rPr>
        <w:t>5.4.1</w:t>
      </w:r>
      <w:r w:rsidR="00764CAB" w:rsidRPr="006D20AE">
        <w:rPr>
          <w:rFonts w:ascii="Times New Roman" w:hAnsi="Times New Roman" w:cs="Times New Roman"/>
          <w:b/>
          <w:i w:val="0"/>
          <w:color w:val="auto"/>
          <w:szCs w:val="24"/>
        </w:rPr>
        <w:t>.1</w:t>
      </w:r>
      <w:r w:rsidRPr="006D20AE">
        <w:rPr>
          <w:rFonts w:ascii="Times New Roman" w:hAnsi="Times New Roman" w:cs="Times New Roman"/>
          <w:b/>
          <w:i w:val="0"/>
          <w:color w:val="auto"/>
          <w:szCs w:val="24"/>
        </w:rPr>
        <w:t xml:space="preserve"> Customer-Centric </w:t>
      </w:r>
      <w:r w:rsidR="00C23284" w:rsidRPr="006D20AE">
        <w:rPr>
          <w:rFonts w:ascii="Times New Roman" w:hAnsi="Times New Roman" w:cs="Times New Roman"/>
          <w:b/>
          <w:i w:val="0"/>
          <w:color w:val="auto"/>
          <w:szCs w:val="24"/>
        </w:rPr>
        <w:t xml:space="preserve">Strategy </w:t>
      </w:r>
    </w:p>
    <w:p w14:paraId="3481A94C" w14:textId="2C7DD91D" w:rsidR="00BB135C" w:rsidRPr="006D20AE" w:rsidRDefault="007936AC" w:rsidP="00C73810">
      <w:pPr>
        <w:jc w:val="both"/>
        <w:rPr>
          <w:rFonts w:ascii="Times New Roman" w:eastAsia="Times New Roman" w:hAnsi="Times New Roman" w:cs="Times New Roman"/>
        </w:rPr>
      </w:pPr>
      <w:r w:rsidRPr="006D20AE">
        <w:rPr>
          <w:rFonts w:ascii="Times New Roman" w:hAnsi="Times New Roman" w:cs="Times New Roman"/>
          <w:lang w:val="en-GB"/>
        </w:rPr>
        <w:t xml:space="preserve">Private solar energy companies in Kenya should enhance </w:t>
      </w:r>
      <w:r w:rsidR="00BB135C" w:rsidRPr="006D20AE">
        <w:rPr>
          <w:rFonts w:ascii="Times New Roman" w:hAnsi="Times New Roman" w:cs="Times New Roman"/>
          <w:lang w:val="en-GB"/>
        </w:rPr>
        <w:t xml:space="preserve">performance through </w:t>
      </w:r>
      <w:r w:rsidR="00C44F13" w:rsidRPr="006D20AE">
        <w:rPr>
          <w:rFonts w:ascii="Times New Roman" w:hAnsi="Times New Roman" w:cs="Times New Roman"/>
          <w:lang w:val="en-GB"/>
        </w:rPr>
        <w:t xml:space="preserve">the </w:t>
      </w:r>
      <w:r w:rsidR="00BB135C" w:rsidRPr="006D20AE">
        <w:rPr>
          <w:rFonts w:ascii="Times New Roman" w:hAnsi="Times New Roman" w:cs="Times New Roman"/>
          <w:lang w:val="en-GB"/>
        </w:rPr>
        <w:t xml:space="preserve">adoption of customer-centric </w:t>
      </w:r>
      <w:r w:rsidR="0091107A" w:rsidRPr="006D20AE">
        <w:rPr>
          <w:rFonts w:ascii="Times New Roman" w:hAnsi="Times New Roman" w:cs="Times New Roman"/>
          <w:lang w:val="en-GB"/>
        </w:rPr>
        <w:t xml:space="preserve">Strategy. </w:t>
      </w:r>
      <w:r w:rsidR="00BB135C" w:rsidRPr="006D20AE">
        <w:rPr>
          <w:rFonts w:ascii="Times New Roman" w:hAnsi="Times New Roman" w:cs="Times New Roman"/>
          <w:lang w:val="en-GB"/>
        </w:rPr>
        <w:t xml:space="preserve">The solar companies can integrate the feedback that </w:t>
      </w:r>
      <w:proofErr w:type="gramStart"/>
      <w:r w:rsidR="00C44F13" w:rsidRPr="006D20AE">
        <w:rPr>
          <w:rFonts w:ascii="Times New Roman" w:hAnsi="Times New Roman" w:cs="Times New Roman"/>
          <w:lang w:val="en-GB"/>
        </w:rPr>
        <w:t>is</w:t>
      </w:r>
      <w:r w:rsidR="00BB135C" w:rsidRPr="006D20AE">
        <w:rPr>
          <w:rFonts w:ascii="Times New Roman" w:hAnsi="Times New Roman" w:cs="Times New Roman"/>
          <w:lang w:val="en-GB"/>
        </w:rPr>
        <w:t xml:space="preserve"> received</w:t>
      </w:r>
      <w:proofErr w:type="gramEnd"/>
      <w:r w:rsidR="00BB135C" w:rsidRPr="006D20AE">
        <w:rPr>
          <w:rFonts w:ascii="Times New Roman" w:hAnsi="Times New Roman" w:cs="Times New Roman"/>
          <w:lang w:val="en-GB"/>
        </w:rPr>
        <w:t xml:space="preserve"> from their customers </w:t>
      </w:r>
      <w:r w:rsidR="00C44F13" w:rsidRPr="006D20AE">
        <w:rPr>
          <w:rFonts w:ascii="Times New Roman" w:hAnsi="Times New Roman" w:cs="Times New Roman"/>
          <w:lang w:val="en-GB"/>
        </w:rPr>
        <w:t>to serve</w:t>
      </w:r>
      <w:r w:rsidR="00BB135C" w:rsidRPr="006D20AE">
        <w:rPr>
          <w:rFonts w:ascii="Times New Roman" w:hAnsi="Times New Roman" w:cs="Times New Roman"/>
          <w:lang w:val="en-GB"/>
        </w:rPr>
        <w:t xml:space="preserve"> their customers better. The companies can also have personalized customer solutions to ensure that they are tailor</w:t>
      </w:r>
      <w:r w:rsidR="00C44F13" w:rsidRPr="006D20AE">
        <w:rPr>
          <w:rFonts w:ascii="Times New Roman" w:hAnsi="Times New Roman" w:cs="Times New Roman"/>
          <w:lang w:val="en-GB"/>
        </w:rPr>
        <w:t>-</w:t>
      </w:r>
      <w:r w:rsidR="00BB135C" w:rsidRPr="006D20AE">
        <w:rPr>
          <w:rFonts w:ascii="Times New Roman" w:hAnsi="Times New Roman" w:cs="Times New Roman"/>
          <w:lang w:val="en-GB"/>
        </w:rPr>
        <w:t>made for each customer</w:t>
      </w:r>
      <w:r w:rsidR="00C44F13" w:rsidRPr="006D20AE">
        <w:rPr>
          <w:rFonts w:ascii="Times New Roman" w:hAnsi="Times New Roman" w:cs="Times New Roman"/>
          <w:lang w:val="en-GB"/>
        </w:rPr>
        <w:t>’s need</w:t>
      </w:r>
      <w:r w:rsidR="00BB135C" w:rsidRPr="006D20AE">
        <w:rPr>
          <w:rFonts w:ascii="Times New Roman" w:hAnsi="Times New Roman" w:cs="Times New Roman"/>
          <w:lang w:val="en-GB"/>
        </w:rPr>
        <w:t>s. The man</w:t>
      </w:r>
      <w:r w:rsidR="00C44F13" w:rsidRPr="006D20AE">
        <w:rPr>
          <w:rFonts w:ascii="Times New Roman" w:hAnsi="Times New Roman" w:cs="Times New Roman"/>
          <w:lang w:val="en-GB"/>
        </w:rPr>
        <w:t>a</w:t>
      </w:r>
      <w:r w:rsidR="00BB135C" w:rsidRPr="006D20AE">
        <w:rPr>
          <w:rFonts w:ascii="Times New Roman" w:hAnsi="Times New Roman" w:cs="Times New Roman"/>
          <w:lang w:val="en-GB"/>
        </w:rPr>
        <w:t>gers for the solar companies in charge of customer</w:t>
      </w:r>
      <w:r w:rsidR="00C44F13" w:rsidRPr="006D20AE">
        <w:rPr>
          <w:rFonts w:ascii="Times New Roman" w:hAnsi="Times New Roman" w:cs="Times New Roman"/>
          <w:lang w:val="en-GB"/>
        </w:rPr>
        <w:t xml:space="preserve"> service</w:t>
      </w:r>
      <w:r w:rsidR="00BB135C" w:rsidRPr="006D20AE">
        <w:rPr>
          <w:rFonts w:ascii="Times New Roman" w:hAnsi="Times New Roman" w:cs="Times New Roman"/>
          <w:lang w:val="en-GB"/>
        </w:rPr>
        <w:t xml:space="preserve"> can also conduct surveys </w:t>
      </w:r>
      <w:r w:rsidR="00C44F13" w:rsidRPr="006D20AE">
        <w:rPr>
          <w:rFonts w:ascii="Times New Roman" w:hAnsi="Times New Roman" w:cs="Times New Roman"/>
          <w:lang w:val="en-GB"/>
        </w:rPr>
        <w:t xml:space="preserve">on </w:t>
      </w:r>
      <w:r w:rsidR="00BB135C" w:rsidRPr="006D20AE">
        <w:rPr>
          <w:rFonts w:ascii="Times New Roman" w:hAnsi="Times New Roman" w:cs="Times New Roman"/>
          <w:lang w:val="en-GB"/>
        </w:rPr>
        <w:t xml:space="preserve">customer service to assess the satisfaction levels. Finally, the solar companies’ managers need </w:t>
      </w:r>
      <w:proofErr w:type="gramStart"/>
      <w:r w:rsidR="00BB135C" w:rsidRPr="006D20AE">
        <w:rPr>
          <w:rFonts w:ascii="Times New Roman" w:hAnsi="Times New Roman" w:cs="Times New Roman"/>
          <w:lang w:val="en-GB"/>
        </w:rPr>
        <w:t xml:space="preserve">to </w:t>
      </w:r>
      <w:r w:rsidR="00BB135C" w:rsidRPr="006D20AE">
        <w:rPr>
          <w:rFonts w:ascii="Times New Roman" w:eastAsia="Times New Roman" w:hAnsi="Times New Roman" w:cs="Times New Roman"/>
        </w:rPr>
        <w:t>effectively handle</w:t>
      </w:r>
      <w:proofErr w:type="gramEnd"/>
      <w:r w:rsidR="00BB135C" w:rsidRPr="006D20AE">
        <w:rPr>
          <w:rFonts w:ascii="Times New Roman" w:eastAsia="Times New Roman" w:hAnsi="Times New Roman" w:cs="Times New Roman"/>
        </w:rPr>
        <w:t xml:space="preserve"> customer </w:t>
      </w:r>
      <w:r w:rsidR="00005328" w:rsidRPr="006D20AE">
        <w:rPr>
          <w:rFonts w:ascii="Times New Roman" w:eastAsia="Times New Roman" w:hAnsi="Times New Roman" w:cs="Times New Roman"/>
        </w:rPr>
        <w:t>complain</w:t>
      </w:r>
      <w:r w:rsidR="00C44F13" w:rsidRPr="006D20AE">
        <w:rPr>
          <w:rFonts w:ascii="Times New Roman" w:eastAsia="Times New Roman" w:hAnsi="Times New Roman" w:cs="Times New Roman"/>
        </w:rPr>
        <w:t>t</w:t>
      </w:r>
      <w:r w:rsidR="00005328" w:rsidRPr="006D20AE">
        <w:rPr>
          <w:rFonts w:ascii="Times New Roman" w:eastAsia="Times New Roman" w:hAnsi="Times New Roman" w:cs="Times New Roman"/>
        </w:rPr>
        <w:t xml:space="preserve">s to ensure high </w:t>
      </w:r>
      <w:r w:rsidR="00C44F13" w:rsidRPr="006D20AE">
        <w:rPr>
          <w:rFonts w:ascii="Times New Roman" w:eastAsia="Times New Roman" w:hAnsi="Times New Roman" w:cs="Times New Roman"/>
        </w:rPr>
        <w:t xml:space="preserve">customer </w:t>
      </w:r>
      <w:r w:rsidR="00005328" w:rsidRPr="006D20AE">
        <w:rPr>
          <w:rFonts w:ascii="Times New Roman" w:eastAsia="Times New Roman" w:hAnsi="Times New Roman" w:cs="Times New Roman"/>
        </w:rPr>
        <w:t xml:space="preserve">retention for customers. </w:t>
      </w:r>
    </w:p>
    <w:p w14:paraId="2BDBB20B" w14:textId="126FFABA" w:rsidR="00213301" w:rsidRPr="006D20AE" w:rsidRDefault="00213301" w:rsidP="00C73810">
      <w:pPr>
        <w:pStyle w:val="Heading4"/>
        <w:rPr>
          <w:rFonts w:ascii="Times New Roman" w:hAnsi="Times New Roman" w:cs="Times New Roman"/>
          <w:b/>
          <w:i w:val="0"/>
          <w:color w:val="auto"/>
          <w:szCs w:val="24"/>
        </w:rPr>
      </w:pPr>
      <w:r w:rsidRPr="006D20AE">
        <w:rPr>
          <w:rFonts w:ascii="Times New Roman" w:hAnsi="Times New Roman" w:cs="Times New Roman"/>
          <w:b/>
          <w:i w:val="0"/>
          <w:color w:val="auto"/>
          <w:szCs w:val="24"/>
        </w:rPr>
        <w:t>5.4.</w:t>
      </w:r>
      <w:r w:rsidR="00764CAB" w:rsidRPr="006D20AE">
        <w:rPr>
          <w:rFonts w:ascii="Times New Roman" w:hAnsi="Times New Roman" w:cs="Times New Roman"/>
          <w:b/>
          <w:i w:val="0"/>
          <w:color w:val="auto"/>
          <w:szCs w:val="24"/>
        </w:rPr>
        <w:t>1.</w:t>
      </w:r>
      <w:r w:rsidRPr="006D20AE">
        <w:rPr>
          <w:rFonts w:ascii="Times New Roman" w:hAnsi="Times New Roman" w:cs="Times New Roman"/>
          <w:b/>
          <w:i w:val="0"/>
          <w:color w:val="auto"/>
          <w:szCs w:val="24"/>
        </w:rPr>
        <w:t xml:space="preserve">2 Innovation </w:t>
      </w:r>
      <w:r w:rsidR="00C23284" w:rsidRPr="006D20AE">
        <w:rPr>
          <w:rFonts w:ascii="Times New Roman" w:hAnsi="Times New Roman" w:cs="Times New Roman"/>
          <w:b/>
          <w:i w:val="0"/>
          <w:color w:val="auto"/>
          <w:szCs w:val="24"/>
        </w:rPr>
        <w:t xml:space="preserve">Strategy </w:t>
      </w:r>
    </w:p>
    <w:p w14:paraId="61D48CB4" w14:textId="5920AD37" w:rsidR="00005328" w:rsidRPr="006D20AE" w:rsidRDefault="00005328" w:rsidP="00C73810">
      <w:pPr>
        <w:jc w:val="both"/>
        <w:rPr>
          <w:rFonts w:ascii="Times New Roman" w:hAnsi="Times New Roman" w:cs="Times New Roman"/>
          <w:lang w:val="en-GB"/>
        </w:rPr>
      </w:pPr>
      <w:r w:rsidRPr="006D20AE">
        <w:rPr>
          <w:rFonts w:ascii="Times New Roman" w:hAnsi="Times New Roman" w:cs="Times New Roman"/>
          <w:lang w:val="en-GB"/>
        </w:rPr>
        <w:t xml:space="preserve">The study recommends the application of innovation </w:t>
      </w:r>
      <w:r w:rsidR="0091107A" w:rsidRPr="006D20AE">
        <w:rPr>
          <w:rFonts w:ascii="Times New Roman" w:hAnsi="Times New Roman" w:cs="Times New Roman"/>
          <w:lang w:val="en-GB"/>
        </w:rPr>
        <w:t>Strategy to</w:t>
      </w:r>
      <w:r w:rsidRPr="006D20AE">
        <w:rPr>
          <w:rFonts w:ascii="Times New Roman" w:hAnsi="Times New Roman" w:cs="Times New Roman"/>
          <w:lang w:val="en-GB"/>
        </w:rPr>
        <w:t xml:space="preserve"> enhance the performance of solar companies in Kenya. Since the technology</w:t>
      </w:r>
      <w:r w:rsidR="00C44F13" w:rsidRPr="006D20AE">
        <w:rPr>
          <w:rFonts w:ascii="Times New Roman" w:hAnsi="Times New Roman" w:cs="Times New Roman"/>
          <w:lang w:val="en-GB"/>
        </w:rPr>
        <w:t>-</w:t>
      </w:r>
      <w:r w:rsidRPr="006D20AE">
        <w:rPr>
          <w:rFonts w:ascii="Times New Roman" w:hAnsi="Times New Roman" w:cs="Times New Roman"/>
          <w:lang w:val="en-GB"/>
        </w:rPr>
        <w:t>based innovation had better chances of boosting performance, the study recommends the creation and protection of intellectual properties</w:t>
      </w:r>
      <w:r w:rsidR="00C44F13" w:rsidRPr="006D20AE">
        <w:rPr>
          <w:rFonts w:ascii="Times New Roman" w:hAnsi="Times New Roman" w:cs="Times New Roman"/>
          <w:lang w:val="en-GB"/>
        </w:rPr>
        <w:t>,</w:t>
      </w:r>
      <w:r w:rsidRPr="006D20AE">
        <w:rPr>
          <w:rFonts w:ascii="Times New Roman" w:hAnsi="Times New Roman" w:cs="Times New Roman"/>
          <w:lang w:val="en-GB"/>
        </w:rPr>
        <w:t xml:space="preserve"> such as better manufacturing patents of solar products within solar companies</w:t>
      </w:r>
      <w:r w:rsidR="00C44F13" w:rsidRPr="006D20AE">
        <w:rPr>
          <w:rFonts w:ascii="Times New Roman" w:hAnsi="Times New Roman" w:cs="Times New Roman"/>
          <w:lang w:val="en-GB"/>
        </w:rPr>
        <w:t>,</w:t>
      </w:r>
      <w:r w:rsidRPr="006D20AE">
        <w:rPr>
          <w:rFonts w:ascii="Times New Roman" w:hAnsi="Times New Roman" w:cs="Times New Roman"/>
          <w:lang w:val="en-GB"/>
        </w:rPr>
        <w:t xml:space="preserve"> as well as </w:t>
      </w:r>
      <w:r w:rsidR="00C44F13" w:rsidRPr="006D20AE">
        <w:rPr>
          <w:rFonts w:ascii="Times New Roman" w:hAnsi="Times New Roman" w:cs="Times New Roman"/>
          <w:lang w:val="en-GB"/>
        </w:rPr>
        <w:t xml:space="preserve">the </w:t>
      </w:r>
      <w:r w:rsidRPr="006D20AE">
        <w:rPr>
          <w:rFonts w:ascii="Times New Roman" w:hAnsi="Times New Roman" w:cs="Times New Roman"/>
          <w:lang w:val="en-GB"/>
        </w:rPr>
        <w:t xml:space="preserve">adoption of new solar technologies. The study therefore recommends for use of smart-grid as well as hybrid solar systems to ensure better products </w:t>
      </w:r>
      <w:proofErr w:type="gramStart"/>
      <w:r w:rsidRPr="006D20AE">
        <w:rPr>
          <w:rFonts w:ascii="Times New Roman" w:hAnsi="Times New Roman" w:cs="Times New Roman"/>
          <w:lang w:val="en-GB"/>
        </w:rPr>
        <w:t>are created</w:t>
      </w:r>
      <w:proofErr w:type="gramEnd"/>
      <w:r w:rsidR="00C44F13" w:rsidRPr="006D20AE">
        <w:rPr>
          <w:rFonts w:ascii="Times New Roman" w:hAnsi="Times New Roman" w:cs="Times New Roman"/>
          <w:lang w:val="en-GB"/>
        </w:rPr>
        <w:t>.</w:t>
      </w:r>
      <w:r w:rsidRPr="006D20AE">
        <w:rPr>
          <w:rFonts w:ascii="Times New Roman" w:hAnsi="Times New Roman" w:cs="Times New Roman"/>
          <w:lang w:val="en-GB"/>
        </w:rPr>
        <w:t xml:space="preserve"> </w:t>
      </w:r>
      <w:r w:rsidR="00C44F13" w:rsidRPr="006D20AE">
        <w:rPr>
          <w:rFonts w:ascii="Times New Roman" w:hAnsi="Times New Roman" w:cs="Times New Roman"/>
          <w:lang w:val="en-GB"/>
        </w:rPr>
        <w:t>D</w:t>
      </w:r>
      <w:r w:rsidRPr="006D20AE">
        <w:rPr>
          <w:rFonts w:ascii="Times New Roman" w:hAnsi="Times New Roman" w:cs="Times New Roman"/>
          <w:lang w:val="en-GB"/>
        </w:rPr>
        <w:t xml:space="preserve">ue to </w:t>
      </w:r>
      <w:r w:rsidR="00C44F13" w:rsidRPr="006D20AE">
        <w:rPr>
          <w:rFonts w:ascii="Times New Roman" w:hAnsi="Times New Roman" w:cs="Times New Roman"/>
          <w:lang w:val="en-GB"/>
        </w:rPr>
        <w:t xml:space="preserve">the </w:t>
      </w:r>
      <w:r w:rsidRPr="006D20AE">
        <w:rPr>
          <w:rFonts w:ascii="Times New Roman" w:hAnsi="Times New Roman" w:cs="Times New Roman"/>
          <w:lang w:val="en-GB"/>
        </w:rPr>
        <w:t>growth of artificial intelligence</w:t>
      </w:r>
      <w:r w:rsidR="00C44F13" w:rsidRPr="006D20AE">
        <w:rPr>
          <w:rFonts w:ascii="Times New Roman" w:hAnsi="Times New Roman" w:cs="Times New Roman"/>
          <w:lang w:val="en-GB"/>
        </w:rPr>
        <w:t>,</w:t>
      </w:r>
      <w:r w:rsidRPr="006D20AE">
        <w:rPr>
          <w:rFonts w:ascii="Times New Roman" w:hAnsi="Times New Roman" w:cs="Times New Roman"/>
          <w:lang w:val="en-GB"/>
        </w:rPr>
        <w:t xml:space="preserve"> the product should also integrate AI–powered </w:t>
      </w:r>
      <w:r w:rsidR="00FD6B89" w:rsidRPr="006D20AE">
        <w:rPr>
          <w:rFonts w:ascii="Times New Roman" w:hAnsi="Times New Roman" w:cs="Times New Roman"/>
          <w:lang w:val="en-GB"/>
        </w:rPr>
        <w:t xml:space="preserve">energy management systems. </w:t>
      </w:r>
    </w:p>
    <w:p w14:paraId="4D4A8492" w14:textId="0DC8F1D7" w:rsidR="00213301" w:rsidRPr="006D20AE" w:rsidRDefault="00213301" w:rsidP="00C73810">
      <w:pPr>
        <w:pStyle w:val="Heading4"/>
        <w:tabs>
          <w:tab w:val="center" w:pos="4513"/>
        </w:tabs>
        <w:rPr>
          <w:rFonts w:ascii="Times New Roman" w:hAnsi="Times New Roman" w:cs="Times New Roman"/>
          <w:b/>
          <w:i w:val="0"/>
          <w:color w:val="auto"/>
          <w:szCs w:val="24"/>
        </w:rPr>
      </w:pPr>
      <w:r w:rsidRPr="006D20AE">
        <w:rPr>
          <w:rFonts w:ascii="Times New Roman" w:hAnsi="Times New Roman" w:cs="Times New Roman"/>
          <w:b/>
          <w:i w:val="0"/>
          <w:color w:val="auto"/>
          <w:szCs w:val="24"/>
        </w:rPr>
        <w:t>5.4.</w:t>
      </w:r>
      <w:r w:rsidR="00764CAB" w:rsidRPr="006D20AE">
        <w:rPr>
          <w:rFonts w:ascii="Times New Roman" w:hAnsi="Times New Roman" w:cs="Times New Roman"/>
          <w:b/>
          <w:i w:val="0"/>
          <w:color w:val="auto"/>
          <w:szCs w:val="24"/>
        </w:rPr>
        <w:t>1.</w:t>
      </w:r>
      <w:r w:rsidRPr="006D20AE">
        <w:rPr>
          <w:rFonts w:ascii="Times New Roman" w:hAnsi="Times New Roman" w:cs="Times New Roman"/>
          <w:b/>
          <w:i w:val="0"/>
          <w:color w:val="auto"/>
          <w:szCs w:val="24"/>
        </w:rPr>
        <w:t>3 Strategic Staffing Strategy</w:t>
      </w:r>
      <w:r w:rsidR="0067052A" w:rsidRPr="006D20AE">
        <w:rPr>
          <w:rFonts w:ascii="Times New Roman" w:hAnsi="Times New Roman" w:cs="Times New Roman"/>
          <w:b/>
          <w:i w:val="0"/>
          <w:color w:val="auto"/>
          <w:szCs w:val="24"/>
        </w:rPr>
        <w:tab/>
      </w:r>
    </w:p>
    <w:p w14:paraId="4AA4D7C3" w14:textId="4275D0BF" w:rsidR="00FD6B89" w:rsidRPr="006D20AE" w:rsidRDefault="00FD6B89" w:rsidP="00C73810">
      <w:pPr>
        <w:jc w:val="both"/>
        <w:rPr>
          <w:rFonts w:ascii="Times New Roman" w:hAnsi="Times New Roman" w:cs="Times New Roman"/>
          <w:lang w:val="en-GB"/>
        </w:rPr>
      </w:pPr>
      <w:r w:rsidRPr="006D20AE">
        <w:rPr>
          <w:rFonts w:ascii="Times New Roman" w:hAnsi="Times New Roman" w:cs="Times New Roman"/>
          <w:lang w:val="en-GB"/>
        </w:rPr>
        <w:t xml:space="preserve">The study recommends a review of the staffing </w:t>
      </w:r>
      <w:r w:rsidR="0091107A" w:rsidRPr="006D20AE">
        <w:rPr>
          <w:rFonts w:ascii="Times New Roman" w:hAnsi="Times New Roman" w:cs="Times New Roman"/>
          <w:lang w:val="en-GB"/>
        </w:rPr>
        <w:t>Strategy because</w:t>
      </w:r>
      <w:r w:rsidRPr="006D20AE">
        <w:rPr>
          <w:rFonts w:ascii="Times New Roman" w:hAnsi="Times New Roman" w:cs="Times New Roman"/>
          <w:lang w:val="en-GB"/>
        </w:rPr>
        <w:t xml:space="preserve"> the current </w:t>
      </w:r>
      <w:r w:rsidR="0091107A" w:rsidRPr="006D20AE">
        <w:rPr>
          <w:rFonts w:ascii="Times New Roman" w:hAnsi="Times New Roman" w:cs="Times New Roman"/>
          <w:lang w:val="en-GB"/>
        </w:rPr>
        <w:t>Strategy did</w:t>
      </w:r>
      <w:r w:rsidRPr="006D20AE">
        <w:rPr>
          <w:rFonts w:ascii="Times New Roman" w:hAnsi="Times New Roman" w:cs="Times New Roman"/>
          <w:lang w:val="en-GB"/>
        </w:rPr>
        <w:t xml:space="preserve"> not significantly influence performance. Solar companies can invest </w:t>
      </w:r>
      <w:r w:rsidR="00C44F13" w:rsidRPr="006D20AE">
        <w:rPr>
          <w:rFonts w:ascii="Times New Roman" w:hAnsi="Times New Roman" w:cs="Times New Roman"/>
          <w:lang w:val="en-GB"/>
        </w:rPr>
        <w:t>i</w:t>
      </w:r>
      <w:r w:rsidRPr="006D20AE">
        <w:rPr>
          <w:rFonts w:ascii="Times New Roman" w:hAnsi="Times New Roman" w:cs="Times New Roman"/>
          <w:lang w:val="en-GB"/>
        </w:rPr>
        <w:t xml:space="preserve">n human resource planning practices such as succession management, training and </w:t>
      </w:r>
      <w:r w:rsidRPr="006D20AE">
        <w:rPr>
          <w:rFonts w:ascii="Times New Roman" w:hAnsi="Times New Roman" w:cs="Times New Roman"/>
          <w:lang w:val="en-GB"/>
        </w:rPr>
        <w:lastRenderedPageBreak/>
        <w:t>development</w:t>
      </w:r>
      <w:r w:rsidR="00C44F13" w:rsidRPr="006D20AE">
        <w:rPr>
          <w:rFonts w:ascii="Times New Roman" w:hAnsi="Times New Roman" w:cs="Times New Roman"/>
          <w:lang w:val="en-GB"/>
        </w:rPr>
        <w:t>,</w:t>
      </w:r>
      <w:r w:rsidRPr="006D20AE">
        <w:rPr>
          <w:rFonts w:ascii="Times New Roman" w:hAnsi="Times New Roman" w:cs="Times New Roman"/>
          <w:lang w:val="en-GB"/>
        </w:rPr>
        <w:t xml:space="preserve"> as well as competitive compensation and talent retention </w:t>
      </w:r>
      <w:r w:rsidR="00D20D00" w:rsidRPr="006D20AE">
        <w:rPr>
          <w:rFonts w:ascii="Times New Roman" w:hAnsi="Times New Roman" w:cs="Times New Roman"/>
          <w:lang w:val="en-GB"/>
        </w:rPr>
        <w:t>Strategy to</w:t>
      </w:r>
      <w:r w:rsidRPr="006D20AE">
        <w:rPr>
          <w:rFonts w:ascii="Times New Roman" w:hAnsi="Times New Roman" w:cs="Times New Roman"/>
          <w:lang w:val="en-GB"/>
        </w:rPr>
        <w:t xml:space="preserve"> ensure better performance. </w:t>
      </w:r>
    </w:p>
    <w:p w14:paraId="5B0B1739" w14:textId="103BA9FA" w:rsidR="00213301" w:rsidRPr="006D20AE" w:rsidRDefault="00213301" w:rsidP="00C73810">
      <w:pPr>
        <w:pStyle w:val="Heading4"/>
        <w:rPr>
          <w:rFonts w:ascii="Times New Roman" w:hAnsi="Times New Roman" w:cs="Times New Roman"/>
          <w:b/>
          <w:i w:val="0"/>
          <w:color w:val="auto"/>
          <w:szCs w:val="24"/>
        </w:rPr>
      </w:pPr>
      <w:r w:rsidRPr="006D20AE">
        <w:rPr>
          <w:rFonts w:ascii="Times New Roman" w:hAnsi="Times New Roman" w:cs="Times New Roman"/>
          <w:b/>
          <w:i w:val="0"/>
          <w:color w:val="auto"/>
          <w:szCs w:val="24"/>
        </w:rPr>
        <w:t>5.4.</w:t>
      </w:r>
      <w:r w:rsidR="00764CAB" w:rsidRPr="006D20AE">
        <w:rPr>
          <w:rFonts w:ascii="Times New Roman" w:hAnsi="Times New Roman" w:cs="Times New Roman"/>
          <w:b/>
          <w:i w:val="0"/>
          <w:color w:val="auto"/>
          <w:szCs w:val="24"/>
        </w:rPr>
        <w:t>1.</w:t>
      </w:r>
      <w:r w:rsidRPr="006D20AE">
        <w:rPr>
          <w:rFonts w:ascii="Times New Roman" w:hAnsi="Times New Roman" w:cs="Times New Roman"/>
          <w:b/>
          <w:i w:val="0"/>
          <w:color w:val="auto"/>
          <w:szCs w:val="24"/>
        </w:rPr>
        <w:t>4 Operational Excellence Strategy</w:t>
      </w:r>
    </w:p>
    <w:p w14:paraId="2166CC07" w14:textId="249D8C49" w:rsidR="00FD6B89" w:rsidRPr="006D20AE" w:rsidRDefault="00FD6B89" w:rsidP="00C73810">
      <w:pPr>
        <w:jc w:val="both"/>
        <w:rPr>
          <w:rFonts w:ascii="Times New Roman" w:hAnsi="Times New Roman" w:cs="Times New Roman"/>
          <w:lang w:val="en-GB"/>
        </w:rPr>
      </w:pPr>
      <w:r w:rsidRPr="006D20AE">
        <w:rPr>
          <w:rFonts w:ascii="Times New Roman" w:hAnsi="Times New Roman" w:cs="Times New Roman"/>
          <w:lang w:val="en-GB"/>
        </w:rPr>
        <w:t xml:space="preserve">The study recommends the application of </w:t>
      </w:r>
      <w:r w:rsidRPr="006D20AE">
        <w:rPr>
          <w:rFonts w:ascii="Times New Roman" w:hAnsi="Times New Roman" w:cs="Times New Roman"/>
        </w:rPr>
        <w:t>operational excellence strategy</w:t>
      </w:r>
      <w:r w:rsidR="00C44F13" w:rsidRPr="006D20AE">
        <w:rPr>
          <w:rFonts w:ascii="Times New Roman" w:hAnsi="Times New Roman" w:cs="Times New Roman"/>
        </w:rPr>
        <w:t>,</w:t>
      </w:r>
      <w:r w:rsidRPr="006D20AE">
        <w:rPr>
          <w:rFonts w:ascii="Times New Roman" w:hAnsi="Times New Roman" w:cs="Times New Roman"/>
        </w:rPr>
        <w:t xml:space="preserve"> more so the ones focused on technology/system-focused </w:t>
      </w:r>
      <w:r w:rsidR="0091107A" w:rsidRPr="006D20AE">
        <w:rPr>
          <w:rFonts w:ascii="Times New Roman" w:hAnsi="Times New Roman" w:cs="Times New Roman"/>
        </w:rPr>
        <w:t>Strategy,</w:t>
      </w:r>
      <w:r w:rsidRPr="006D20AE">
        <w:rPr>
          <w:rFonts w:ascii="Times New Roman" w:hAnsi="Times New Roman" w:cs="Times New Roman"/>
        </w:rPr>
        <w:t xml:space="preserve"> to enhance </w:t>
      </w:r>
      <w:r w:rsidR="00C44F13" w:rsidRPr="006D20AE">
        <w:rPr>
          <w:rFonts w:ascii="Times New Roman" w:hAnsi="Times New Roman" w:cs="Times New Roman"/>
        </w:rPr>
        <w:t xml:space="preserve">the </w:t>
      </w:r>
      <w:r w:rsidRPr="006D20AE">
        <w:rPr>
          <w:rFonts w:ascii="Times New Roman" w:hAnsi="Times New Roman" w:cs="Times New Roman"/>
        </w:rPr>
        <w:t>performance of the solar companies in Kenya</w:t>
      </w:r>
      <w:r w:rsidR="00C44F13" w:rsidRPr="006D20AE">
        <w:rPr>
          <w:rFonts w:ascii="Times New Roman" w:hAnsi="Times New Roman" w:cs="Times New Roman"/>
        </w:rPr>
        <w:t>.</w:t>
      </w:r>
      <w:r w:rsidRPr="006D20AE">
        <w:rPr>
          <w:rFonts w:ascii="Times New Roman" w:hAnsi="Times New Roman" w:cs="Times New Roman"/>
        </w:rPr>
        <w:t xml:space="preserve"> </w:t>
      </w:r>
      <w:proofErr w:type="gramStart"/>
      <w:r w:rsidR="00C44F13" w:rsidRPr="006D20AE">
        <w:rPr>
          <w:rFonts w:ascii="Times New Roman" w:hAnsi="Times New Roman" w:cs="Times New Roman"/>
        </w:rPr>
        <w:t>T</w:t>
      </w:r>
      <w:r w:rsidRPr="006D20AE">
        <w:rPr>
          <w:rFonts w:ascii="Times New Roman" w:hAnsi="Times New Roman" w:cs="Times New Roman"/>
        </w:rPr>
        <w:t xml:space="preserve">hese </w:t>
      </w:r>
      <w:r w:rsidR="0091107A" w:rsidRPr="006D20AE">
        <w:rPr>
          <w:rFonts w:ascii="Times New Roman" w:hAnsi="Times New Roman" w:cs="Times New Roman"/>
        </w:rPr>
        <w:t>Strategy</w:t>
      </w:r>
      <w:proofErr w:type="gramEnd"/>
      <w:r w:rsidR="0091107A" w:rsidRPr="006D20AE">
        <w:rPr>
          <w:rFonts w:ascii="Times New Roman" w:hAnsi="Times New Roman" w:cs="Times New Roman"/>
        </w:rPr>
        <w:t xml:space="preserve"> should</w:t>
      </w:r>
      <w:r w:rsidRPr="006D20AE">
        <w:rPr>
          <w:rFonts w:ascii="Times New Roman" w:hAnsi="Times New Roman" w:cs="Times New Roman"/>
        </w:rPr>
        <w:t xml:space="preserve"> focus on quality control measures and advanced resource planning</w:t>
      </w:r>
      <w:r w:rsidR="00C44F13" w:rsidRPr="006D20AE">
        <w:rPr>
          <w:rFonts w:ascii="Times New Roman" w:hAnsi="Times New Roman" w:cs="Times New Roman"/>
        </w:rPr>
        <w:t>,</w:t>
      </w:r>
      <w:r w:rsidRPr="006D20AE">
        <w:rPr>
          <w:rFonts w:ascii="Times New Roman" w:hAnsi="Times New Roman" w:cs="Times New Roman"/>
        </w:rPr>
        <w:t xml:space="preserve"> such as </w:t>
      </w:r>
      <w:r w:rsidR="00C44F13" w:rsidRPr="006D20AE">
        <w:rPr>
          <w:rFonts w:ascii="Times New Roman" w:hAnsi="Times New Roman" w:cs="Times New Roman"/>
        </w:rPr>
        <w:t xml:space="preserve">the </w:t>
      </w:r>
      <w:r w:rsidRPr="006D20AE">
        <w:rPr>
          <w:rFonts w:ascii="Times New Roman" w:hAnsi="Times New Roman" w:cs="Times New Roman"/>
        </w:rPr>
        <w:t>use of enterprise</w:t>
      </w:r>
      <w:r w:rsidR="00C44F13" w:rsidRPr="006D20AE">
        <w:rPr>
          <w:rFonts w:ascii="Times New Roman" w:hAnsi="Times New Roman" w:cs="Times New Roman"/>
        </w:rPr>
        <w:t xml:space="preserve"> resource</w:t>
      </w:r>
      <w:r w:rsidRPr="006D20AE">
        <w:rPr>
          <w:rFonts w:ascii="Times New Roman" w:hAnsi="Times New Roman" w:cs="Times New Roman"/>
        </w:rPr>
        <w:t xml:space="preserve"> planning</w:t>
      </w:r>
      <w:r w:rsidR="00C44F13" w:rsidRPr="006D20AE">
        <w:rPr>
          <w:rFonts w:ascii="Times New Roman" w:hAnsi="Times New Roman" w:cs="Times New Roman"/>
        </w:rPr>
        <w:t>,</w:t>
      </w:r>
      <w:r w:rsidRPr="006D20AE">
        <w:rPr>
          <w:rFonts w:ascii="Times New Roman" w:hAnsi="Times New Roman" w:cs="Times New Roman"/>
        </w:rPr>
        <w:t xml:space="preserve"> to boost performance. </w:t>
      </w:r>
    </w:p>
    <w:p w14:paraId="4BF2DA09" w14:textId="43887C75" w:rsidR="00213301" w:rsidRPr="006D20AE" w:rsidRDefault="005825ED" w:rsidP="00C73810">
      <w:pPr>
        <w:pStyle w:val="Heading3"/>
        <w:spacing w:after="0"/>
        <w:rPr>
          <w:rFonts w:ascii="Times New Roman" w:hAnsi="Times New Roman" w:cs="Times New Roman"/>
        </w:rPr>
      </w:pPr>
      <w:r w:rsidRPr="006D20AE">
        <w:rPr>
          <w:rFonts w:ascii="Times New Roman" w:hAnsi="Times New Roman" w:cs="Times New Roman"/>
        </w:rPr>
        <w:t>5.4.</w:t>
      </w:r>
      <w:r w:rsidR="00F66FAB" w:rsidRPr="006D20AE">
        <w:rPr>
          <w:rFonts w:ascii="Times New Roman" w:hAnsi="Times New Roman" w:cs="Times New Roman"/>
        </w:rPr>
        <w:t>2 Suggestions for Future</w:t>
      </w:r>
      <w:r w:rsidRPr="006D20AE">
        <w:rPr>
          <w:rFonts w:ascii="Times New Roman" w:hAnsi="Times New Roman" w:cs="Times New Roman"/>
        </w:rPr>
        <w:t xml:space="preserve"> Research</w:t>
      </w:r>
    </w:p>
    <w:p w14:paraId="1093B0DB" w14:textId="02DB3CF3" w:rsidR="00195FD7" w:rsidRPr="006D20AE" w:rsidRDefault="00FD6B89" w:rsidP="00C73810">
      <w:pPr>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The current study model with four var</w:t>
      </w:r>
      <w:r w:rsidR="00C44F13" w:rsidRPr="006D20AE">
        <w:rPr>
          <w:rFonts w:ascii="Times New Roman" w:eastAsia="Calibri" w:hAnsi="Times New Roman" w:cs="Times New Roman"/>
          <w:kern w:val="0"/>
          <w:lang w:eastAsia="en-US" w:bidi="ar-SA"/>
        </w:rPr>
        <w:t>ia</w:t>
      </w:r>
      <w:r w:rsidRPr="006D20AE">
        <w:rPr>
          <w:rFonts w:ascii="Times New Roman" w:eastAsia="Calibri" w:hAnsi="Times New Roman" w:cs="Times New Roman"/>
          <w:kern w:val="0"/>
          <w:lang w:eastAsia="en-US" w:bidi="ar-SA"/>
        </w:rPr>
        <w:t xml:space="preserve">bles predicted </w:t>
      </w:r>
      <w:r w:rsidRPr="006D20AE">
        <w:rPr>
          <w:rFonts w:ascii="Times New Roman" w:hAnsi="Times New Roman" w:cs="Times New Roman"/>
        </w:rPr>
        <w:t xml:space="preserve">75.3% of </w:t>
      </w:r>
      <w:r w:rsidR="00C44F13" w:rsidRPr="006D20AE">
        <w:rPr>
          <w:rFonts w:ascii="Times New Roman" w:hAnsi="Times New Roman" w:cs="Times New Roman"/>
        </w:rPr>
        <w:t xml:space="preserve">the </w:t>
      </w:r>
      <w:r w:rsidRPr="006D20AE">
        <w:rPr>
          <w:rFonts w:ascii="Times New Roman" w:hAnsi="Times New Roman" w:cs="Times New Roman"/>
        </w:rPr>
        <w:t xml:space="preserve">performance of solar </w:t>
      </w:r>
      <w:r w:rsidR="00BD25EC" w:rsidRPr="006D20AE">
        <w:rPr>
          <w:rFonts w:ascii="Times New Roman" w:hAnsi="Times New Roman" w:cs="Times New Roman"/>
        </w:rPr>
        <w:t>companies. An inclusion of more var</w:t>
      </w:r>
      <w:r w:rsidR="00C44F13" w:rsidRPr="006D20AE">
        <w:rPr>
          <w:rFonts w:ascii="Times New Roman" w:hAnsi="Times New Roman" w:cs="Times New Roman"/>
        </w:rPr>
        <w:t>ia</w:t>
      </w:r>
      <w:r w:rsidR="00BD25EC" w:rsidRPr="006D20AE">
        <w:rPr>
          <w:rFonts w:ascii="Times New Roman" w:hAnsi="Times New Roman" w:cs="Times New Roman"/>
        </w:rPr>
        <w:t>bles</w:t>
      </w:r>
      <w:r w:rsidR="00C44F13" w:rsidRPr="006D20AE">
        <w:rPr>
          <w:rFonts w:ascii="Times New Roman" w:hAnsi="Times New Roman" w:cs="Times New Roman"/>
        </w:rPr>
        <w:t>,</w:t>
      </w:r>
      <w:r w:rsidR="00BD25EC" w:rsidRPr="006D20AE">
        <w:rPr>
          <w:rFonts w:ascii="Times New Roman" w:hAnsi="Times New Roman" w:cs="Times New Roman"/>
        </w:rPr>
        <w:t xml:space="preserve"> either independent or control var</w:t>
      </w:r>
      <w:r w:rsidR="00C44F13" w:rsidRPr="006D20AE">
        <w:rPr>
          <w:rFonts w:ascii="Times New Roman" w:hAnsi="Times New Roman" w:cs="Times New Roman"/>
        </w:rPr>
        <w:t>iables,</w:t>
      </w:r>
      <w:r w:rsidR="00BD25EC" w:rsidRPr="006D20AE">
        <w:rPr>
          <w:rFonts w:ascii="Times New Roman" w:hAnsi="Times New Roman" w:cs="Times New Roman"/>
        </w:rPr>
        <w:t xml:space="preserve"> can help improve the model</w:t>
      </w:r>
      <w:r w:rsidR="00C44F13" w:rsidRPr="006D20AE">
        <w:rPr>
          <w:rFonts w:ascii="Times New Roman" w:hAnsi="Times New Roman" w:cs="Times New Roman"/>
        </w:rPr>
        <w:t>'s</w:t>
      </w:r>
      <w:r w:rsidR="00BD25EC" w:rsidRPr="006D20AE">
        <w:rPr>
          <w:rFonts w:ascii="Times New Roman" w:hAnsi="Times New Roman" w:cs="Times New Roman"/>
        </w:rPr>
        <w:t xml:space="preserve"> prediction</w:t>
      </w:r>
      <w:r w:rsidR="00C44F13" w:rsidRPr="006D20AE">
        <w:rPr>
          <w:rFonts w:ascii="Times New Roman" w:hAnsi="Times New Roman" w:cs="Times New Roman"/>
        </w:rPr>
        <w:t>.</w:t>
      </w:r>
      <w:r w:rsidR="00BD25EC" w:rsidRPr="006D20AE">
        <w:rPr>
          <w:rFonts w:ascii="Times New Roman" w:hAnsi="Times New Roman" w:cs="Times New Roman"/>
        </w:rPr>
        <w:t xml:space="preserve"> </w:t>
      </w:r>
      <w:r w:rsidR="00C44F13" w:rsidRPr="006D20AE">
        <w:rPr>
          <w:rFonts w:ascii="Times New Roman" w:hAnsi="Times New Roman" w:cs="Times New Roman"/>
        </w:rPr>
        <w:t>A</w:t>
      </w:r>
      <w:r w:rsidR="00BD25EC" w:rsidRPr="006D20AE">
        <w:rPr>
          <w:rFonts w:ascii="Times New Roman" w:eastAsia="Calibri" w:hAnsi="Times New Roman" w:cs="Times New Roman"/>
          <w:kern w:val="0"/>
          <w:lang w:eastAsia="en-US" w:bidi="ar-SA"/>
        </w:rPr>
        <w:t>n example of a moderating var</w:t>
      </w:r>
      <w:r w:rsidR="00C44F13" w:rsidRPr="006D20AE">
        <w:rPr>
          <w:rFonts w:ascii="Times New Roman" w:eastAsia="Calibri" w:hAnsi="Times New Roman" w:cs="Times New Roman"/>
          <w:kern w:val="0"/>
          <w:lang w:eastAsia="en-US" w:bidi="ar-SA"/>
        </w:rPr>
        <w:t>ia</w:t>
      </w:r>
      <w:r w:rsidR="00BD25EC" w:rsidRPr="006D20AE">
        <w:rPr>
          <w:rFonts w:ascii="Times New Roman" w:eastAsia="Calibri" w:hAnsi="Times New Roman" w:cs="Times New Roman"/>
          <w:kern w:val="0"/>
          <w:lang w:eastAsia="en-US" w:bidi="ar-SA"/>
        </w:rPr>
        <w:t xml:space="preserve">ble could be stakeholder support. A similar study </w:t>
      </w:r>
      <w:proofErr w:type="gramStart"/>
      <w:r w:rsidR="00BD25EC" w:rsidRPr="006D20AE">
        <w:rPr>
          <w:rFonts w:ascii="Times New Roman" w:eastAsia="Calibri" w:hAnsi="Times New Roman" w:cs="Times New Roman"/>
          <w:kern w:val="0"/>
          <w:lang w:eastAsia="en-US" w:bidi="ar-SA"/>
        </w:rPr>
        <w:t>can also be conducted</w:t>
      </w:r>
      <w:proofErr w:type="gramEnd"/>
      <w:r w:rsidR="00BD25EC" w:rsidRPr="006D20AE">
        <w:rPr>
          <w:rFonts w:ascii="Times New Roman" w:eastAsia="Calibri" w:hAnsi="Times New Roman" w:cs="Times New Roman"/>
          <w:kern w:val="0"/>
          <w:lang w:eastAsia="en-US" w:bidi="ar-SA"/>
        </w:rPr>
        <w:t xml:space="preserve"> outside </w:t>
      </w:r>
      <w:r w:rsidR="00C44F13" w:rsidRPr="006D20AE">
        <w:rPr>
          <w:rFonts w:ascii="Times New Roman" w:eastAsia="Calibri" w:hAnsi="Times New Roman" w:cs="Times New Roman"/>
          <w:kern w:val="0"/>
          <w:lang w:eastAsia="en-US" w:bidi="ar-SA"/>
        </w:rPr>
        <w:t>the E</w:t>
      </w:r>
      <w:r w:rsidR="00BD25EC" w:rsidRPr="006D20AE">
        <w:rPr>
          <w:rFonts w:ascii="Times New Roman" w:eastAsia="Calibri" w:hAnsi="Times New Roman" w:cs="Times New Roman"/>
          <w:kern w:val="0"/>
          <w:lang w:eastAsia="en-US" w:bidi="ar-SA"/>
        </w:rPr>
        <w:t xml:space="preserve">ast African region to help in comparing empirical results. </w:t>
      </w:r>
    </w:p>
    <w:p w14:paraId="23BC67C8" w14:textId="77777777" w:rsidR="006E28F8" w:rsidRPr="006D20AE" w:rsidRDefault="00A2750D">
      <w:pPr>
        <w:rPr>
          <w:rFonts w:ascii="Times New Roman" w:eastAsia="Calibri" w:hAnsi="Times New Roman" w:cs="Times New Roman"/>
          <w:b/>
          <w:lang w:val="en-GB"/>
        </w:rPr>
      </w:pPr>
      <w:r w:rsidRPr="006D20AE">
        <w:rPr>
          <w:rFonts w:ascii="Times New Roman" w:hAnsi="Times New Roman" w:cs="Times New Roman"/>
        </w:rPr>
        <w:br w:type="page"/>
      </w:r>
    </w:p>
    <w:p w14:paraId="0DE63A34" w14:textId="77777777" w:rsidR="006E28F8" w:rsidRPr="006D20AE" w:rsidRDefault="00A2750D" w:rsidP="00086329">
      <w:pPr>
        <w:pStyle w:val="Heading1"/>
        <w:spacing w:after="0"/>
        <w:rPr>
          <w:rFonts w:ascii="Times New Roman" w:hAnsi="Times New Roman" w:cs="Times New Roman"/>
          <w:szCs w:val="24"/>
        </w:rPr>
      </w:pPr>
      <w:bookmarkStart w:id="242" w:name="_Toc208918234"/>
      <w:r w:rsidRPr="006D20AE">
        <w:rPr>
          <w:rFonts w:ascii="Times New Roman" w:hAnsi="Times New Roman" w:cs="Times New Roman"/>
          <w:szCs w:val="24"/>
        </w:rPr>
        <w:lastRenderedPageBreak/>
        <w:t>REFERENCES</w:t>
      </w:r>
      <w:bookmarkEnd w:id="242"/>
    </w:p>
    <w:p w14:paraId="1BAF31D9" w14:textId="77777777" w:rsidR="0033326C" w:rsidRPr="006D20AE" w:rsidRDefault="0091107A" w:rsidP="006D20AE">
      <w:pPr>
        <w:pStyle w:val="Bibliography"/>
        <w:spacing w:line="360" w:lineRule="auto"/>
        <w:jc w:val="both"/>
        <w:rPr>
          <w:rFonts w:ascii="Times New Roman" w:hAnsi="Times New Roman" w:cs="Times New Roman"/>
          <w:szCs w:val="24"/>
        </w:rPr>
      </w:pPr>
      <w:r w:rsidRPr="006D20AE">
        <w:rPr>
          <w:rStyle w:val="Hyperlink"/>
          <w:rFonts w:ascii="Times New Roman" w:hAnsi="Times New Roman" w:cs="Times New Roman"/>
          <w:color w:val="auto"/>
          <w:szCs w:val="24"/>
        </w:rPr>
        <w:fldChar w:fldCharType="begin"/>
      </w:r>
      <w:r w:rsidR="0033326C" w:rsidRPr="006D20AE">
        <w:rPr>
          <w:rStyle w:val="Hyperlink"/>
          <w:rFonts w:ascii="Times New Roman" w:hAnsi="Times New Roman" w:cs="Times New Roman"/>
          <w:color w:val="auto"/>
          <w:szCs w:val="24"/>
        </w:rPr>
        <w:instrText xml:space="preserve"> ADDIN ZOTERO_BIBL {"uncited":[],"omitted":[],"custom":[]} CSL_BIBLIOGRAPHY </w:instrText>
      </w:r>
      <w:r w:rsidRPr="006D20AE">
        <w:rPr>
          <w:rStyle w:val="Hyperlink"/>
          <w:rFonts w:ascii="Times New Roman" w:hAnsi="Times New Roman" w:cs="Times New Roman"/>
          <w:color w:val="auto"/>
          <w:szCs w:val="24"/>
        </w:rPr>
        <w:fldChar w:fldCharType="separate"/>
      </w:r>
      <w:r w:rsidR="0033326C" w:rsidRPr="006D20AE">
        <w:rPr>
          <w:rFonts w:ascii="Times New Roman" w:hAnsi="Times New Roman" w:cs="Times New Roman"/>
          <w:szCs w:val="24"/>
        </w:rPr>
        <w:t xml:space="preserve">Abdelrazik, M. K., Abdelaziz, S. E., Hassan, M. F., &amp; Hatem, T. M. (2022). Climate action: Prospects of solar energy in Africa. </w:t>
      </w:r>
      <w:r w:rsidR="0033326C" w:rsidRPr="006D20AE">
        <w:rPr>
          <w:rFonts w:ascii="Times New Roman" w:hAnsi="Times New Roman" w:cs="Times New Roman"/>
          <w:i/>
          <w:iCs/>
          <w:szCs w:val="24"/>
        </w:rPr>
        <w:t>Energy Reports</w:t>
      </w:r>
      <w:r w:rsidR="0033326C" w:rsidRPr="006D20AE">
        <w:rPr>
          <w:rFonts w:ascii="Times New Roman" w:hAnsi="Times New Roman" w:cs="Times New Roman"/>
          <w:szCs w:val="24"/>
        </w:rPr>
        <w:t xml:space="preserve">, </w:t>
      </w:r>
      <w:r w:rsidR="0033326C" w:rsidRPr="006D20AE">
        <w:rPr>
          <w:rFonts w:ascii="Times New Roman" w:hAnsi="Times New Roman" w:cs="Times New Roman"/>
          <w:i/>
          <w:iCs/>
          <w:szCs w:val="24"/>
        </w:rPr>
        <w:t>8</w:t>
      </w:r>
      <w:r w:rsidR="0033326C" w:rsidRPr="006D20AE">
        <w:rPr>
          <w:rFonts w:ascii="Times New Roman" w:hAnsi="Times New Roman" w:cs="Times New Roman"/>
          <w:szCs w:val="24"/>
        </w:rPr>
        <w:t>(4), 11363–11377. https://doi.org/10.1016/j.egyr.2022.08.252</w:t>
      </w:r>
    </w:p>
    <w:p w14:paraId="2B18169E"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Alshurideh, M. T., Kurdi, B. A., Alzoubi, H. M., Obeidat, B., Hamadneh, S., &amp; Ahmad, A. (2022). The influence of supply chain partners’ integrations on organizational performance: The moderating role of trust. </w:t>
      </w:r>
      <w:r w:rsidRPr="006D20AE">
        <w:rPr>
          <w:rFonts w:ascii="Times New Roman" w:hAnsi="Times New Roman" w:cs="Times New Roman"/>
          <w:i/>
          <w:iCs/>
          <w:szCs w:val="24"/>
        </w:rPr>
        <w:t>Uncertain Supply Chain Management</w:t>
      </w:r>
      <w:r w:rsidRPr="006D20AE">
        <w:rPr>
          <w:rFonts w:ascii="Times New Roman" w:hAnsi="Times New Roman" w:cs="Times New Roman"/>
          <w:szCs w:val="24"/>
        </w:rPr>
        <w:t xml:space="preserve">, </w:t>
      </w:r>
      <w:r w:rsidRPr="006D20AE">
        <w:rPr>
          <w:rFonts w:ascii="Times New Roman" w:hAnsi="Times New Roman" w:cs="Times New Roman"/>
          <w:i/>
          <w:iCs/>
          <w:szCs w:val="24"/>
        </w:rPr>
        <w:t>10</w:t>
      </w:r>
      <w:r w:rsidRPr="006D20AE">
        <w:rPr>
          <w:rFonts w:ascii="Times New Roman" w:hAnsi="Times New Roman" w:cs="Times New Roman"/>
          <w:szCs w:val="24"/>
        </w:rPr>
        <w:t>(4), 1191–1202. https://doi.org/10.5267/j.uscm.2022.8.009</w:t>
      </w:r>
    </w:p>
    <w:p w14:paraId="56287B7F"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Anwar, G., &amp; Abdullah, N. N. (2021). The impact of Human resource management practice on Organizational performance. </w:t>
      </w:r>
      <w:r w:rsidRPr="006D20AE">
        <w:rPr>
          <w:rFonts w:ascii="Times New Roman" w:hAnsi="Times New Roman" w:cs="Times New Roman"/>
          <w:i/>
          <w:iCs/>
          <w:szCs w:val="24"/>
        </w:rPr>
        <w:t>International Journal of Engineering, Business and Management</w:t>
      </w:r>
      <w:r w:rsidRPr="006D20AE">
        <w:rPr>
          <w:rFonts w:ascii="Times New Roman" w:hAnsi="Times New Roman" w:cs="Times New Roman"/>
          <w:szCs w:val="24"/>
        </w:rPr>
        <w:t xml:space="preserve">, </w:t>
      </w:r>
      <w:r w:rsidRPr="006D20AE">
        <w:rPr>
          <w:rFonts w:ascii="Times New Roman" w:hAnsi="Times New Roman" w:cs="Times New Roman"/>
          <w:i/>
          <w:iCs/>
          <w:szCs w:val="24"/>
        </w:rPr>
        <w:t>5</w:t>
      </w:r>
      <w:r w:rsidRPr="006D20AE">
        <w:rPr>
          <w:rFonts w:ascii="Times New Roman" w:hAnsi="Times New Roman" w:cs="Times New Roman"/>
          <w:szCs w:val="24"/>
        </w:rPr>
        <w:t>(1), 35–47. https://doi.org/10.22161/ijebm.5.1.4</w:t>
      </w:r>
    </w:p>
    <w:p w14:paraId="6A1697A4"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Ashok, V., Yadav, A., &amp; Abdelaziz, A. Y. (2021). A Comprehensive Review on Wide-Area Protection, Control and Monitoring Systems. In H. Haes Alhelou, A. Y. Abdelaziz, &amp; P. Siano (Eds.), </w:t>
      </w:r>
      <w:r w:rsidRPr="006D20AE">
        <w:rPr>
          <w:rFonts w:ascii="Times New Roman" w:hAnsi="Times New Roman" w:cs="Times New Roman"/>
          <w:i/>
          <w:iCs/>
          <w:szCs w:val="24"/>
        </w:rPr>
        <w:t>Wide Area Power Systems Stability, Protection, and Security</w:t>
      </w:r>
      <w:r w:rsidRPr="006D20AE">
        <w:rPr>
          <w:rFonts w:ascii="Times New Roman" w:hAnsi="Times New Roman" w:cs="Times New Roman"/>
          <w:szCs w:val="24"/>
        </w:rPr>
        <w:t xml:space="preserve"> (3rd ed., Vol. 3, pp. 1–43). Springer International Publishing. https://doi.org/10.1007/978-3-030-54275-7_1</w:t>
      </w:r>
    </w:p>
    <w:p w14:paraId="7FC46CFB"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August, D. (2021). Effect of Market Orientation on Firm Profitability of SachetWater Companies in Anambra State. </w:t>
      </w:r>
      <w:r w:rsidRPr="006D20AE">
        <w:rPr>
          <w:rFonts w:ascii="Times New Roman" w:hAnsi="Times New Roman" w:cs="Times New Roman"/>
          <w:i/>
          <w:iCs/>
          <w:szCs w:val="24"/>
        </w:rPr>
        <w:t>International Academic Journal of Business School Research</w:t>
      </w:r>
      <w:r w:rsidRPr="006D20AE">
        <w:rPr>
          <w:rFonts w:ascii="Times New Roman" w:hAnsi="Times New Roman" w:cs="Times New Roman"/>
          <w:szCs w:val="24"/>
        </w:rPr>
        <w:t xml:space="preserve">, </w:t>
      </w:r>
      <w:r w:rsidRPr="006D20AE">
        <w:rPr>
          <w:rFonts w:ascii="Times New Roman" w:hAnsi="Times New Roman" w:cs="Times New Roman"/>
          <w:i/>
          <w:iCs/>
          <w:szCs w:val="24"/>
        </w:rPr>
        <w:t>8</w:t>
      </w:r>
      <w:r w:rsidRPr="006D20AE">
        <w:rPr>
          <w:rFonts w:ascii="Times New Roman" w:hAnsi="Times New Roman" w:cs="Times New Roman"/>
          <w:szCs w:val="24"/>
        </w:rPr>
        <w:t>(4), 77–88. https://www.arcnjournals.org/images/IAJBSR-2020-8-4-1-8.pdf</w:t>
      </w:r>
    </w:p>
    <w:p w14:paraId="2D95C36F"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Ayele, S., Shen, W., Mulugetta, Y., &amp; Worako, T. K. (2024). Governance of renewable energy procurement via private suppliers: The Ethiopian experience. </w:t>
      </w:r>
      <w:r w:rsidRPr="006D20AE">
        <w:rPr>
          <w:rFonts w:ascii="Times New Roman" w:hAnsi="Times New Roman" w:cs="Times New Roman"/>
          <w:i/>
          <w:iCs/>
          <w:szCs w:val="24"/>
        </w:rPr>
        <w:t>Energy Policy</w:t>
      </w:r>
      <w:r w:rsidRPr="006D20AE">
        <w:rPr>
          <w:rFonts w:ascii="Times New Roman" w:hAnsi="Times New Roman" w:cs="Times New Roman"/>
          <w:szCs w:val="24"/>
        </w:rPr>
        <w:t xml:space="preserve">, </w:t>
      </w:r>
      <w:r w:rsidRPr="006D20AE">
        <w:rPr>
          <w:rFonts w:ascii="Times New Roman" w:hAnsi="Times New Roman" w:cs="Times New Roman"/>
          <w:i/>
          <w:iCs/>
          <w:szCs w:val="24"/>
        </w:rPr>
        <w:t>184</w:t>
      </w:r>
      <w:r w:rsidRPr="006D20AE">
        <w:rPr>
          <w:rFonts w:ascii="Times New Roman" w:hAnsi="Times New Roman" w:cs="Times New Roman"/>
          <w:szCs w:val="24"/>
        </w:rPr>
        <w:t>(4), 113–134. https://doi.org/10.1016/j.enpol.2023.113889</w:t>
      </w:r>
    </w:p>
    <w:p w14:paraId="657742AD" w14:textId="691C2944"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Ayele, S., Shen, W., Worako, T. K., Baker, L. H., &amp; Hadush, S. (2021). </w:t>
      </w:r>
      <w:r w:rsidRPr="006D20AE">
        <w:rPr>
          <w:rFonts w:ascii="Times New Roman" w:hAnsi="Times New Roman" w:cs="Times New Roman"/>
          <w:i/>
          <w:iCs/>
          <w:szCs w:val="24"/>
        </w:rPr>
        <w:t>Renewable Energy Procurement in Ethiopia: Overcoming Obstacles in Procurement from Independent Power Producers</w:t>
      </w:r>
      <w:r w:rsidRPr="006D20AE">
        <w:rPr>
          <w:rFonts w:ascii="Times New Roman" w:hAnsi="Times New Roman" w:cs="Times New Roman"/>
          <w:szCs w:val="24"/>
        </w:rPr>
        <w:t>. Institute of Development Studies (IDS). https://doi.org/10.19088/IDS.2021.064</w:t>
      </w:r>
    </w:p>
    <w:p w14:paraId="2B45E062"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Azizi, L., &amp; Sassen, R. (2023). How universities’ social responsibility activities influence students’ perceptions of reputation. </w:t>
      </w:r>
      <w:r w:rsidRPr="006D20AE">
        <w:rPr>
          <w:rFonts w:ascii="Times New Roman" w:hAnsi="Times New Roman" w:cs="Times New Roman"/>
          <w:i/>
          <w:iCs/>
          <w:szCs w:val="24"/>
        </w:rPr>
        <w:t>Journal of Cleaner Production</w:t>
      </w:r>
      <w:r w:rsidRPr="006D20AE">
        <w:rPr>
          <w:rFonts w:ascii="Times New Roman" w:hAnsi="Times New Roman" w:cs="Times New Roman"/>
          <w:szCs w:val="24"/>
        </w:rPr>
        <w:t xml:space="preserve">, </w:t>
      </w:r>
      <w:r w:rsidRPr="006D20AE">
        <w:rPr>
          <w:rFonts w:ascii="Times New Roman" w:hAnsi="Times New Roman" w:cs="Times New Roman"/>
          <w:i/>
          <w:iCs/>
          <w:szCs w:val="24"/>
        </w:rPr>
        <w:t>417</w:t>
      </w:r>
      <w:r w:rsidRPr="006D20AE">
        <w:rPr>
          <w:rFonts w:ascii="Times New Roman" w:hAnsi="Times New Roman" w:cs="Times New Roman"/>
          <w:szCs w:val="24"/>
        </w:rPr>
        <w:t>(6), 137–149. https://doi.org/10.1016/j.jclepro.2023.137963</w:t>
      </w:r>
    </w:p>
    <w:p w14:paraId="32BDDAE8"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lastRenderedPageBreak/>
        <w:t xml:space="preserve">Baptista, J., Stein, M.-K., Klein, S., Watson-Manheim, M. B., &amp; Lee, J. (2020). Digital work and organisational transformation: Emergent Digital/Human work configurations in modern organisations. </w:t>
      </w:r>
      <w:r w:rsidRPr="006D20AE">
        <w:rPr>
          <w:rFonts w:ascii="Times New Roman" w:hAnsi="Times New Roman" w:cs="Times New Roman"/>
          <w:i/>
          <w:iCs/>
          <w:szCs w:val="24"/>
        </w:rPr>
        <w:t>The Journal of Strategic Information Systems</w:t>
      </w:r>
      <w:r w:rsidRPr="006D20AE">
        <w:rPr>
          <w:rFonts w:ascii="Times New Roman" w:hAnsi="Times New Roman" w:cs="Times New Roman"/>
          <w:szCs w:val="24"/>
        </w:rPr>
        <w:t xml:space="preserve">, </w:t>
      </w:r>
      <w:r w:rsidRPr="006D20AE">
        <w:rPr>
          <w:rFonts w:ascii="Times New Roman" w:hAnsi="Times New Roman" w:cs="Times New Roman"/>
          <w:i/>
          <w:iCs/>
          <w:szCs w:val="24"/>
        </w:rPr>
        <w:t>29</w:t>
      </w:r>
      <w:r w:rsidRPr="006D20AE">
        <w:rPr>
          <w:rFonts w:ascii="Times New Roman" w:hAnsi="Times New Roman" w:cs="Times New Roman"/>
          <w:szCs w:val="24"/>
        </w:rPr>
        <w:t>(2), 101–127. https://doi.org/10.1016/j.jsis.2020.101618</w:t>
      </w:r>
    </w:p>
    <w:p w14:paraId="3883BED0"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Bataineh, A., Qasim, D., &amp; Alhur, M. (2024). The impact of digital banking channels and organizational culture on operational excellence in Jordanian banking. </w:t>
      </w:r>
      <w:r w:rsidRPr="006D20AE">
        <w:rPr>
          <w:rFonts w:ascii="Times New Roman" w:hAnsi="Times New Roman" w:cs="Times New Roman"/>
          <w:i/>
          <w:iCs/>
          <w:szCs w:val="24"/>
        </w:rPr>
        <w:t>Banks and Bank Systems</w:t>
      </w:r>
      <w:r w:rsidRPr="006D20AE">
        <w:rPr>
          <w:rFonts w:ascii="Times New Roman" w:hAnsi="Times New Roman" w:cs="Times New Roman"/>
          <w:szCs w:val="24"/>
        </w:rPr>
        <w:t xml:space="preserve">, </w:t>
      </w:r>
      <w:r w:rsidRPr="006D20AE">
        <w:rPr>
          <w:rFonts w:ascii="Times New Roman" w:hAnsi="Times New Roman" w:cs="Times New Roman"/>
          <w:i/>
          <w:iCs/>
          <w:szCs w:val="24"/>
        </w:rPr>
        <w:t>19</w:t>
      </w:r>
      <w:r w:rsidRPr="006D20AE">
        <w:rPr>
          <w:rFonts w:ascii="Times New Roman" w:hAnsi="Times New Roman" w:cs="Times New Roman"/>
          <w:szCs w:val="24"/>
        </w:rPr>
        <w:t>(4), 163–176. https://doi.org/10.21511/</w:t>
      </w:r>
      <w:proofErr w:type="gramStart"/>
      <w:r w:rsidRPr="006D20AE">
        <w:rPr>
          <w:rFonts w:ascii="Times New Roman" w:hAnsi="Times New Roman" w:cs="Times New Roman"/>
          <w:szCs w:val="24"/>
        </w:rPr>
        <w:t>bbs.19(</w:t>
      </w:r>
      <w:proofErr w:type="gramEnd"/>
      <w:r w:rsidRPr="006D20AE">
        <w:rPr>
          <w:rFonts w:ascii="Times New Roman" w:hAnsi="Times New Roman" w:cs="Times New Roman"/>
          <w:szCs w:val="24"/>
        </w:rPr>
        <w:t>4).2024.13</w:t>
      </w:r>
    </w:p>
    <w:p w14:paraId="313C04CF"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Bergman, N., &amp; Foxon, T. J. (2020). Reframing policy for the energy efficiency challenge: Insights from housing retrofits in the United Kingdom. </w:t>
      </w:r>
      <w:r w:rsidRPr="006D20AE">
        <w:rPr>
          <w:rFonts w:ascii="Times New Roman" w:hAnsi="Times New Roman" w:cs="Times New Roman"/>
          <w:i/>
          <w:iCs/>
          <w:szCs w:val="24"/>
        </w:rPr>
        <w:t>Energy Research &amp; Social Science</w:t>
      </w:r>
      <w:r w:rsidRPr="006D20AE">
        <w:rPr>
          <w:rFonts w:ascii="Times New Roman" w:hAnsi="Times New Roman" w:cs="Times New Roman"/>
          <w:szCs w:val="24"/>
        </w:rPr>
        <w:t xml:space="preserve">, </w:t>
      </w:r>
      <w:r w:rsidRPr="006D20AE">
        <w:rPr>
          <w:rFonts w:ascii="Times New Roman" w:hAnsi="Times New Roman" w:cs="Times New Roman"/>
          <w:i/>
          <w:iCs/>
          <w:szCs w:val="24"/>
        </w:rPr>
        <w:t>63</w:t>
      </w:r>
      <w:r w:rsidRPr="006D20AE">
        <w:rPr>
          <w:rFonts w:ascii="Times New Roman" w:hAnsi="Times New Roman" w:cs="Times New Roman"/>
          <w:szCs w:val="24"/>
        </w:rPr>
        <w:t>(3), 101–136. https://doi.org/10.1016/j.erss.2019.101386</w:t>
      </w:r>
    </w:p>
    <w:p w14:paraId="66914B78"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Blut, M., Chaney, D., Lunardo, R., Mencarelli, R., &amp; Grewal, D. (2024). Customer Perceived Value: A Comprehensive Meta-analysis. </w:t>
      </w:r>
      <w:r w:rsidRPr="006D20AE">
        <w:rPr>
          <w:rFonts w:ascii="Times New Roman" w:hAnsi="Times New Roman" w:cs="Times New Roman"/>
          <w:i/>
          <w:iCs/>
          <w:szCs w:val="24"/>
        </w:rPr>
        <w:t>Journal of Service Research</w:t>
      </w:r>
      <w:r w:rsidRPr="006D20AE">
        <w:rPr>
          <w:rFonts w:ascii="Times New Roman" w:hAnsi="Times New Roman" w:cs="Times New Roman"/>
          <w:szCs w:val="24"/>
        </w:rPr>
        <w:t xml:space="preserve">, </w:t>
      </w:r>
      <w:r w:rsidRPr="006D20AE">
        <w:rPr>
          <w:rFonts w:ascii="Times New Roman" w:hAnsi="Times New Roman" w:cs="Times New Roman"/>
          <w:i/>
          <w:iCs/>
          <w:szCs w:val="24"/>
        </w:rPr>
        <w:t>27</w:t>
      </w:r>
      <w:r w:rsidRPr="006D20AE">
        <w:rPr>
          <w:rFonts w:ascii="Times New Roman" w:hAnsi="Times New Roman" w:cs="Times New Roman"/>
          <w:szCs w:val="24"/>
        </w:rPr>
        <w:t>(4), 501–524. https://doi.org/10.1177/10946705231222295</w:t>
      </w:r>
    </w:p>
    <w:p w14:paraId="6F09255D"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Bowman, A. (2020). Parastatals and economic transformation in South Africa: The political economy of the Eskom crisis. </w:t>
      </w:r>
      <w:r w:rsidRPr="006D20AE">
        <w:rPr>
          <w:rFonts w:ascii="Times New Roman" w:hAnsi="Times New Roman" w:cs="Times New Roman"/>
          <w:i/>
          <w:iCs/>
          <w:szCs w:val="24"/>
        </w:rPr>
        <w:t>African Affairs</w:t>
      </w:r>
      <w:r w:rsidRPr="006D20AE">
        <w:rPr>
          <w:rFonts w:ascii="Times New Roman" w:hAnsi="Times New Roman" w:cs="Times New Roman"/>
          <w:szCs w:val="24"/>
        </w:rPr>
        <w:t xml:space="preserve">, </w:t>
      </w:r>
      <w:r w:rsidRPr="006D20AE">
        <w:rPr>
          <w:rFonts w:ascii="Times New Roman" w:hAnsi="Times New Roman" w:cs="Times New Roman"/>
          <w:i/>
          <w:iCs/>
          <w:szCs w:val="24"/>
        </w:rPr>
        <w:t>119</w:t>
      </w:r>
      <w:r w:rsidRPr="006D20AE">
        <w:rPr>
          <w:rFonts w:ascii="Times New Roman" w:hAnsi="Times New Roman" w:cs="Times New Roman"/>
          <w:szCs w:val="24"/>
        </w:rPr>
        <w:t>(476), 395–431. https://doi.org/10.1093/afraf/adaa013</w:t>
      </w:r>
    </w:p>
    <w:p w14:paraId="4CEB5AC5"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Chatterjee, S., Chaudhuri, R., Vrontis, D., &amp; Giovando, G. (2023). Digital workplace and organization performance: Moderating role of digital leadership capability. </w:t>
      </w:r>
      <w:r w:rsidRPr="006D20AE">
        <w:rPr>
          <w:rFonts w:ascii="Times New Roman" w:hAnsi="Times New Roman" w:cs="Times New Roman"/>
          <w:i/>
          <w:iCs/>
          <w:szCs w:val="24"/>
        </w:rPr>
        <w:t>Journal of Innovation &amp; Knowledge</w:t>
      </w:r>
      <w:r w:rsidRPr="006D20AE">
        <w:rPr>
          <w:rFonts w:ascii="Times New Roman" w:hAnsi="Times New Roman" w:cs="Times New Roman"/>
          <w:szCs w:val="24"/>
        </w:rPr>
        <w:t xml:space="preserve">, </w:t>
      </w:r>
      <w:r w:rsidRPr="006D20AE">
        <w:rPr>
          <w:rFonts w:ascii="Times New Roman" w:hAnsi="Times New Roman" w:cs="Times New Roman"/>
          <w:i/>
          <w:iCs/>
          <w:szCs w:val="24"/>
        </w:rPr>
        <w:t>8</w:t>
      </w:r>
      <w:r w:rsidRPr="006D20AE">
        <w:rPr>
          <w:rFonts w:ascii="Times New Roman" w:hAnsi="Times New Roman" w:cs="Times New Roman"/>
          <w:szCs w:val="24"/>
        </w:rPr>
        <w:t>(1), 100–104. https://doi.org/10.1016/j.jik.2023.100334</w:t>
      </w:r>
    </w:p>
    <w:p w14:paraId="7C060650"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Cheruiyot, L., &amp; Litunya, R. (2024). Innovation Strategies and Performance of Tea Firms: A Case Study of James Finlay (Kenya) Limited. </w:t>
      </w:r>
      <w:r w:rsidRPr="006D20AE">
        <w:rPr>
          <w:rFonts w:ascii="Times New Roman" w:hAnsi="Times New Roman" w:cs="Times New Roman"/>
          <w:i/>
          <w:iCs/>
          <w:szCs w:val="24"/>
        </w:rPr>
        <w:t>Journal of Business and Strategic Management</w:t>
      </w:r>
      <w:r w:rsidRPr="006D20AE">
        <w:rPr>
          <w:rFonts w:ascii="Times New Roman" w:hAnsi="Times New Roman" w:cs="Times New Roman"/>
          <w:szCs w:val="24"/>
        </w:rPr>
        <w:t xml:space="preserve">, </w:t>
      </w:r>
      <w:r w:rsidRPr="006D20AE">
        <w:rPr>
          <w:rFonts w:ascii="Times New Roman" w:hAnsi="Times New Roman" w:cs="Times New Roman"/>
          <w:i/>
          <w:iCs/>
          <w:szCs w:val="24"/>
        </w:rPr>
        <w:t>9</w:t>
      </w:r>
      <w:r w:rsidRPr="006D20AE">
        <w:rPr>
          <w:rFonts w:ascii="Times New Roman" w:hAnsi="Times New Roman" w:cs="Times New Roman"/>
          <w:szCs w:val="24"/>
        </w:rPr>
        <w:t>(1), 86–108. https://ideas.repec.org/a/bhx/ojjbsm/v9y2024i1p86-108id1739.html</w:t>
      </w:r>
    </w:p>
    <w:p w14:paraId="0E2D2799"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Corcaci, A., &amp; Kemmerzell, J. (2023). Trans‐local action and local climate policy. Configurations of success for climate innovations in the European multilevel system. </w:t>
      </w:r>
      <w:r w:rsidRPr="006D20AE">
        <w:rPr>
          <w:rFonts w:ascii="Times New Roman" w:hAnsi="Times New Roman" w:cs="Times New Roman"/>
          <w:i/>
          <w:iCs/>
          <w:szCs w:val="24"/>
        </w:rPr>
        <w:t>Review of Policy Research</w:t>
      </w:r>
      <w:r w:rsidRPr="006D20AE">
        <w:rPr>
          <w:rFonts w:ascii="Times New Roman" w:hAnsi="Times New Roman" w:cs="Times New Roman"/>
          <w:szCs w:val="24"/>
        </w:rPr>
        <w:t xml:space="preserve">, </w:t>
      </w:r>
      <w:r w:rsidRPr="006D20AE">
        <w:rPr>
          <w:rFonts w:ascii="Times New Roman" w:hAnsi="Times New Roman" w:cs="Times New Roman"/>
          <w:i/>
          <w:iCs/>
          <w:szCs w:val="24"/>
        </w:rPr>
        <w:t>40</w:t>
      </w:r>
      <w:r w:rsidRPr="006D20AE">
        <w:rPr>
          <w:rFonts w:ascii="Times New Roman" w:hAnsi="Times New Roman" w:cs="Times New Roman"/>
          <w:szCs w:val="24"/>
        </w:rPr>
        <w:t>(6), 1120–1143. https://doi.org/10.1111/ropr.12536</w:t>
      </w:r>
    </w:p>
    <w:p w14:paraId="7554C7DC" w14:textId="054A5E54"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Creswell, J. W., &amp; Creswell, J. (2021). </w:t>
      </w:r>
      <w:r w:rsidRPr="006D20AE">
        <w:rPr>
          <w:rFonts w:ascii="Times New Roman" w:hAnsi="Times New Roman" w:cs="Times New Roman"/>
          <w:i/>
          <w:iCs/>
          <w:szCs w:val="24"/>
        </w:rPr>
        <w:t xml:space="preserve">Teaching qualitative research interviewer skills: A developmental framework for social justice psychological research </w:t>
      </w:r>
      <w:r w:rsidRPr="006D20AE">
        <w:rPr>
          <w:rFonts w:ascii="Times New Roman" w:hAnsi="Times New Roman" w:cs="Times New Roman"/>
          <w:i/>
          <w:iCs/>
          <w:szCs w:val="24"/>
        </w:rPr>
        <w:lastRenderedPageBreak/>
        <w:t>teams.</w:t>
      </w:r>
      <w:r w:rsidRPr="006D20AE">
        <w:rPr>
          <w:rFonts w:ascii="Times New Roman" w:hAnsi="Times New Roman" w:cs="Times New Roman"/>
          <w:szCs w:val="24"/>
        </w:rPr>
        <w:t xml:space="preserve"> (2 </w:t>
      </w:r>
      <w:proofErr w:type="gramStart"/>
      <w:r w:rsidRPr="006D20AE">
        <w:rPr>
          <w:rFonts w:ascii="Times New Roman" w:hAnsi="Times New Roman" w:cs="Times New Roman"/>
          <w:szCs w:val="24"/>
        </w:rPr>
        <w:t>ed</w:t>
      </w:r>
      <w:proofErr w:type="gramEnd"/>
      <w:r w:rsidRPr="006D20AE">
        <w:rPr>
          <w:rFonts w:ascii="Times New Roman" w:hAnsi="Times New Roman" w:cs="Times New Roman"/>
          <w:szCs w:val="24"/>
        </w:rPr>
        <w:t>). Sage. https://www.academia.edu/download/57494939/Qual_Psych_teaching_interview.pdf</w:t>
      </w:r>
    </w:p>
    <w:p w14:paraId="5084345D"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Endrejat, P. C., &amp; Burnes, B. (2022). Kurt Lewin’s ideas are alive! </w:t>
      </w:r>
      <w:proofErr w:type="gramStart"/>
      <w:r w:rsidRPr="006D20AE">
        <w:rPr>
          <w:rFonts w:ascii="Times New Roman" w:hAnsi="Times New Roman" w:cs="Times New Roman"/>
          <w:szCs w:val="24"/>
        </w:rPr>
        <w:t>But</w:t>
      </w:r>
      <w:proofErr w:type="gramEnd"/>
      <w:r w:rsidRPr="006D20AE">
        <w:rPr>
          <w:rFonts w:ascii="Times New Roman" w:hAnsi="Times New Roman" w:cs="Times New Roman"/>
          <w:szCs w:val="24"/>
        </w:rPr>
        <w:t xml:space="preserve"> why doesn’t anybody recognize them? </w:t>
      </w:r>
      <w:r w:rsidRPr="006D20AE">
        <w:rPr>
          <w:rFonts w:ascii="Times New Roman" w:hAnsi="Times New Roman" w:cs="Times New Roman"/>
          <w:i/>
          <w:iCs/>
          <w:szCs w:val="24"/>
        </w:rPr>
        <w:t>Theory &amp; Psychology</w:t>
      </w:r>
      <w:r w:rsidRPr="006D20AE">
        <w:rPr>
          <w:rFonts w:ascii="Times New Roman" w:hAnsi="Times New Roman" w:cs="Times New Roman"/>
          <w:szCs w:val="24"/>
        </w:rPr>
        <w:t xml:space="preserve">, </w:t>
      </w:r>
      <w:r w:rsidRPr="006D20AE">
        <w:rPr>
          <w:rFonts w:ascii="Times New Roman" w:hAnsi="Times New Roman" w:cs="Times New Roman"/>
          <w:i/>
          <w:iCs/>
          <w:szCs w:val="24"/>
        </w:rPr>
        <w:t>32</w:t>
      </w:r>
      <w:r w:rsidRPr="006D20AE">
        <w:rPr>
          <w:rFonts w:ascii="Times New Roman" w:hAnsi="Times New Roman" w:cs="Times New Roman"/>
          <w:szCs w:val="24"/>
        </w:rPr>
        <w:t>(6), 931–952. https://doi.org/10.1177/09593543221118652</w:t>
      </w:r>
    </w:p>
    <w:p w14:paraId="7AD9ADEC"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Ferede, W. L., Endawoke, Y., &amp; Tessema, G. (2024). Effects of strategic leadership on change management: Examining the mediating roles of accountability, knowledge management, and organizational culture in public organizations: A study in Central Gondar, Ethiopia. </w:t>
      </w:r>
      <w:r w:rsidRPr="006D20AE">
        <w:rPr>
          <w:rFonts w:ascii="Times New Roman" w:hAnsi="Times New Roman" w:cs="Times New Roman"/>
          <w:i/>
          <w:iCs/>
          <w:szCs w:val="24"/>
        </w:rPr>
        <w:t>Cogent Business &amp; Management</w:t>
      </w:r>
      <w:r w:rsidRPr="006D20AE">
        <w:rPr>
          <w:rFonts w:ascii="Times New Roman" w:hAnsi="Times New Roman" w:cs="Times New Roman"/>
          <w:szCs w:val="24"/>
        </w:rPr>
        <w:t xml:space="preserve">, </w:t>
      </w:r>
      <w:r w:rsidRPr="006D20AE">
        <w:rPr>
          <w:rFonts w:ascii="Times New Roman" w:hAnsi="Times New Roman" w:cs="Times New Roman"/>
          <w:i/>
          <w:iCs/>
          <w:szCs w:val="24"/>
        </w:rPr>
        <w:t>11</w:t>
      </w:r>
      <w:r w:rsidRPr="006D20AE">
        <w:rPr>
          <w:rFonts w:ascii="Times New Roman" w:hAnsi="Times New Roman" w:cs="Times New Roman"/>
          <w:szCs w:val="24"/>
        </w:rPr>
        <w:t>(1), 24–39. https://doi.org/10.1080/23311975.2024.2416613</w:t>
      </w:r>
    </w:p>
    <w:p w14:paraId="57E53FFA" w14:textId="77777777" w:rsidR="00C05609"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Fjeldstad, O.-H., Kagoma, C., Mdee, E., Sjursen, I. H., &amp; Somville, V. (2020). The customer is king: Evidence on VAT compliance in Tanzania. </w:t>
      </w:r>
      <w:r w:rsidRPr="006D20AE">
        <w:rPr>
          <w:rFonts w:ascii="Times New Roman" w:hAnsi="Times New Roman" w:cs="Times New Roman"/>
          <w:i/>
          <w:iCs/>
          <w:szCs w:val="24"/>
        </w:rPr>
        <w:t>World Development</w:t>
      </w:r>
      <w:r w:rsidRPr="006D20AE">
        <w:rPr>
          <w:rFonts w:ascii="Times New Roman" w:hAnsi="Times New Roman" w:cs="Times New Roman"/>
          <w:szCs w:val="24"/>
        </w:rPr>
        <w:t xml:space="preserve">, </w:t>
      </w:r>
      <w:r w:rsidRPr="006D20AE">
        <w:rPr>
          <w:rFonts w:ascii="Times New Roman" w:hAnsi="Times New Roman" w:cs="Times New Roman"/>
          <w:i/>
          <w:iCs/>
          <w:szCs w:val="24"/>
        </w:rPr>
        <w:t>128</w:t>
      </w:r>
      <w:r w:rsidRPr="006D20AE">
        <w:rPr>
          <w:rFonts w:ascii="Times New Roman" w:hAnsi="Times New Roman" w:cs="Times New Roman"/>
          <w:szCs w:val="24"/>
        </w:rPr>
        <w:t>(2), 1–12. https://doi.org/10.1016/j.worlddev.2019.104841</w:t>
      </w:r>
    </w:p>
    <w:p w14:paraId="6342FA34" w14:textId="51702FC3" w:rsidR="00C05609" w:rsidRPr="006D20AE" w:rsidRDefault="00C05609" w:rsidP="006D20AE">
      <w:pPr>
        <w:pStyle w:val="Bibliography"/>
        <w:spacing w:line="360" w:lineRule="auto"/>
        <w:jc w:val="both"/>
        <w:rPr>
          <w:rFonts w:ascii="Times New Roman" w:hAnsi="Times New Roman" w:cs="Times New Roman"/>
          <w:szCs w:val="24"/>
          <w:shd w:val="clear" w:color="auto" w:fill="FFFFFF"/>
        </w:rPr>
      </w:pPr>
      <w:r w:rsidRPr="006D20AE">
        <w:rPr>
          <w:rFonts w:ascii="Times New Roman" w:hAnsi="Times New Roman" w:cs="Times New Roman"/>
          <w:szCs w:val="24"/>
        </w:rPr>
        <w:t xml:space="preserve">Freitas, A. W., Gonçalves, J. L., Henning, M., &amp; De Souza, J. A. (2023, September 11–13). </w:t>
      </w:r>
      <w:r w:rsidRPr="006D20AE">
        <w:rPr>
          <w:rFonts w:ascii="Times New Roman" w:hAnsi="Times New Roman" w:cs="Times New Roman"/>
          <w:i/>
          <w:szCs w:val="24"/>
        </w:rPr>
        <w:t>Artificial intelligence at the front end of innovation: Systematic literature mapping</w:t>
      </w:r>
      <w:r w:rsidRPr="006D20AE">
        <w:rPr>
          <w:rFonts w:ascii="Times New Roman" w:hAnsi="Times New Roman" w:cs="Times New Roman"/>
          <w:szCs w:val="24"/>
        </w:rPr>
        <w:t xml:space="preserve"> [Conference session]. International Conference on Innovation, Development and Sustainability, Linköping, Sweden. </w:t>
      </w:r>
      <w:hyperlink r:id="rId16" w:history="1">
        <w:r w:rsidRPr="006D20AE">
          <w:rPr>
            <w:rStyle w:val="Hyperlink"/>
            <w:rFonts w:ascii="Times New Roman" w:hAnsi="Times New Roman" w:cs="Times New Roman"/>
            <w:color w:val="auto"/>
            <w:szCs w:val="24"/>
            <w:u w:val="none"/>
            <w:shd w:val="clear" w:color="auto" w:fill="FFFFFF"/>
          </w:rPr>
          <w:t>https://doi.org/10.1007/978-3-031-29129-6_1</w:t>
        </w:r>
      </w:hyperlink>
    </w:p>
    <w:p w14:paraId="7429A046" w14:textId="7623679F"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Gad, K., Yang, W., Pei, C., &amp; Moosa, A. (2023). Effect of transformational leadership on open innovation through innovation culture: Exploring the moderating role of absorptive capacity. </w:t>
      </w:r>
      <w:r w:rsidRPr="006D20AE">
        <w:rPr>
          <w:rFonts w:ascii="Times New Roman" w:hAnsi="Times New Roman" w:cs="Times New Roman"/>
          <w:i/>
          <w:iCs/>
          <w:szCs w:val="24"/>
        </w:rPr>
        <w:t>Technology Analysis &amp; Strategic Management</w:t>
      </w:r>
      <w:r w:rsidRPr="006D20AE">
        <w:rPr>
          <w:rFonts w:ascii="Times New Roman" w:hAnsi="Times New Roman" w:cs="Times New Roman"/>
          <w:szCs w:val="24"/>
        </w:rPr>
        <w:t xml:space="preserve">, </w:t>
      </w:r>
      <w:r w:rsidRPr="006D20AE">
        <w:rPr>
          <w:rFonts w:ascii="Times New Roman" w:hAnsi="Times New Roman" w:cs="Times New Roman"/>
          <w:i/>
          <w:iCs/>
          <w:szCs w:val="24"/>
        </w:rPr>
        <w:t>35</w:t>
      </w:r>
      <w:r w:rsidRPr="006D20AE">
        <w:rPr>
          <w:rFonts w:ascii="Times New Roman" w:hAnsi="Times New Roman" w:cs="Times New Roman"/>
          <w:szCs w:val="24"/>
        </w:rPr>
        <w:t>(5), 613–628. https://doi.org/10.1080/09537325.2021.1979214</w:t>
      </w:r>
    </w:p>
    <w:p w14:paraId="7BF69F94"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Gathenya, L. (2023). </w:t>
      </w:r>
      <w:r w:rsidRPr="006D20AE">
        <w:rPr>
          <w:rFonts w:ascii="Times New Roman" w:hAnsi="Times New Roman" w:cs="Times New Roman"/>
          <w:i/>
          <w:iCs/>
          <w:szCs w:val="24"/>
        </w:rPr>
        <w:t>Influence of Strategic Leadership on Performance of Micro-finance Institutions in Nairobi County, Kenya</w:t>
      </w:r>
      <w:r w:rsidRPr="006D20AE">
        <w:rPr>
          <w:rFonts w:ascii="Times New Roman" w:hAnsi="Times New Roman" w:cs="Times New Roman"/>
          <w:szCs w:val="24"/>
        </w:rPr>
        <w:t xml:space="preserve"> [Doctoral Dissertation, University of Nairobi]. http://erepository.uonbi.ac.ke/handle/11295/164069</w:t>
      </w:r>
    </w:p>
    <w:p w14:paraId="3F54DE3C"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Gebreslassie, M. G. (2022). Comparative assessment of the challenges faced by the solar energy industry in Ethiopia. </w:t>
      </w:r>
      <w:r w:rsidRPr="006D20AE">
        <w:rPr>
          <w:rFonts w:ascii="Times New Roman" w:hAnsi="Times New Roman" w:cs="Times New Roman"/>
          <w:i/>
          <w:iCs/>
          <w:szCs w:val="24"/>
        </w:rPr>
        <w:t>WIREs Energy and Environment</w:t>
      </w:r>
      <w:r w:rsidRPr="006D20AE">
        <w:rPr>
          <w:rFonts w:ascii="Times New Roman" w:hAnsi="Times New Roman" w:cs="Times New Roman"/>
          <w:szCs w:val="24"/>
        </w:rPr>
        <w:t xml:space="preserve">, </w:t>
      </w:r>
      <w:r w:rsidRPr="006D20AE">
        <w:rPr>
          <w:rFonts w:ascii="Times New Roman" w:hAnsi="Times New Roman" w:cs="Times New Roman"/>
          <w:i/>
          <w:iCs/>
          <w:szCs w:val="24"/>
        </w:rPr>
        <w:t>11</w:t>
      </w:r>
      <w:r w:rsidRPr="006D20AE">
        <w:rPr>
          <w:rFonts w:ascii="Times New Roman" w:hAnsi="Times New Roman" w:cs="Times New Roman"/>
          <w:szCs w:val="24"/>
        </w:rPr>
        <w:t>(2), 50–62. https://doi.org/10.1002/wene.418</w:t>
      </w:r>
    </w:p>
    <w:p w14:paraId="35DE8C2C"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Girma, Z. (2020). Success, Gaps and Challenges of Power Sector Reform in Ethiopia. </w:t>
      </w:r>
      <w:r w:rsidRPr="006D20AE">
        <w:rPr>
          <w:rFonts w:ascii="Times New Roman" w:hAnsi="Times New Roman" w:cs="Times New Roman"/>
          <w:i/>
          <w:iCs/>
          <w:szCs w:val="24"/>
        </w:rPr>
        <w:t>American Journal of Modern Energy</w:t>
      </w:r>
      <w:r w:rsidRPr="006D20AE">
        <w:rPr>
          <w:rFonts w:ascii="Times New Roman" w:hAnsi="Times New Roman" w:cs="Times New Roman"/>
          <w:szCs w:val="24"/>
        </w:rPr>
        <w:t xml:space="preserve">, </w:t>
      </w:r>
      <w:r w:rsidRPr="006D20AE">
        <w:rPr>
          <w:rFonts w:ascii="Times New Roman" w:hAnsi="Times New Roman" w:cs="Times New Roman"/>
          <w:i/>
          <w:iCs/>
          <w:szCs w:val="24"/>
        </w:rPr>
        <w:t>6</w:t>
      </w:r>
      <w:r w:rsidRPr="006D20AE">
        <w:rPr>
          <w:rFonts w:ascii="Times New Roman" w:hAnsi="Times New Roman" w:cs="Times New Roman"/>
          <w:szCs w:val="24"/>
        </w:rPr>
        <w:t>(1), 33. https://doi.org/10.11648/j.ajme.20200601.15</w:t>
      </w:r>
    </w:p>
    <w:p w14:paraId="35B44ECC"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lastRenderedPageBreak/>
        <w:t xml:space="preserve">Habeeb, Y. O., &amp; Eyupoglu, S. Z. (2024). Strategic Planning, Transformational Leadership and Organization Performance: Driving Forces for Sustainability in Higher Education in Nigeria. </w:t>
      </w:r>
      <w:r w:rsidRPr="006D20AE">
        <w:rPr>
          <w:rFonts w:ascii="Times New Roman" w:hAnsi="Times New Roman" w:cs="Times New Roman"/>
          <w:i/>
          <w:iCs/>
          <w:szCs w:val="24"/>
        </w:rPr>
        <w:t>Sustainability</w:t>
      </w:r>
      <w:r w:rsidRPr="006D20AE">
        <w:rPr>
          <w:rFonts w:ascii="Times New Roman" w:hAnsi="Times New Roman" w:cs="Times New Roman"/>
          <w:szCs w:val="24"/>
        </w:rPr>
        <w:t xml:space="preserve">, </w:t>
      </w:r>
      <w:r w:rsidRPr="006D20AE">
        <w:rPr>
          <w:rFonts w:ascii="Times New Roman" w:hAnsi="Times New Roman" w:cs="Times New Roman"/>
          <w:i/>
          <w:iCs/>
          <w:szCs w:val="24"/>
        </w:rPr>
        <w:t>16</w:t>
      </w:r>
      <w:r w:rsidRPr="006D20AE">
        <w:rPr>
          <w:rFonts w:ascii="Times New Roman" w:hAnsi="Times New Roman" w:cs="Times New Roman"/>
          <w:szCs w:val="24"/>
        </w:rPr>
        <w:t>(11), 43–48. https://doi.org/10.3390/su16114348</w:t>
      </w:r>
    </w:p>
    <w:p w14:paraId="613FC7A4"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Huang, W., Dai, J., &amp; Xiong, L. (2022). Towards a sustainable energy future: Factors affecting solar-hydrogen energy production in China. </w:t>
      </w:r>
      <w:r w:rsidRPr="006D20AE">
        <w:rPr>
          <w:rFonts w:ascii="Times New Roman" w:hAnsi="Times New Roman" w:cs="Times New Roman"/>
          <w:i/>
          <w:iCs/>
          <w:szCs w:val="24"/>
        </w:rPr>
        <w:t>Sustainable Energy Technologies and Assessments</w:t>
      </w:r>
      <w:r w:rsidRPr="006D20AE">
        <w:rPr>
          <w:rFonts w:ascii="Times New Roman" w:hAnsi="Times New Roman" w:cs="Times New Roman"/>
          <w:szCs w:val="24"/>
        </w:rPr>
        <w:t xml:space="preserve">, </w:t>
      </w:r>
      <w:r w:rsidRPr="006D20AE">
        <w:rPr>
          <w:rFonts w:ascii="Times New Roman" w:hAnsi="Times New Roman" w:cs="Times New Roman"/>
          <w:i/>
          <w:iCs/>
          <w:szCs w:val="24"/>
        </w:rPr>
        <w:t>52</w:t>
      </w:r>
      <w:r w:rsidRPr="006D20AE">
        <w:rPr>
          <w:rFonts w:ascii="Times New Roman" w:hAnsi="Times New Roman" w:cs="Times New Roman"/>
          <w:szCs w:val="24"/>
        </w:rPr>
        <w:t>(6), 102059. https://doi.org/10.1016/j.seta.2022.102059</w:t>
      </w:r>
    </w:p>
    <w:p w14:paraId="66DACF1E"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Huntington-Klein, N. (2021). </w:t>
      </w:r>
      <w:r w:rsidRPr="006D20AE">
        <w:rPr>
          <w:rFonts w:ascii="Times New Roman" w:hAnsi="Times New Roman" w:cs="Times New Roman"/>
          <w:i/>
          <w:iCs/>
          <w:szCs w:val="24"/>
        </w:rPr>
        <w:t>The Effect: An Introduction to Research Design and Causality</w:t>
      </w:r>
      <w:r w:rsidRPr="006D20AE">
        <w:rPr>
          <w:rFonts w:ascii="Times New Roman" w:hAnsi="Times New Roman" w:cs="Times New Roman"/>
          <w:szCs w:val="24"/>
        </w:rPr>
        <w:t>. Chapman and Hall/CRC. https://doi.org/10.1201/9781003226055</w:t>
      </w:r>
    </w:p>
    <w:p w14:paraId="7348AB5B"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Jeuland, M., Babyenda, P., Beyene, A., Hinju, G., Mulwa, R., Phillips, J., &amp; Zewdie, S. A. (2023). Barriers to off-grid energy development: Evidence from a comparative survey of private sector energy service providers in Eastern Africa. </w:t>
      </w:r>
      <w:r w:rsidRPr="006D20AE">
        <w:rPr>
          <w:rFonts w:ascii="Times New Roman" w:hAnsi="Times New Roman" w:cs="Times New Roman"/>
          <w:i/>
          <w:iCs/>
          <w:szCs w:val="24"/>
        </w:rPr>
        <w:t>Renewable Energy</w:t>
      </w:r>
      <w:r w:rsidRPr="006D20AE">
        <w:rPr>
          <w:rFonts w:ascii="Times New Roman" w:hAnsi="Times New Roman" w:cs="Times New Roman"/>
          <w:szCs w:val="24"/>
        </w:rPr>
        <w:t xml:space="preserve">, </w:t>
      </w:r>
      <w:r w:rsidRPr="006D20AE">
        <w:rPr>
          <w:rFonts w:ascii="Times New Roman" w:hAnsi="Times New Roman" w:cs="Times New Roman"/>
          <w:i/>
          <w:iCs/>
          <w:szCs w:val="24"/>
        </w:rPr>
        <w:t>216</w:t>
      </w:r>
      <w:r w:rsidRPr="006D20AE">
        <w:rPr>
          <w:rFonts w:ascii="Times New Roman" w:hAnsi="Times New Roman" w:cs="Times New Roman"/>
          <w:szCs w:val="24"/>
        </w:rPr>
        <w:t>(5), 119–128. https://doi.org/10.1016/j.renene.2023.119098</w:t>
      </w:r>
    </w:p>
    <w:p w14:paraId="45E2ACC2"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Karami, M., &amp; Madlener, R. (2022). Business models for peer-to-peer energy trading in Germany based on households’ beliefs and preferences. </w:t>
      </w:r>
      <w:r w:rsidRPr="006D20AE">
        <w:rPr>
          <w:rFonts w:ascii="Times New Roman" w:hAnsi="Times New Roman" w:cs="Times New Roman"/>
          <w:i/>
          <w:iCs/>
          <w:szCs w:val="24"/>
        </w:rPr>
        <w:t>Applied Energy</w:t>
      </w:r>
      <w:r w:rsidRPr="006D20AE">
        <w:rPr>
          <w:rFonts w:ascii="Times New Roman" w:hAnsi="Times New Roman" w:cs="Times New Roman"/>
          <w:szCs w:val="24"/>
        </w:rPr>
        <w:t xml:space="preserve">, </w:t>
      </w:r>
      <w:r w:rsidRPr="006D20AE">
        <w:rPr>
          <w:rFonts w:ascii="Times New Roman" w:hAnsi="Times New Roman" w:cs="Times New Roman"/>
          <w:i/>
          <w:iCs/>
          <w:szCs w:val="24"/>
        </w:rPr>
        <w:t>306</w:t>
      </w:r>
      <w:r w:rsidRPr="006D20AE">
        <w:rPr>
          <w:rFonts w:ascii="Times New Roman" w:hAnsi="Times New Roman" w:cs="Times New Roman"/>
          <w:szCs w:val="24"/>
        </w:rPr>
        <w:t>(4), 110–121. https://doi.org/10.1016/j.apenergy.2021.118053</w:t>
      </w:r>
    </w:p>
    <w:p w14:paraId="240A5B21"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Kavulya, P., Muturi, W., Rotich, G., &amp; Ogollah, K. (2024). Effect of customer focus strategy on the performance of Saccos in Kenya. </w:t>
      </w:r>
      <w:r w:rsidRPr="006D20AE">
        <w:rPr>
          <w:rFonts w:ascii="Times New Roman" w:hAnsi="Times New Roman" w:cs="Times New Roman"/>
          <w:i/>
          <w:iCs/>
          <w:szCs w:val="24"/>
        </w:rPr>
        <w:t>International Journal of Business Strategies</w:t>
      </w:r>
      <w:r w:rsidRPr="006D20AE">
        <w:rPr>
          <w:rFonts w:ascii="Times New Roman" w:hAnsi="Times New Roman" w:cs="Times New Roman"/>
          <w:szCs w:val="24"/>
        </w:rPr>
        <w:t xml:space="preserve">, </w:t>
      </w:r>
      <w:r w:rsidRPr="006D20AE">
        <w:rPr>
          <w:rFonts w:ascii="Times New Roman" w:hAnsi="Times New Roman" w:cs="Times New Roman"/>
          <w:i/>
          <w:iCs/>
          <w:szCs w:val="24"/>
        </w:rPr>
        <w:t>3</w:t>
      </w:r>
      <w:r w:rsidRPr="006D20AE">
        <w:rPr>
          <w:rFonts w:ascii="Times New Roman" w:hAnsi="Times New Roman" w:cs="Times New Roman"/>
          <w:szCs w:val="24"/>
        </w:rPr>
        <w:t>(1), 1–16. https://www.academia.edu/download/111486092/445.pdf</w:t>
      </w:r>
    </w:p>
    <w:p w14:paraId="3C56D3DC"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Kenya Association of Manufacturers. (2021). </w:t>
      </w:r>
      <w:r w:rsidRPr="006D20AE">
        <w:rPr>
          <w:rFonts w:ascii="Times New Roman" w:hAnsi="Times New Roman" w:cs="Times New Roman"/>
          <w:i/>
          <w:iCs/>
          <w:szCs w:val="24"/>
        </w:rPr>
        <w:t>Policy and Sustaianability Report</w:t>
      </w:r>
      <w:r w:rsidRPr="006D20AE">
        <w:rPr>
          <w:rFonts w:ascii="Times New Roman" w:hAnsi="Times New Roman" w:cs="Times New Roman"/>
          <w:szCs w:val="24"/>
        </w:rPr>
        <w:t xml:space="preserve"> (Annual Report No. 3; p. 60). Kenya assocaition Of Maunfacturers. https://kam.co.ke/wp-content/uploads/2022/06/KAM-Policy-Sustainability-Report-2021.pdf</w:t>
      </w:r>
    </w:p>
    <w:p w14:paraId="6A0A74B6"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Kilika, J. (2020). Strategic Information Technology and Performance </w:t>
      </w:r>
      <w:proofErr w:type="gramStart"/>
      <w:r w:rsidRPr="006D20AE">
        <w:rPr>
          <w:rFonts w:ascii="Times New Roman" w:hAnsi="Times New Roman" w:cs="Times New Roman"/>
          <w:szCs w:val="24"/>
        </w:rPr>
        <w:t>Of</w:t>
      </w:r>
      <w:proofErr w:type="gramEnd"/>
      <w:r w:rsidRPr="006D20AE">
        <w:rPr>
          <w:rFonts w:ascii="Times New Roman" w:hAnsi="Times New Roman" w:cs="Times New Roman"/>
          <w:szCs w:val="24"/>
        </w:rPr>
        <w:t xml:space="preserve"> Telecommunication Firms In Kenya. </w:t>
      </w:r>
      <w:r w:rsidRPr="006D20AE">
        <w:rPr>
          <w:rFonts w:ascii="Times New Roman" w:hAnsi="Times New Roman" w:cs="Times New Roman"/>
          <w:i/>
          <w:iCs/>
          <w:szCs w:val="24"/>
        </w:rPr>
        <w:t>International Journal of Scientific and Research Publications (IJSRP)</w:t>
      </w:r>
      <w:r w:rsidRPr="006D20AE">
        <w:rPr>
          <w:rFonts w:ascii="Times New Roman" w:hAnsi="Times New Roman" w:cs="Times New Roman"/>
          <w:szCs w:val="24"/>
        </w:rPr>
        <w:t xml:space="preserve">, </w:t>
      </w:r>
      <w:r w:rsidRPr="006D20AE">
        <w:rPr>
          <w:rFonts w:ascii="Times New Roman" w:hAnsi="Times New Roman" w:cs="Times New Roman"/>
          <w:i/>
          <w:iCs/>
          <w:szCs w:val="24"/>
        </w:rPr>
        <w:t>10</w:t>
      </w:r>
      <w:r w:rsidRPr="006D20AE">
        <w:rPr>
          <w:rFonts w:ascii="Times New Roman" w:hAnsi="Times New Roman" w:cs="Times New Roman"/>
          <w:szCs w:val="24"/>
        </w:rPr>
        <w:t>(12), 183–212. https://doi.org/10.29322/IJSRP.10.12.2020.p10817</w:t>
      </w:r>
    </w:p>
    <w:p w14:paraId="2E2C697F"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Kipkorir, S., &amp; Ronoh, D. K. (2017). Strategy Implementation and Performance of </w:t>
      </w:r>
      <w:proofErr w:type="gramStart"/>
      <w:r w:rsidRPr="006D20AE">
        <w:rPr>
          <w:rFonts w:ascii="Times New Roman" w:hAnsi="Times New Roman" w:cs="Times New Roman"/>
          <w:szCs w:val="24"/>
        </w:rPr>
        <w:t>Non Governmental</w:t>
      </w:r>
      <w:proofErr w:type="gramEnd"/>
      <w:r w:rsidRPr="006D20AE">
        <w:rPr>
          <w:rFonts w:ascii="Times New Roman" w:hAnsi="Times New Roman" w:cs="Times New Roman"/>
          <w:szCs w:val="24"/>
        </w:rPr>
        <w:t xml:space="preserve"> Organizations in Kericho County, Kenya. </w:t>
      </w:r>
      <w:r w:rsidRPr="006D20AE">
        <w:rPr>
          <w:rFonts w:ascii="Times New Roman" w:hAnsi="Times New Roman" w:cs="Times New Roman"/>
          <w:i/>
          <w:iCs/>
          <w:szCs w:val="24"/>
        </w:rPr>
        <w:t xml:space="preserve">Management </w:t>
      </w:r>
      <w:r w:rsidRPr="006D20AE">
        <w:rPr>
          <w:rFonts w:ascii="Times New Roman" w:hAnsi="Times New Roman" w:cs="Times New Roman"/>
          <w:i/>
          <w:iCs/>
          <w:szCs w:val="24"/>
        </w:rPr>
        <w:lastRenderedPageBreak/>
        <w:t>and Organizational Studies</w:t>
      </w:r>
      <w:r w:rsidRPr="006D20AE">
        <w:rPr>
          <w:rFonts w:ascii="Times New Roman" w:hAnsi="Times New Roman" w:cs="Times New Roman"/>
          <w:szCs w:val="24"/>
        </w:rPr>
        <w:t xml:space="preserve">, </w:t>
      </w:r>
      <w:r w:rsidRPr="006D20AE">
        <w:rPr>
          <w:rFonts w:ascii="Times New Roman" w:hAnsi="Times New Roman" w:cs="Times New Roman"/>
          <w:i/>
          <w:iCs/>
          <w:szCs w:val="24"/>
        </w:rPr>
        <w:t>4</w:t>
      </w:r>
      <w:r w:rsidRPr="006D20AE">
        <w:rPr>
          <w:rFonts w:ascii="Times New Roman" w:hAnsi="Times New Roman" w:cs="Times New Roman"/>
          <w:szCs w:val="24"/>
        </w:rPr>
        <w:t>(3), 34–42. https://doi.org/10.5430/mos.v4n3p34</w:t>
      </w:r>
    </w:p>
    <w:p w14:paraId="78D7FEE1"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Kitsios, F., Giatsidis, I., &amp; Kamariotou, M. (2021). Digital Transformation and Strategy in the Banking Sector: Evaluating the Acceptance Rate of E-Services. </w:t>
      </w:r>
      <w:r w:rsidRPr="006D20AE">
        <w:rPr>
          <w:rFonts w:ascii="Times New Roman" w:hAnsi="Times New Roman" w:cs="Times New Roman"/>
          <w:i/>
          <w:iCs/>
          <w:szCs w:val="24"/>
        </w:rPr>
        <w:t>Journal of Open Innovation: Technology, Market, and Complexity</w:t>
      </w:r>
      <w:r w:rsidRPr="006D20AE">
        <w:rPr>
          <w:rFonts w:ascii="Times New Roman" w:hAnsi="Times New Roman" w:cs="Times New Roman"/>
          <w:szCs w:val="24"/>
        </w:rPr>
        <w:t xml:space="preserve">, </w:t>
      </w:r>
      <w:r w:rsidRPr="006D20AE">
        <w:rPr>
          <w:rFonts w:ascii="Times New Roman" w:hAnsi="Times New Roman" w:cs="Times New Roman"/>
          <w:i/>
          <w:iCs/>
          <w:szCs w:val="24"/>
        </w:rPr>
        <w:t>7</w:t>
      </w:r>
      <w:r w:rsidRPr="006D20AE">
        <w:rPr>
          <w:rFonts w:ascii="Times New Roman" w:hAnsi="Times New Roman" w:cs="Times New Roman"/>
          <w:szCs w:val="24"/>
        </w:rPr>
        <w:t>(3), 204. https://doi.org/10.3390/joitmc7030204</w:t>
      </w:r>
    </w:p>
    <w:p w14:paraId="115A0476"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Kitur, K., Choge, J., &amp; Tanui, E. (2020). Relationship between Principals’ Transformational Leadership Style and Secondary School Students’ Academic Performance in Kenya Certificate of Secondary Education in Bomet County, Kenya. </w:t>
      </w:r>
      <w:r w:rsidRPr="006D20AE">
        <w:rPr>
          <w:rFonts w:ascii="Times New Roman" w:hAnsi="Times New Roman" w:cs="Times New Roman"/>
          <w:i/>
          <w:iCs/>
          <w:szCs w:val="24"/>
        </w:rPr>
        <w:t>Universal Journal of Educational Research</w:t>
      </w:r>
      <w:r w:rsidRPr="006D20AE">
        <w:rPr>
          <w:rFonts w:ascii="Times New Roman" w:hAnsi="Times New Roman" w:cs="Times New Roman"/>
          <w:szCs w:val="24"/>
        </w:rPr>
        <w:t xml:space="preserve">, </w:t>
      </w:r>
      <w:r w:rsidRPr="006D20AE">
        <w:rPr>
          <w:rFonts w:ascii="Times New Roman" w:hAnsi="Times New Roman" w:cs="Times New Roman"/>
          <w:i/>
          <w:iCs/>
          <w:szCs w:val="24"/>
        </w:rPr>
        <w:t>8</w:t>
      </w:r>
      <w:r w:rsidRPr="006D20AE">
        <w:rPr>
          <w:rFonts w:ascii="Times New Roman" w:hAnsi="Times New Roman" w:cs="Times New Roman"/>
          <w:szCs w:val="24"/>
        </w:rPr>
        <w:t>(2), 402–409. https://doi.org/10.13189/ujer.2020.080210</w:t>
      </w:r>
    </w:p>
    <w:p w14:paraId="4569ED1F"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Kools, M., &amp; George, B. (2020). Debate: The learning organization—a key construct linking strategic planning and strategic management. </w:t>
      </w:r>
      <w:r w:rsidRPr="006D20AE">
        <w:rPr>
          <w:rFonts w:ascii="Times New Roman" w:hAnsi="Times New Roman" w:cs="Times New Roman"/>
          <w:i/>
          <w:iCs/>
          <w:szCs w:val="24"/>
        </w:rPr>
        <w:t>Public Money &amp; Management</w:t>
      </w:r>
      <w:r w:rsidRPr="006D20AE">
        <w:rPr>
          <w:rFonts w:ascii="Times New Roman" w:hAnsi="Times New Roman" w:cs="Times New Roman"/>
          <w:szCs w:val="24"/>
        </w:rPr>
        <w:t xml:space="preserve">, </w:t>
      </w:r>
      <w:r w:rsidRPr="006D20AE">
        <w:rPr>
          <w:rFonts w:ascii="Times New Roman" w:hAnsi="Times New Roman" w:cs="Times New Roman"/>
          <w:i/>
          <w:iCs/>
          <w:szCs w:val="24"/>
        </w:rPr>
        <w:t>40</w:t>
      </w:r>
      <w:r w:rsidRPr="006D20AE">
        <w:rPr>
          <w:rFonts w:ascii="Times New Roman" w:hAnsi="Times New Roman" w:cs="Times New Roman"/>
          <w:szCs w:val="24"/>
        </w:rPr>
        <w:t>(4), 262–264. https://doi.org/10.1080/09540962.2020.1727112</w:t>
      </w:r>
    </w:p>
    <w:p w14:paraId="0BBA9854"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Kuria, P. (2021). </w:t>
      </w:r>
      <w:r w:rsidRPr="006D20AE">
        <w:rPr>
          <w:rFonts w:ascii="Times New Roman" w:hAnsi="Times New Roman" w:cs="Times New Roman"/>
          <w:i/>
          <w:iCs/>
          <w:szCs w:val="24"/>
        </w:rPr>
        <w:t xml:space="preserve">Influence of Customer Service </w:t>
      </w:r>
      <w:proofErr w:type="gramStart"/>
      <w:r w:rsidRPr="006D20AE">
        <w:rPr>
          <w:rFonts w:ascii="Times New Roman" w:hAnsi="Times New Roman" w:cs="Times New Roman"/>
          <w:i/>
          <w:iCs/>
          <w:szCs w:val="24"/>
        </w:rPr>
        <w:t>Strategy  on</w:t>
      </w:r>
      <w:proofErr w:type="gramEnd"/>
      <w:r w:rsidRPr="006D20AE">
        <w:rPr>
          <w:rFonts w:ascii="Times New Roman" w:hAnsi="Times New Roman" w:cs="Times New Roman"/>
          <w:i/>
          <w:iCs/>
          <w:szCs w:val="24"/>
        </w:rPr>
        <w:t xml:space="preserve"> Organisational Performance among Private Universities in Kenya</w:t>
      </w:r>
      <w:r w:rsidRPr="006D20AE">
        <w:rPr>
          <w:rFonts w:ascii="Times New Roman" w:hAnsi="Times New Roman" w:cs="Times New Roman"/>
          <w:szCs w:val="24"/>
        </w:rPr>
        <w:t xml:space="preserve"> [Doctoral Dissertation, KeMU]. http://41.89.31.5:8080/handle/123456789/1554</w:t>
      </w:r>
    </w:p>
    <w:p w14:paraId="10728EBB"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Lawrason, S. V. C., Shaw, R. B., Turnnidge, J., &amp; Côté, J. (2023). Characteristics of transformational leadership development programs: A scoping review. </w:t>
      </w:r>
      <w:r w:rsidRPr="006D20AE">
        <w:rPr>
          <w:rFonts w:ascii="Times New Roman" w:hAnsi="Times New Roman" w:cs="Times New Roman"/>
          <w:i/>
          <w:iCs/>
          <w:szCs w:val="24"/>
        </w:rPr>
        <w:t>Evaluation and Program Planning</w:t>
      </w:r>
      <w:r w:rsidRPr="006D20AE">
        <w:rPr>
          <w:rFonts w:ascii="Times New Roman" w:hAnsi="Times New Roman" w:cs="Times New Roman"/>
          <w:szCs w:val="24"/>
        </w:rPr>
        <w:t xml:space="preserve">, </w:t>
      </w:r>
      <w:r w:rsidRPr="006D20AE">
        <w:rPr>
          <w:rFonts w:ascii="Times New Roman" w:hAnsi="Times New Roman" w:cs="Times New Roman"/>
          <w:i/>
          <w:iCs/>
          <w:szCs w:val="24"/>
        </w:rPr>
        <w:t>101</w:t>
      </w:r>
      <w:r w:rsidRPr="006D20AE">
        <w:rPr>
          <w:rFonts w:ascii="Times New Roman" w:hAnsi="Times New Roman" w:cs="Times New Roman"/>
          <w:szCs w:val="24"/>
        </w:rPr>
        <w:t>(5), 102–124. https://doi.org/10.1016/j.evalprogplan.2023.102354</w:t>
      </w:r>
    </w:p>
    <w:p w14:paraId="15DA68F6"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Magasi, C. (2021). The Role of Transformational Leadership on Employee Performance: A Perspective of Employee Empowerment. </w:t>
      </w:r>
      <w:r w:rsidRPr="006D20AE">
        <w:rPr>
          <w:rFonts w:ascii="Times New Roman" w:hAnsi="Times New Roman" w:cs="Times New Roman"/>
          <w:i/>
          <w:iCs/>
          <w:szCs w:val="24"/>
        </w:rPr>
        <w:t>European Journal of Business and Management Research</w:t>
      </w:r>
      <w:r w:rsidRPr="006D20AE">
        <w:rPr>
          <w:rFonts w:ascii="Times New Roman" w:hAnsi="Times New Roman" w:cs="Times New Roman"/>
          <w:szCs w:val="24"/>
        </w:rPr>
        <w:t xml:space="preserve">, </w:t>
      </w:r>
      <w:r w:rsidRPr="006D20AE">
        <w:rPr>
          <w:rFonts w:ascii="Times New Roman" w:hAnsi="Times New Roman" w:cs="Times New Roman"/>
          <w:i/>
          <w:iCs/>
          <w:szCs w:val="24"/>
        </w:rPr>
        <w:t>6</w:t>
      </w:r>
      <w:r w:rsidRPr="006D20AE">
        <w:rPr>
          <w:rFonts w:ascii="Times New Roman" w:hAnsi="Times New Roman" w:cs="Times New Roman"/>
          <w:szCs w:val="24"/>
        </w:rPr>
        <w:t>(6), 21–28. https://doi.org/10.24018/ejbmr.2021.6.6.1137</w:t>
      </w:r>
    </w:p>
    <w:p w14:paraId="76F974B7" w14:textId="0868C743"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Ministry of Energy (2024). </w:t>
      </w:r>
      <w:r w:rsidRPr="006D20AE">
        <w:rPr>
          <w:rFonts w:ascii="Times New Roman" w:hAnsi="Times New Roman" w:cs="Times New Roman"/>
          <w:i/>
          <w:iCs/>
          <w:szCs w:val="24"/>
        </w:rPr>
        <w:t>Kenya 2024 Energy Policy Review</w:t>
      </w:r>
      <w:r w:rsidRPr="006D20AE">
        <w:rPr>
          <w:rFonts w:ascii="Times New Roman" w:hAnsi="Times New Roman" w:cs="Times New Roman"/>
          <w:szCs w:val="24"/>
        </w:rPr>
        <w:t>. Ministry Of Energy. https://powerlibrary.theelectricityhub.com/wp-content/plugins/download-attachments/includes/download.php?id=3499</w:t>
      </w:r>
    </w:p>
    <w:p w14:paraId="5AFF7808"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Miyen, R., &amp; Marnewick, C. (2023). The Influence of Change Management Process on Cloud Transitioning. </w:t>
      </w:r>
      <w:r w:rsidRPr="006D20AE">
        <w:rPr>
          <w:rFonts w:ascii="Times New Roman" w:hAnsi="Times New Roman" w:cs="Times New Roman"/>
          <w:i/>
          <w:iCs/>
          <w:szCs w:val="24"/>
        </w:rPr>
        <w:t>South African Computer Journal</w:t>
      </w:r>
      <w:r w:rsidRPr="006D20AE">
        <w:rPr>
          <w:rFonts w:ascii="Times New Roman" w:hAnsi="Times New Roman" w:cs="Times New Roman"/>
          <w:szCs w:val="24"/>
        </w:rPr>
        <w:t xml:space="preserve">, </w:t>
      </w:r>
      <w:r w:rsidRPr="006D20AE">
        <w:rPr>
          <w:rFonts w:ascii="Times New Roman" w:hAnsi="Times New Roman" w:cs="Times New Roman"/>
          <w:i/>
          <w:iCs/>
          <w:szCs w:val="24"/>
        </w:rPr>
        <w:t>35</w:t>
      </w:r>
      <w:r w:rsidRPr="006D20AE">
        <w:rPr>
          <w:rFonts w:ascii="Times New Roman" w:hAnsi="Times New Roman" w:cs="Times New Roman"/>
          <w:szCs w:val="24"/>
        </w:rPr>
        <w:t>(2), 4. https://doi.org/10.18489/sacj.v35i2.17441</w:t>
      </w:r>
    </w:p>
    <w:p w14:paraId="15ACA5F2"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lastRenderedPageBreak/>
        <w:t xml:space="preserve">Mohamed, Y. M., &amp; Muathe, S. M. A. (2020). Organisational Structure and Strategy Implementation: Empirical Evidence from Oil Marketing Companies in Kenya. </w:t>
      </w:r>
      <w:r w:rsidRPr="006D20AE">
        <w:rPr>
          <w:rFonts w:ascii="Times New Roman" w:hAnsi="Times New Roman" w:cs="Times New Roman"/>
          <w:i/>
          <w:iCs/>
          <w:szCs w:val="24"/>
        </w:rPr>
        <w:t>International Journal of Management and Applied Research</w:t>
      </w:r>
      <w:r w:rsidRPr="006D20AE">
        <w:rPr>
          <w:rFonts w:ascii="Times New Roman" w:hAnsi="Times New Roman" w:cs="Times New Roman"/>
          <w:szCs w:val="24"/>
        </w:rPr>
        <w:t xml:space="preserve">, </w:t>
      </w:r>
      <w:r w:rsidRPr="006D20AE">
        <w:rPr>
          <w:rFonts w:ascii="Times New Roman" w:hAnsi="Times New Roman" w:cs="Times New Roman"/>
          <w:i/>
          <w:iCs/>
          <w:szCs w:val="24"/>
        </w:rPr>
        <w:t>7</w:t>
      </w:r>
      <w:r w:rsidRPr="006D20AE">
        <w:rPr>
          <w:rFonts w:ascii="Times New Roman" w:hAnsi="Times New Roman" w:cs="Times New Roman"/>
          <w:szCs w:val="24"/>
        </w:rPr>
        <w:t>(1), 42–54. https://doi.org/10.18646/2056.71.20-003</w:t>
      </w:r>
    </w:p>
    <w:p w14:paraId="1B6702FE"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Moktadir, Md. A., Dwivedi, A., Rahman, A., Chiappetta Jabbour, C. J., Paul, S. K., Sultana, R., &amp; Madaan, J. (2020). An investigation of key performance indicators for operational excellence towards sustainability in the leather products industry. </w:t>
      </w:r>
      <w:r w:rsidRPr="006D20AE">
        <w:rPr>
          <w:rFonts w:ascii="Times New Roman" w:hAnsi="Times New Roman" w:cs="Times New Roman"/>
          <w:i/>
          <w:iCs/>
          <w:szCs w:val="24"/>
        </w:rPr>
        <w:t>Business Strategy and the Environment</w:t>
      </w:r>
      <w:r w:rsidRPr="006D20AE">
        <w:rPr>
          <w:rFonts w:ascii="Times New Roman" w:hAnsi="Times New Roman" w:cs="Times New Roman"/>
          <w:szCs w:val="24"/>
        </w:rPr>
        <w:t xml:space="preserve">, </w:t>
      </w:r>
      <w:r w:rsidRPr="006D20AE">
        <w:rPr>
          <w:rFonts w:ascii="Times New Roman" w:hAnsi="Times New Roman" w:cs="Times New Roman"/>
          <w:i/>
          <w:iCs/>
          <w:szCs w:val="24"/>
        </w:rPr>
        <w:t>29</w:t>
      </w:r>
      <w:r w:rsidRPr="006D20AE">
        <w:rPr>
          <w:rFonts w:ascii="Times New Roman" w:hAnsi="Times New Roman" w:cs="Times New Roman"/>
          <w:szCs w:val="24"/>
        </w:rPr>
        <w:t>(8), 3331–3351. https://doi.org/10.1002/bse.2575</w:t>
      </w:r>
    </w:p>
    <w:p w14:paraId="59EA8817"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Mungai, E., Ndiritu, W., &amp; Da Silva, I. (2022). Unlocking climate finance potential and policy barriers—A case of renewable energy and energy efficiency in Sub-Saharan Africa. </w:t>
      </w:r>
      <w:r w:rsidRPr="006D20AE">
        <w:rPr>
          <w:rFonts w:ascii="Times New Roman" w:hAnsi="Times New Roman" w:cs="Times New Roman"/>
          <w:i/>
          <w:iCs/>
          <w:szCs w:val="24"/>
        </w:rPr>
        <w:t>Resources, Environment and Sustainability</w:t>
      </w:r>
      <w:r w:rsidRPr="006D20AE">
        <w:rPr>
          <w:rFonts w:ascii="Times New Roman" w:hAnsi="Times New Roman" w:cs="Times New Roman"/>
          <w:szCs w:val="24"/>
        </w:rPr>
        <w:t xml:space="preserve">, </w:t>
      </w:r>
      <w:r w:rsidRPr="006D20AE">
        <w:rPr>
          <w:rFonts w:ascii="Times New Roman" w:hAnsi="Times New Roman" w:cs="Times New Roman"/>
          <w:i/>
          <w:iCs/>
          <w:szCs w:val="24"/>
        </w:rPr>
        <w:t>7</w:t>
      </w:r>
      <w:r w:rsidRPr="006D20AE">
        <w:rPr>
          <w:rFonts w:ascii="Times New Roman" w:hAnsi="Times New Roman" w:cs="Times New Roman"/>
          <w:szCs w:val="24"/>
        </w:rPr>
        <w:t>(4), 100–123. https://doi.org/10.1016/j.resenv.2021.100043</w:t>
      </w:r>
    </w:p>
    <w:p w14:paraId="1573AE94"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Mutuku, K. C., Margaret, Prof. O., &amp; Willy, Prof. M. (2024). Influence of Customer Focus Strategy on Financial Performance of Deposit-Taking Saccos in Kenya. </w:t>
      </w:r>
      <w:r w:rsidRPr="006D20AE">
        <w:rPr>
          <w:rFonts w:ascii="Times New Roman" w:hAnsi="Times New Roman" w:cs="Times New Roman"/>
          <w:i/>
          <w:iCs/>
          <w:szCs w:val="24"/>
        </w:rPr>
        <w:t>International Journal of Business Strategies</w:t>
      </w:r>
      <w:r w:rsidRPr="006D20AE">
        <w:rPr>
          <w:rFonts w:ascii="Times New Roman" w:hAnsi="Times New Roman" w:cs="Times New Roman"/>
          <w:szCs w:val="24"/>
        </w:rPr>
        <w:t xml:space="preserve">, </w:t>
      </w:r>
      <w:r w:rsidRPr="006D20AE">
        <w:rPr>
          <w:rFonts w:ascii="Times New Roman" w:hAnsi="Times New Roman" w:cs="Times New Roman"/>
          <w:i/>
          <w:iCs/>
          <w:szCs w:val="24"/>
        </w:rPr>
        <w:t>9</w:t>
      </w:r>
      <w:r w:rsidRPr="006D20AE">
        <w:rPr>
          <w:rFonts w:ascii="Times New Roman" w:hAnsi="Times New Roman" w:cs="Times New Roman"/>
          <w:szCs w:val="24"/>
        </w:rPr>
        <w:t>(1), 20–29. https://doi.org/10.47672/ijbs.1795</w:t>
      </w:r>
    </w:p>
    <w:p w14:paraId="11FD1D8A"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Necoechea-Porras, P. D., López, A., &amp; Salazar-Elena, J. C. (2021). Deregulation in the Energy Sector and Its Economic Effects on the Power Sector: A Literature Review. </w:t>
      </w:r>
      <w:r w:rsidRPr="006D20AE">
        <w:rPr>
          <w:rFonts w:ascii="Times New Roman" w:hAnsi="Times New Roman" w:cs="Times New Roman"/>
          <w:i/>
          <w:iCs/>
          <w:szCs w:val="24"/>
        </w:rPr>
        <w:t>Sustainability</w:t>
      </w:r>
      <w:r w:rsidRPr="006D20AE">
        <w:rPr>
          <w:rFonts w:ascii="Times New Roman" w:hAnsi="Times New Roman" w:cs="Times New Roman"/>
          <w:szCs w:val="24"/>
        </w:rPr>
        <w:t xml:space="preserve">, </w:t>
      </w:r>
      <w:r w:rsidRPr="006D20AE">
        <w:rPr>
          <w:rFonts w:ascii="Times New Roman" w:hAnsi="Times New Roman" w:cs="Times New Roman"/>
          <w:i/>
          <w:iCs/>
          <w:szCs w:val="24"/>
        </w:rPr>
        <w:t>13</w:t>
      </w:r>
      <w:r w:rsidRPr="006D20AE">
        <w:rPr>
          <w:rFonts w:ascii="Times New Roman" w:hAnsi="Times New Roman" w:cs="Times New Roman"/>
          <w:szCs w:val="24"/>
        </w:rPr>
        <w:t>(6), 34–59. https://doi.org/10.3390/su13063429</w:t>
      </w:r>
    </w:p>
    <w:p w14:paraId="3662EC55"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Nolden, C., Barnes, J., &amp; Nicholls, J. (2020). </w:t>
      </w:r>
      <w:proofErr w:type="gramStart"/>
      <w:r w:rsidRPr="006D20AE">
        <w:rPr>
          <w:rFonts w:ascii="Times New Roman" w:hAnsi="Times New Roman" w:cs="Times New Roman"/>
          <w:szCs w:val="24"/>
        </w:rPr>
        <w:t>Community energy business model evolution</w:t>
      </w:r>
      <w:proofErr w:type="gramEnd"/>
      <w:r w:rsidRPr="006D20AE">
        <w:rPr>
          <w:rFonts w:ascii="Times New Roman" w:hAnsi="Times New Roman" w:cs="Times New Roman"/>
          <w:szCs w:val="24"/>
        </w:rPr>
        <w:t xml:space="preserve">: A review of solar photovoltaic developments in England. </w:t>
      </w:r>
      <w:r w:rsidRPr="006D20AE">
        <w:rPr>
          <w:rFonts w:ascii="Times New Roman" w:hAnsi="Times New Roman" w:cs="Times New Roman"/>
          <w:i/>
          <w:iCs/>
          <w:szCs w:val="24"/>
        </w:rPr>
        <w:t>Renewable and Sustainable Energy Reviews</w:t>
      </w:r>
      <w:r w:rsidRPr="006D20AE">
        <w:rPr>
          <w:rFonts w:ascii="Times New Roman" w:hAnsi="Times New Roman" w:cs="Times New Roman"/>
          <w:szCs w:val="24"/>
        </w:rPr>
        <w:t xml:space="preserve">, </w:t>
      </w:r>
      <w:r w:rsidRPr="006D20AE">
        <w:rPr>
          <w:rFonts w:ascii="Times New Roman" w:hAnsi="Times New Roman" w:cs="Times New Roman"/>
          <w:i/>
          <w:iCs/>
          <w:szCs w:val="24"/>
        </w:rPr>
        <w:t>122</w:t>
      </w:r>
      <w:r w:rsidRPr="006D20AE">
        <w:rPr>
          <w:rFonts w:ascii="Times New Roman" w:hAnsi="Times New Roman" w:cs="Times New Roman"/>
          <w:szCs w:val="24"/>
        </w:rPr>
        <w:t>(4), 109722. https://doi.org/10.1016/j.rser.2020.109722</w:t>
      </w:r>
    </w:p>
    <w:p w14:paraId="0C11515F"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Okoth, D. O., Patel, N., &amp; Awuor, E. (2024). Operational Excellence and Customer Satisfaction in the Service Industry in Kenya. </w:t>
      </w:r>
      <w:r w:rsidRPr="006D20AE">
        <w:rPr>
          <w:rFonts w:ascii="Times New Roman" w:hAnsi="Times New Roman" w:cs="Times New Roman"/>
          <w:i/>
          <w:iCs/>
          <w:szCs w:val="24"/>
        </w:rPr>
        <w:t>International Journal of Research Publication and Reviews</w:t>
      </w:r>
      <w:r w:rsidRPr="006D20AE">
        <w:rPr>
          <w:rFonts w:ascii="Times New Roman" w:hAnsi="Times New Roman" w:cs="Times New Roman"/>
          <w:szCs w:val="24"/>
        </w:rPr>
        <w:t xml:space="preserve">, </w:t>
      </w:r>
      <w:r w:rsidRPr="006D20AE">
        <w:rPr>
          <w:rFonts w:ascii="Times New Roman" w:hAnsi="Times New Roman" w:cs="Times New Roman"/>
          <w:i/>
          <w:iCs/>
          <w:szCs w:val="24"/>
        </w:rPr>
        <w:t>4</w:t>
      </w:r>
      <w:r w:rsidRPr="006D20AE">
        <w:rPr>
          <w:rFonts w:ascii="Times New Roman" w:hAnsi="Times New Roman" w:cs="Times New Roman"/>
          <w:szCs w:val="24"/>
        </w:rPr>
        <w:t>(6), 4781–4786. https://doi.org/10.55248/gengpi.5.0624.1576</w:t>
      </w:r>
    </w:p>
    <w:p w14:paraId="0F6B70D9"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Okwata, P. A., Wasike, S., &amp; Andemariam, K. (2022). Effect of Organizational Culture Change on Organizational Performance of Kenya Wildlife Service Nairobi National Park. </w:t>
      </w:r>
      <w:r w:rsidRPr="006D20AE">
        <w:rPr>
          <w:rFonts w:ascii="Times New Roman" w:hAnsi="Times New Roman" w:cs="Times New Roman"/>
          <w:i/>
          <w:iCs/>
          <w:szCs w:val="24"/>
        </w:rPr>
        <w:t>Administrative Sciences</w:t>
      </w:r>
      <w:r w:rsidRPr="006D20AE">
        <w:rPr>
          <w:rFonts w:ascii="Times New Roman" w:hAnsi="Times New Roman" w:cs="Times New Roman"/>
          <w:szCs w:val="24"/>
        </w:rPr>
        <w:t xml:space="preserve">, </w:t>
      </w:r>
      <w:r w:rsidRPr="006D20AE">
        <w:rPr>
          <w:rFonts w:ascii="Times New Roman" w:hAnsi="Times New Roman" w:cs="Times New Roman"/>
          <w:i/>
          <w:iCs/>
          <w:szCs w:val="24"/>
        </w:rPr>
        <w:t>12</w:t>
      </w:r>
      <w:r w:rsidRPr="006D20AE">
        <w:rPr>
          <w:rFonts w:ascii="Times New Roman" w:hAnsi="Times New Roman" w:cs="Times New Roman"/>
          <w:szCs w:val="24"/>
        </w:rPr>
        <w:t>(4), 139. https://doi.org/10.3390/admsci12040139</w:t>
      </w:r>
    </w:p>
    <w:p w14:paraId="27D4E550"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lastRenderedPageBreak/>
        <w:t xml:space="preserve">Olan, F., Ogiemwonyi Arakpogun, E., Suklan, J., Nakpodia, F., Damij, N., &amp; Jayawickrama, U. (2022). Artificial intelligence and knowledge sharing: Contributing factors to organizational performance. </w:t>
      </w:r>
      <w:r w:rsidRPr="006D20AE">
        <w:rPr>
          <w:rFonts w:ascii="Times New Roman" w:hAnsi="Times New Roman" w:cs="Times New Roman"/>
          <w:i/>
          <w:iCs/>
          <w:szCs w:val="24"/>
        </w:rPr>
        <w:t>Journal of Business Research</w:t>
      </w:r>
      <w:r w:rsidRPr="006D20AE">
        <w:rPr>
          <w:rFonts w:ascii="Times New Roman" w:hAnsi="Times New Roman" w:cs="Times New Roman"/>
          <w:szCs w:val="24"/>
        </w:rPr>
        <w:t xml:space="preserve">, </w:t>
      </w:r>
      <w:r w:rsidRPr="006D20AE">
        <w:rPr>
          <w:rFonts w:ascii="Times New Roman" w:hAnsi="Times New Roman" w:cs="Times New Roman"/>
          <w:i/>
          <w:iCs/>
          <w:szCs w:val="24"/>
        </w:rPr>
        <w:t>145</w:t>
      </w:r>
      <w:r w:rsidRPr="006D20AE">
        <w:rPr>
          <w:rFonts w:ascii="Times New Roman" w:hAnsi="Times New Roman" w:cs="Times New Roman"/>
          <w:szCs w:val="24"/>
        </w:rPr>
        <w:t>(5), 605–615. https://doi.org/10.1016/j.jbusres.2022.03.008</w:t>
      </w:r>
    </w:p>
    <w:p w14:paraId="2D6DF58C"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Ortner, T., Hautz, J., Stadler, C., &amp; Matzler, K. (2025). Open strategy and digital transformation: A framework and future research agenda. </w:t>
      </w:r>
      <w:r w:rsidRPr="006D20AE">
        <w:rPr>
          <w:rFonts w:ascii="Times New Roman" w:hAnsi="Times New Roman" w:cs="Times New Roman"/>
          <w:i/>
          <w:iCs/>
          <w:szCs w:val="24"/>
        </w:rPr>
        <w:t>International Journal of Management Reviews</w:t>
      </w:r>
      <w:r w:rsidRPr="006D20AE">
        <w:rPr>
          <w:rFonts w:ascii="Times New Roman" w:hAnsi="Times New Roman" w:cs="Times New Roman"/>
          <w:szCs w:val="24"/>
        </w:rPr>
        <w:t xml:space="preserve">, </w:t>
      </w:r>
      <w:r w:rsidRPr="006D20AE">
        <w:rPr>
          <w:rFonts w:ascii="Times New Roman" w:hAnsi="Times New Roman" w:cs="Times New Roman"/>
          <w:i/>
          <w:iCs/>
          <w:szCs w:val="24"/>
        </w:rPr>
        <w:t>27</w:t>
      </w:r>
      <w:r w:rsidRPr="006D20AE">
        <w:rPr>
          <w:rFonts w:ascii="Times New Roman" w:hAnsi="Times New Roman" w:cs="Times New Roman"/>
          <w:szCs w:val="24"/>
        </w:rPr>
        <w:t>(3), 324–345. https://doi.org/10.1111/ijmr.12379</w:t>
      </w:r>
    </w:p>
    <w:p w14:paraId="6E71BA46"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Osakwe, C. N. (2020). Customer centricity: An empirical analysis in the micro-sized firm. </w:t>
      </w:r>
      <w:r w:rsidRPr="006D20AE">
        <w:rPr>
          <w:rFonts w:ascii="Times New Roman" w:hAnsi="Times New Roman" w:cs="Times New Roman"/>
          <w:i/>
          <w:iCs/>
          <w:szCs w:val="24"/>
        </w:rPr>
        <w:t>Journal of Strategic Marketing</w:t>
      </w:r>
      <w:r w:rsidRPr="006D20AE">
        <w:rPr>
          <w:rFonts w:ascii="Times New Roman" w:hAnsi="Times New Roman" w:cs="Times New Roman"/>
          <w:szCs w:val="24"/>
        </w:rPr>
        <w:t xml:space="preserve">, </w:t>
      </w:r>
      <w:r w:rsidRPr="006D20AE">
        <w:rPr>
          <w:rFonts w:ascii="Times New Roman" w:hAnsi="Times New Roman" w:cs="Times New Roman"/>
          <w:i/>
          <w:iCs/>
          <w:szCs w:val="24"/>
        </w:rPr>
        <w:t>28</w:t>
      </w:r>
      <w:r w:rsidRPr="006D20AE">
        <w:rPr>
          <w:rFonts w:ascii="Times New Roman" w:hAnsi="Times New Roman" w:cs="Times New Roman"/>
          <w:szCs w:val="24"/>
        </w:rPr>
        <w:t>(5), 455–468. https://doi.org/10.1080/0965254X.2019.1566268</w:t>
      </w:r>
    </w:p>
    <w:p w14:paraId="1C03F509"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Otieno, D. (2021). </w:t>
      </w:r>
      <w:r w:rsidRPr="006D20AE">
        <w:rPr>
          <w:rFonts w:ascii="Times New Roman" w:hAnsi="Times New Roman" w:cs="Times New Roman"/>
          <w:i/>
          <w:iCs/>
          <w:szCs w:val="24"/>
        </w:rPr>
        <w:t>Effect of Operations Management Strategies on the Performance of Insurance Companies in Kenya</w:t>
      </w:r>
      <w:r w:rsidRPr="006D20AE">
        <w:rPr>
          <w:rFonts w:ascii="Times New Roman" w:hAnsi="Times New Roman" w:cs="Times New Roman"/>
          <w:szCs w:val="24"/>
        </w:rPr>
        <w:t xml:space="preserve"> [Doctoral Dissertation, University of Nairobi]. https://erepository.uonbi.ac.ke/bitstream/handle/11295/161088/Otieno_Effect%20of%20Operations%20Management%20Strategies%20on%20the%20Performance%20of%20Insurance%20Companies%20in%20Kenya.pdf?sequence=1</w:t>
      </w:r>
    </w:p>
    <w:p w14:paraId="5EDC196F"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Otioma, C. (2023). </w:t>
      </w:r>
      <w:proofErr w:type="gramStart"/>
      <w:r w:rsidRPr="006D20AE">
        <w:rPr>
          <w:rFonts w:ascii="Times New Roman" w:hAnsi="Times New Roman" w:cs="Times New Roman"/>
          <w:szCs w:val="24"/>
        </w:rPr>
        <w:t>IT</w:t>
      </w:r>
      <w:proofErr w:type="gramEnd"/>
      <w:r w:rsidRPr="006D20AE">
        <w:rPr>
          <w:rFonts w:ascii="Times New Roman" w:hAnsi="Times New Roman" w:cs="Times New Roman"/>
          <w:szCs w:val="24"/>
        </w:rPr>
        <w:t xml:space="preserve"> Capability, Organisational Learning and Innovation Performance of Firms in Kenya. </w:t>
      </w:r>
      <w:r w:rsidRPr="006D20AE">
        <w:rPr>
          <w:rFonts w:ascii="Times New Roman" w:hAnsi="Times New Roman" w:cs="Times New Roman"/>
          <w:i/>
          <w:iCs/>
          <w:szCs w:val="24"/>
        </w:rPr>
        <w:t>Journal of the Knowledge Economy</w:t>
      </w:r>
      <w:r w:rsidRPr="006D20AE">
        <w:rPr>
          <w:rFonts w:ascii="Times New Roman" w:hAnsi="Times New Roman" w:cs="Times New Roman"/>
          <w:szCs w:val="24"/>
        </w:rPr>
        <w:t xml:space="preserve">, </w:t>
      </w:r>
      <w:r w:rsidRPr="006D20AE">
        <w:rPr>
          <w:rFonts w:ascii="Times New Roman" w:hAnsi="Times New Roman" w:cs="Times New Roman"/>
          <w:i/>
          <w:iCs/>
          <w:szCs w:val="24"/>
        </w:rPr>
        <w:t>14</w:t>
      </w:r>
      <w:r w:rsidRPr="006D20AE">
        <w:rPr>
          <w:rFonts w:ascii="Times New Roman" w:hAnsi="Times New Roman" w:cs="Times New Roman"/>
          <w:szCs w:val="24"/>
        </w:rPr>
        <w:t>(3), 3489–3517. https://doi.org/10.1007/s13132-021-00886-8</w:t>
      </w:r>
    </w:p>
    <w:p w14:paraId="3CC895E2"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Panos, G., &amp; Boeckler, F. (2023). Statistical Analysis in Clinical and Experimental Medical Research: Simplified Guidance for Authors and Reviewers. </w:t>
      </w:r>
      <w:r w:rsidRPr="006D20AE">
        <w:rPr>
          <w:rFonts w:ascii="Times New Roman" w:hAnsi="Times New Roman" w:cs="Times New Roman"/>
          <w:i/>
          <w:iCs/>
          <w:szCs w:val="24"/>
        </w:rPr>
        <w:t>Drug Design, Development and Therapy</w:t>
      </w:r>
      <w:r w:rsidRPr="006D20AE">
        <w:rPr>
          <w:rFonts w:ascii="Times New Roman" w:hAnsi="Times New Roman" w:cs="Times New Roman"/>
          <w:szCs w:val="24"/>
        </w:rPr>
        <w:t xml:space="preserve">, </w:t>
      </w:r>
      <w:r w:rsidRPr="006D20AE">
        <w:rPr>
          <w:rFonts w:ascii="Times New Roman" w:hAnsi="Times New Roman" w:cs="Times New Roman"/>
          <w:i/>
          <w:iCs/>
          <w:szCs w:val="24"/>
        </w:rPr>
        <w:t>17</w:t>
      </w:r>
      <w:r w:rsidRPr="006D20AE">
        <w:rPr>
          <w:rFonts w:ascii="Times New Roman" w:hAnsi="Times New Roman" w:cs="Times New Roman"/>
          <w:szCs w:val="24"/>
        </w:rPr>
        <w:t>(6), 1959–1961. https://doi.org/10.2147/DDDT.S427470</w:t>
      </w:r>
    </w:p>
    <w:p w14:paraId="762AE1C7"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Park, J. (2021). Theorizing and learning from </w:t>
      </w:r>
      <w:proofErr w:type="gramStart"/>
      <w:r w:rsidRPr="006D20AE">
        <w:rPr>
          <w:rFonts w:ascii="Times New Roman" w:hAnsi="Times New Roman" w:cs="Times New Roman"/>
          <w:szCs w:val="24"/>
        </w:rPr>
        <w:t>Kenya’s</w:t>
      </w:r>
      <w:proofErr w:type="gramEnd"/>
      <w:r w:rsidRPr="006D20AE">
        <w:rPr>
          <w:rFonts w:ascii="Times New Roman" w:hAnsi="Times New Roman" w:cs="Times New Roman"/>
          <w:szCs w:val="24"/>
        </w:rPr>
        <w:t xml:space="preserve"> evolving solar energy enterprise development. </w:t>
      </w:r>
      <w:r w:rsidRPr="006D20AE">
        <w:rPr>
          <w:rFonts w:ascii="Times New Roman" w:hAnsi="Times New Roman" w:cs="Times New Roman"/>
          <w:i/>
          <w:iCs/>
          <w:szCs w:val="24"/>
        </w:rPr>
        <w:t>Energy Research &amp; Social Science</w:t>
      </w:r>
      <w:r w:rsidRPr="006D20AE">
        <w:rPr>
          <w:rFonts w:ascii="Times New Roman" w:hAnsi="Times New Roman" w:cs="Times New Roman"/>
          <w:szCs w:val="24"/>
        </w:rPr>
        <w:t xml:space="preserve">, </w:t>
      </w:r>
      <w:r w:rsidRPr="006D20AE">
        <w:rPr>
          <w:rFonts w:ascii="Times New Roman" w:hAnsi="Times New Roman" w:cs="Times New Roman"/>
          <w:i/>
          <w:iCs/>
          <w:szCs w:val="24"/>
        </w:rPr>
        <w:t>81</w:t>
      </w:r>
      <w:r w:rsidRPr="006D20AE">
        <w:rPr>
          <w:rFonts w:ascii="Times New Roman" w:hAnsi="Times New Roman" w:cs="Times New Roman"/>
          <w:szCs w:val="24"/>
        </w:rPr>
        <w:t>(4), 100–115. https://doi.org/10.1016/j.erss.2021.102254</w:t>
      </w:r>
    </w:p>
    <w:p w14:paraId="662497F6"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Pitelis, C. N., Teece, D. J., &amp; Yang, H. (2023). Dynamic Capabilities and MNE Global Strategy: A Systematic Literature Review‐Based Novel Conceptual Framework. </w:t>
      </w:r>
      <w:r w:rsidRPr="006D20AE">
        <w:rPr>
          <w:rFonts w:ascii="Times New Roman" w:hAnsi="Times New Roman" w:cs="Times New Roman"/>
          <w:i/>
          <w:iCs/>
          <w:szCs w:val="24"/>
        </w:rPr>
        <w:t>Journal of Management Studies</w:t>
      </w:r>
      <w:r w:rsidRPr="006D20AE">
        <w:rPr>
          <w:rFonts w:ascii="Times New Roman" w:hAnsi="Times New Roman" w:cs="Times New Roman"/>
          <w:szCs w:val="24"/>
        </w:rPr>
        <w:t xml:space="preserve">, </w:t>
      </w:r>
      <w:r w:rsidRPr="006D20AE">
        <w:rPr>
          <w:rFonts w:ascii="Times New Roman" w:hAnsi="Times New Roman" w:cs="Times New Roman"/>
          <w:i/>
          <w:iCs/>
          <w:szCs w:val="24"/>
        </w:rPr>
        <w:t>5</w:t>
      </w:r>
      <w:r w:rsidRPr="006D20AE">
        <w:rPr>
          <w:rFonts w:ascii="Times New Roman" w:hAnsi="Times New Roman" w:cs="Times New Roman"/>
          <w:szCs w:val="24"/>
        </w:rPr>
        <w:t>(6), 11–24. https://doi.org/10.1111/joms.13021</w:t>
      </w:r>
    </w:p>
    <w:p w14:paraId="24E69E32"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lastRenderedPageBreak/>
        <w:t xml:space="preserve">Rajagopal, A. (2020). Transforming entrepreneurial business design: Converging leadership and customer-centric approach. </w:t>
      </w:r>
      <w:r w:rsidRPr="006D20AE">
        <w:rPr>
          <w:rFonts w:ascii="Times New Roman" w:hAnsi="Times New Roman" w:cs="Times New Roman"/>
          <w:i/>
          <w:iCs/>
          <w:szCs w:val="24"/>
        </w:rPr>
        <w:t>Journal of Transnational Management</w:t>
      </w:r>
      <w:r w:rsidRPr="006D20AE">
        <w:rPr>
          <w:rFonts w:ascii="Times New Roman" w:hAnsi="Times New Roman" w:cs="Times New Roman"/>
          <w:szCs w:val="24"/>
        </w:rPr>
        <w:t xml:space="preserve">, </w:t>
      </w:r>
      <w:r w:rsidRPr="006D20AE">
        <w:rPr>
          <w:rFonts w:ascii="Times New Roman" w:hAnsi="Times New Roman" w:cs="Times New Roman"/>
          <w:i/>
          <w:iCs/>
          <w:szCs w:val="24"/>
        </w:rPr>
        <w:t>25</w:t>
      </w:r>
      <w:r w:rsidRPr="006D20AE">
        <w:rPr>
          <w:rFonts w:ascii="Times New Roman" w:hAnsi="Times New Roman" w:cs="Times New Roman"/>
          <w:szCs w:val="24"/>
        </w:rPr>
        <w:t>(2), 128–153. https://doi.org/10.1080/15475778.2020.1734418</w:t>
      </w:r>
    </w:p>
    <w:p w14:paraId="3E4FB83C"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Rawashdeh, A. M., Almasarweh, M. S., Alhyasat, E. B., &amp; Al-Rawashdeh, F. (2021). Examining the Effect of Transformational Leadership to Organizational Performance through Quality Innovation: A Developing Country Perspective. </w:t>
      </w:r>
      <w:r w:rsidRPr="006D20AE">
        <w:rPr>
          <w:rFonts w:ascii="Times New Roman" w:hAnsi="Times New Roman" w:cs="Times New Roman"/>
          <w:i/>
          <w:iCs/>
          <w:szCs w:val="24"/>
        </w:rPr>
        <w:t>International Journal for Quality Research</w:t>
      </w:r>
      <w:r w:rsidRPr="006D20AE">
        <w:rPr>
          <w:rFonts w:ascii="Times New Roman" w:hAnsi="Times New Roman" w:cs="Times New Roman"/>
          <w:szCs w:val="24"/>
        </w:rPr>
        <w:t xml:space="preserve">, </w:t>
      </w:r>
      <w:r w:rsidRPr="006D20AE">
        <w:rPr>
          <w:rFonts w:ascii="Times New Roman" w:hAnsi="Times New Roman" w:cs="Times New Roman"/>
          <w:i/>
          <w:iCs/>
          <w:szCs w:val="24"/>
        </w:rPr>
        <w:t>15</w:t>
      </w:r>
      <w:r w:rsidRPr="006D20AE">
        <w:rPr>
          <w:rFonts w:ascii="Times New Roman" w:hAnsi="Times New Roman" w:cs="Times New Roman"/>
          <w:szCs w:val="24"/>
        </w:rPr>
        <w:t>(1), 353–368. https://doi.org/10.24874/IJQR15.01-20</w:t>
      </w:r>
    </w:p>
    <w:p w14:paraId="135BA7FF"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Sahoo, S. (2021). Aligning operational practices to competitive strategies to enhance the performance of Indian manufacturing firms. </w:t>
      </w:r>
      <w:proofErr w:type="gramStart"/>
      <w:r w:rsidRPr="006D20AE">
        <w:rPr>
          <w:rFonts w:ascii="Times New Roman" w:hAnsi="Times New Roman" w:cs="Times New Roman"/>
          <w:i/>
          <w:iCs/>
          <w:szCs w:val="24"/>
        </w:rPr>
        <w:t>Benchmarking:</w:t>
      </w:r>
      <w:proofErr w:type="gramEnd"/>
      <w:r w:rsidRPr="006D20AE">
        <w:rPr>
          <w:rFonts w:ascii="Times New Roman" w:hAnsi="Times New Roman" w:cs="Times New Roman"/>
          <w:i/>
          <w:iCs/>
          <w:szCs w:val="24"/>
        </w:rPr>
        <w:t xml:space="preserve"> An International Journal</w:t>
      </w:r>
      <w:r w:rsidRPr="006D20AE">
        <w:rPr>
          <w:rFonts w:ascii="Times New Roman" w:hAnsi="Times New Roman" w:cs="Times New Roman"/>
          <w:szCs w:val="24"/>
        </w:rPr>
        <w:t xml:space="preserve">, </w:t>
      </w:r>
      <w:r w:rsidRPr="006D20AE">
        <w:rPr>
          <w:rFonts w:ascii="Times New Roman" w:hAnsi="Times New Roman" w:cs="Times New Roman"/>
          <w:i/>
          <w:iCs/>
          <w:szCs w:val="24"/>
        </w:rPr>
        <w:t>28</w:t>
      </w:r>
      <w:r w:rsidRPr="006D20AE">
        <w:rPr>
          <w:rFonts w:ascii="Times New Roman" w:hAnsi="Times New Roman" w:cs="Times New Roman"/>
          <w:szCs w:val="24"/>
        </w:rPr>
        <w:t>(1), 131–165. https://doi.org/10.1108/BIJ-03-2020-0128</w:t>
      </w:r>
    </w:p>
    <w:p w14:paraId="3E489F14"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Soklaridis, S., Kummer, S., &amp; Geske, A. M. (2024). A novel approach to measure perceived customer centricity in the passenger airline industry: Index development and validation. </w:t>
      </w:r>
      <w:r w:rsidRPr="006D20AE">
        <w:rPr>
          <w:rFonts w:ascii="Times New Roman" w:hAnsi="Times New Roman" w:cs="Times New Roman"/>
          <w:i/>
          <w:iCs/>
          <w:szCs w:val="24"/>
        </w:rPr>
        <w:t>Journal of the Air Transport Research Society</w:t>
      </w:r>
      <w:r w:rsidRPr="006D20AE">
        <w:rPr>
          <w:rFonts w:ascii="Times New Roman" w:hAnsi="Times New Roman" w:cs="Times New Roman"/>
          <w:szCs w:val="24"/>
        </w:rPr>
        <w:t xml:space="preserve">, </w:t>
      </w:r>
      <w:r w:rsidRPr="006D20AE">
        <w:rPr>
          <w:rFonts w:ascii="Times New Roman" w:hAnsi="Times New Roman" w:cs="Times New Roman"/>
          <w:i/>
          <w:iCs/>
          <w:szCs w:val="24"/>
        </w:rPr>
        <w:t>3</w:t>
      </w:r>
      <w:r w:rsidRPr="006D20AE">
        <w:rPr>
          <w:rFonts w:ascii="Times New Roman" w:hAnsi="Times New Roman" w:cs="Times New Roman"/>
          <w:szCs w:val="24"/>
        </w:rPr>
        <w:t>(2), 100–104. https://doi.org/10.1016/j.jatrs.2024.100044</w:t>
      </w:r>
    </w:p>
    <w:p w14:paraId="030B9A03"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Soomro, B. A., Mangi, S., &amp; Shah, N. (2021). Strategic factors and significance of organizational innovation and organizational learning in organizational performance. </w:t>
      </w:r>
      <w:r w:rsidRPr="006D20AE">
        <w:rPr>
          <w:rFonts w:ascii="Times New Roman" w:hAnsi="Times New Roman" w:cs="Times New Roman"/>
          <w:i/>
          <w:iCs/>
          <w:szCs w:val="24"/>
        </w:rPr>
        <w:t>European Journal of Innovation Management</w:t>
      </w:r>
      <w:r w:rsidRPr="006D20AE">
        <w:rPr>
          <w:rFonts w:ascii="Times New Roman" w:hAnsi="Times New Roman" w:cs="Times New Roman"/>
          <w:szCs w:val="24"/>
        </w:rPr>
        <w:t xml:space="preserve">, </w:t>
      </w:r>
      <w:r w:rsidRPr="006D20AE">
        <w:rPr>
          <w:rFonts w:ascii="Times New Roman" w:hAnsi="Times New Roman" w:cs="Times New Roman"/>
          <w:i/>
          <w:iCs/>
          <w:szCs w:val="24"/>
        </w:rPr>
        <w:t>24</w:t>
      </w:r>
      <w:r w:rsidRPr="006D20AE">
        <w:rPr>
          <w:rFonts w:ascii="Times New Roman" w:hAnsi="Times New Roman" w:cs="Times New Roman"/>
          <w:szCs w:val="24"/>
        </w:rPr>
        <w:t>(2), 481–506. https://doi.org/10.1108/EJIM-05-2019-0114</w:t>
      </w:r>
    </w:p>
    <w:p w14:paraId="6F200D19"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Takase, M., Kipkoech, R., &amp; Essandoh, P. K. (2021). A comprehensive review of energy scenario and sustainable energy in Kenya. </w:t>
      </w:r>
      <w:r w:rsidRPr="006D20AE">
        <w:rPr>
          <w:rFonts w:ascii="Times New Roman" w:hAnsi="Times New Roman" w:cs="Times New Roman"/>
          <w:i/>
          <w:iCs/>
          <w:szCs w:val="24"/>
        </w:rPr>
        <w:t>Fuel Communications</w:t>
      </w:r>
      <w:r w:rsidRPr="006D20AE">
        <w:rPr>
          <w:rFonts w:ascii="Times New Roman" w:hAnsi="Times New Roman" w:cs="Times New Roman"/>
          <w:szCs w:val="24"/>
        </w:rPr>
        <w:t xml:space="preserve">, </w:t>
      </w:r>
      <w:r w:rsidRPr="006D20AE">
        <w:rPr>
          <w:rFonts w:ascii="Times New Roman" w:hAnsi="Times New Roman" w:cs="Times New Roman"/>
          <w:i/>
          <w:iCs/>
          <w:szCs w:val="24"/>
        </w:rPr>
        <w:t>7</w:t>
      </w:r>
      <w:r w:rsidRPr="006D20AE">
        <w:rPr>
          <w:rFonts w:ascii="Times New Roman" w:hAnsi="Times New Roman" w:cs="Times New Roman"/>
          <w:szCs w:val="24"/>
        </w:rPr>
        <w:t>(5), 100–115. https://doi.org/10.1016/j.jfueco.2021.100015</w:t>
      </w:r>
    </w:p>
    <w:p w14:paraId="3BA37823"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Takona, J. P. (2024). Research Design: Qualitative, Quantitative, and Mixed Methods Approaches. </w:t>
      </w:r>
      <w:r w:rsidRPr="006D20AE">
        <w:rPr>
          <w:rFonts w:ascii="Times New Roman" w:hAnsi="Times New Roman" w:cs="Times New Roman"/>
          <w:i/>
          <w:iCs/>
          <w:szCs w:val="24"/>
        </w:rPr>
        <w:t>Quality &amp; Quantity</w:t>
      </w:r>
      <w:r w:rsidRPr="006D20AE">
        <w:rPr>
          <w:rFonts w:ascii="Times New Roman" w:hAnsi="Times New Roman" w:cs="Times New Roman"/>
          <w:szCs w:val="24"/>
        </w:rPr>
        <w:t xml:space="preserve">, </w:t>
      </w:r>
      <w:r w:rsidRPr="006D20AE">
        <w:rPr>
          <w:rFonts w:ascii="Times New Roman" w:hAnsi="Times New Roman" w:cs="Times New Roman"/>
          <w:i/>
          <w:iCs/>
          <w:szCs w:val="24"/>
        </w:rPr>
        <w:t>58</w:t>
      </w:r>
      <w:r w:rsidRPr="006D20AE">
        <w:rPr>
          <w:rFonts w:ascii="Times New Roman" w:hAnsi="Times New Roman" w:cs="Times New Roman"/>
          <w:szCs w:val="24"/>
        </w:rPr>
        <w:t>(1), 1011–1013. https://doi.org/10.1007/s11135-023-01798-2</w:t>
      </w:r>
    </w:p>
    <w:p w14:paraId="0944B175"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Vaka, M., Walvekar, R., Rasheed, A. K., &amp; Khalid, M. (2020). A review on Malaysia’s solar energy pathway towards carbon-neutral Malaysia beyond Covid’19 pandemic. </w:t>
      </w:r>
      <w:r w:rsidRPr="006D20AE">
        <w:rPr>
          <w:rFonts w:ascii="Times New Roman" w:hAnsi="Times New Roman" w:cs="Times New Roman"/>
          <w:i/>
          <w:iCs/>
          <w:szCs w:val="24"/>
        </w:rPr>
        <w:t>Journal of Cleaner Production</w:t>
      </w:r>
      <w:r w:rsidRPr="006D20AE">
        <w:rPr>
          <w:rFonts w:ascii="Times New Roman" w:hAnsi="Times New Roman" w:cs="Times New Roman"/>
          <w:szCs w:val="24"/>
        </w:rPr>
        <w:t xml:space="preserve">, </w:t>
      </w:r>
      <w:r w:rsidRPr="006D20AE">
        <w:rPr>
          <w:rFonts w:ascii="Times New Roman" w:hAnsi="Times New Roman" w:cs="Times New Roman"/>
          <w:i/>
          <w:iCs/>
          <w:szCs w:val="24"/>
        </w:rPr>
        <w:t>273</w:t>
      </w:r>
      <w:r w:rsidRPr="006D20AE">
        <w:rPr>
          <w:rFonts w:ascii="Times New Roman" w:hAnsi="Times New Roman" w:cs="Times New Roman"/>
          <w:szCs w:val="24"/>
        </w:rPr>
        <w:t>(7), 122–137. https://doi.org/10.1016/j.jclepro.2020.122834</w:t>
      </w:r>
    </w:p>
    <w:p w14:paraId="2B5887B5"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lastRenderedPageBreak/>
        <w:t xml:space="preserve">Vasilev, V., Vasilev, V., Tikhonov, A., Prosvirina, N., Barmuta, K., &amp; Ammosova, L. (2025). Opportunities to Increase Sustainable Economic Growth, Employment and to Achieve Decent Wages in Terms of SDG: Case Study of the Youth Labor Market in Russia. </w:t>
      </w:r>
      <w:r w:rsidRPr="006D20AE">
        <w:rPr>
          <w:rFonts w:ascii="Times New Roman" w:hAnsi="Times New Roman" w:cs="Times New Roman"/>
          <w:i/>
          <w:iCs/>
          <w:szCs w:val="24"/>
        </w:rPr>
        <w:t>Journal of Lifestyle and SDGs Review</w:t>
      </w:r>
      <w:r w:rsidRPr="006D20AE">
        <w:rPr>
          <w:rFonts w:ascii="Times New Roman" w:hAnsi="Times New Roman" w:cs="Times New Roman"/>
          <w:szCs w:val="24"/>
        </w:rPr>
        <w:t xml:space="preserve">, </w:t>
      </w:r>
      <w:r w:rsidRPr="006D20AE">
        <w:rPr>
          <w:rFonts w:ascii="Times New Roman" w:hAnsi="Times New Roman" w:cs="Times New Roman"/>
          <w:i/>
          <w:iCs/>
          <w:szCs w:val="24"/>
        </w:rPr>
        <w:t>5</w:t>
      </w:r>
      <w:r w:rsidRPr="006D20AE">
        <w:rPr>
          <w:rFonts w:ascii="Times New Roman" w:hAnsi="Times New Roman" w:cs="Times New Roman"/>
          <w:szCs w:val="24"/>
        </w:rPr>
        <w:t>(1), 34–56. https://doi.org/10.47172/2965-730X.SDGsReview.v5.n01.pe04334</w:t>
      </w:r>
    </w:p>
    <w:p w14:paraId="7E5AF90D"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Walker, R. M., Andrews, R., George, B., &amp; Tu, X. (2024). Organizational size and public service performance: A meta-analysis and an agenda for future research. </w:t>
      </w:r>
      <w:r w:rsidRPr="006D20AE">
        <w:rPr>
          <w:rFonts w:ascii="Times New Roman" w:hAnsi="Times New Roman" w:cs="Times New Roman"/>
          <w:i/>
          <w:iCs/>
          <w:szCs w:val="24"/>
        </w:rPr>
        <w:t>Asia Pacific Journal of Public Administration</w:t>
      </w:r>
      <w:r w:rsidRPr="006D20AE">
        <w:rPr>
          <w:rFonts w:ascii="Times New Roman" w:hAnsi="Times New Roman" w:cs="Times New Roman"/>
          <w:szCs w:val="24"/>
        </w:rPr>
        <w:t xml:space="preserve">, </w:t>
      </w:r>
      <w:r w:rsidRPr="006D20AE">
        <w:rPr>
          <w:rFonts w:ascii="Times New Roman" w:hAnsi="Times New Roman" w:cs="Times New Roman"/>
          <w:i/>
          <w:iCs/>
          <w:szCs w:val="24"/>
        </w:rPr>
        <w:t>46</w:t>
      </w:r>
      <w:r w:rsidRPr="006D20AE">
        <w:rPr>
          <w:rFonts w:ascii="Times New Roman" w:hAnsi="Times New Roman" w:cs="Times New Roman"/>
          <w:szCs w:val="24"/>
        </w:rPr>
        <w:t>(1), 32–65. https://doi.org/10.1080/23276665.2023.2176333</w:t>
      </w:r>
    </w:p>
    <w:p w14:paraId="031160D0"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Wamalwa, L. S. (2023). Transactional and Transformational Leadership Styles, Sensing, Seizing, and Configuration Dynamic Capabilities in Kenyan Firms. </w:t>
      </w:r>
      <w:r w:rsidRPr="006D20AE">
        <w:rPr>
          <w:rFonts w:ascii="Times New Roman" w:hAnsi="Times New Roman" w:cs="Times New Roman"/>
          <w:i/>
          <w:iCs/>
          <w:szCs w:val="24"/>
        </w:rPr>
        <w:t>Journal of African Business</w:t>
      </w:r>
      <w:r w:rsidRPr="006D20AE">
        <w:rPr>
          <w:rFonts w:ascii="Times New Roman" w:hAnsi="Times New Roman" w:cs="Times New Roman"/>
          <w:szCs w:val="24"/>
        </w:rPr>
        <w:t xml:space="preserve">, </w:t>
      </w:r>
      <w:r w:rsidRPr="006D20AE">
        <w:rPr>
          <w:rFonts w:ascii="Times New Roman" w:hAnsi="Times New Roman" w:cs="Times New Roman"/>
          <w:i/>
          <w:iCs/>
          <w:szCs w:val="24"/>
        </w:rPr>
        <w:t>24</w:t>
      </w:r>
      <w:r w:rsidRPr="006D20AE">
        <w:rPr>
          <w:rFonts w:ascii="Times New Roman" w:hAnsi="Times New Roman" w:cs="Times New Roman"/>
          <w:szCs w:val="24"/>
        </w:rPr>
        <w:t>(3), 444–466. https://doi.org/10.1080/15228916.2022.2112487</w:t>
      </w:r>
    </w:p>
    <w:p w14:paraId="4CBBAD0E" w14:textId="77777777" w:rsidR="0033326C" w:rsidRPr="006D20AE" w:rsidRDefault="0033326C" w:rsidP="006D20AE">
      <w:pPr>
        <w:pStyle w:val="Bibliography"/>
        <w:spacing w:line="360" w:lineRule="auto"/>
        <w:jc w:val="both"/>
        <w:rPr>
          <w:rFonts w:ascii="Times New Roman" w:hAnsi="Times New Roman" w:cs="Times New Roman"/>
          <w:szCs w:val="24"/>
        </w:rPr>
      </w:pPr>
      <w:r w:rsidRPr="006D20AE">
        <w:rPr>
          <w:rFonts w:ascii="Times New Roman" w:hAnsi="Times New Roman" w:cs="Times New Roman"/>
          <w:szCs w:val="24"/>
        </w:rPr>
        <w:t xml:space="preserve">Wang, K. (2024). </w:t>
      </w:r>
      <w:r w:rsidRPr="006D20AE">
        <w:rPr>
          <w:rFonts w:ascii="Times New Roman" w:hAnsi="Times New Roman" w:cs="Times New Roman"/>
          <w:i/>
          <w:iCs/>
          <w:szCs w:val="24"/>
        </w:rPr>
        <w:t>Capturing the Dynamics in Organizational Digital Transformation Using System Dynamics Modelling</w:t>
      </w:r>
      <w:r w:rsidRPr="006D20AE">
        <w:rPr>
          <w:rFonts w:ascii="Times New Roman" w:hAnsi="Times New Roman" w:cs="Times New Roman"/>
          <w:szCs w:val="24"/>
        </w:rPr>
        <w:t xml:space="preserve"> [Masters Thesis, University of Twente]. http://essay.utwente.nl/102729/</w:t>
      </w:r>
    </w:p>
    <w:p w14:paraId="536B4581" w14:textId="7C885A6E" w:rsidR="007F33E6" w:rsidRPr="006D20AE" w:rsidRDefault="0091107A" w:rsidP="006D20AE">
      <w:pPr>
        <w:spacing w:line="360" w:lineRule="auto"/>
        <w:ind w:left="720" w:hanging="720"/>
        <w:jc w:val="both"/>
        <w:rPr>
          <w:rStyle w:val="Hyperlink"/>
          <w:rFonts w:ascii="Times New Roman" w:hAnsi="Times New Roman" w:cs="Times New Roman"/>
          <w:color w:val="auto"/>
        </w:rPr>
      </w:pPr>
      <w:r w:rsidRPr="006D20AE">
        <w:rPr>
          <w:rStyle w:val="Hyperlink"/>
          <w:rFonts w:ascii="Times New Roman" w:hAnsi="Times New Roman" w:cs="Times New Roman"/>
          <w:color w:val="auto"/>
        </w:rPr>
        <w:fldChar w:fldCharType="end"/>
      </w:r>
    </w:p>
    <w:p w14:paraId="268D860B" w14:textId="77777777" w:rsidR="006E28F8" w:rsidRPr="006D20AE" w:rsidRDefault="00A2750D">
      <w:pPr>
        <w:suppressAutoHyphens w:val="0"/>
        <w:rPr>
          <w:rFonts w:ascii="Times New Roman" w:eastAsia="Calibri" w:hAnsi="Times New Roman" w:cs="Times New Roman"/>
          <w:b/>
          <w:lang w:val="en-GB"/>
        </w:rPr>
      </w:pPr>
      <w:r w:rsidRPr="006D20AE">
        <w:rPr>
          <w:rFonts w:ascii="Times New Roman" w:hAnsi="Times New Roman" w:cs="Times New Roman"/>
        </w:rPr>
        <w:br w:type="page"/>
      </w:r>
    </w:p>
    <w:p w14:paraId="1E5C2CF0" w14:textId="58D805BE" w:rsidR="006E28F8" w:rsidRPr="006D20AE" w:rsidRDefault="00A2750D">
      <w:pPr>
        <w:pStyle w:val="Heading1"/>
        <w:rPr>
          <w:rFonts w:ascii="Times New Roman" w:hAnsi="Times New Roman" w:cs="Times New Roman"/>
          <w:szCs w:val="24"/>
        </w:rPr>
      </w:pPr>
      <w:bookmarkStart w:id="243" w:name="_Toc208918235"/>
      <w:r w:rsidRPr="006D20AE">
        <w:rPr>
          <w:rFonts w:ascii="Times New Roman" w:hAnsi="Times New Roman" w:cs="Times New Roman"/>
          <w:szCs w:val="24"/>
        </w:rPr>
        <w:lastRenderedPageBreak/>
        <w:t>APPENDICES</w:t>
      </w:r>
      <w:bookmarkEnd w:id="243"/>
    </w:p>
    <w:p w14:paraId="469887F8" w14:textId="77777777" w:rsidR="00080746" w:rsidRPr="006D20AE" w:rsidRDefault="00080746" w:rsidP="00080746">
      <w:pPr>
        <w:keepNext/>
        <w:keepLines/>
        <w:suppressAutoHyphens w:val="0"/>
        <w:outlineLvl w:val="1"/>
        <w:rPr>
          <w:rFonts w:ascii="Times New Roman" w:eastAsia="Times New Roman" w:hAnsi="Times New Roman" w:cs="Times New Roman"/>
          <w:b/>
          <w:kern w:val="0"/>
          <w:lang w:eastAsia="en-US" w:bidi="ar-SA"/>
        </w:rPr>
      </w:pPr>
      <w:bookmarkStart w:id="244" w:name="_Toc208918236"/>
      <w:r w:rsidRPr="006D20AE">
        <w:rPr>
          <w:rFonts w:ascii="Times New Roman" w:eastAsia="Times New Roman" w:hAnsi="Times New Roman" w:cs="Times New Roman"/>
          <w:b/>
          <w:kern w:val="0"/>
          <w:lang w:eastAsia="en-US" w:bidi="ar-SA"/>
        </w:rPr>
        <w:t>Appendix I: Introduction Letter</w:t>
      </w:r>
      <w:bookmarkEnd w:id="244"/>
    </w:p>
    <w:p w14:paraId="64A520FD" w14:textId="301BCF32" w:rsidR="00080746" w:rsidRPr="006D20AE" w:rsidRDefault="00080746" w:rsidP="00080746">
      <w:pPr>
        <w:suppressAutoHyphens w:val="0"/>
        <w:spacing w:after="160"/>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 xml:space="preserve">My Name is Billy </w:t>
      </w:r>
      <w:proofErr w:type="spellStart"/>
      <w:r w:rsidRPr="006D20AE">
        <w:rPr>
          <w:rFonts w:ascii="Times New Roman" w:eastAsia="Calibri" w:hAnsi="Times New Roman" w:cs="Times New Roman"/>
          <w:kern w:val="0"/>
          <w:lang w:eastAsia="en-US" w:bidi="ar-SA"/>
        </w:rPr>
        <w:t>Lengewa</w:t>
      </w:r>
      <w:proofErr w:type="spellEnd"/>
      <w:r w:rsidRPr="006D20AE">
        <w:rPr>
          <w:rFonts w:ascii="Times New Roman" w:eastAsia="Calibri" w:hAnsi="Times New Roman" w:cs="Times New Roman"/>
          <w:kern w:val="0"/>
          <w:lang w:eastAsia="en-US" w:bidi="ar-SA"/>
        </w:rPr>
        <w:t>, a student at Kenya Methodist University (</w:t>
      </w:r>
      <w:proofErr w:type="spellStart"/>
      <w:r w:rsidRPr="006D20AE">
        <w:rPr>
          <w:rFonts w:ascii="Times New Roman" w:eastAsia="Calibri" w:hAnsi="Times New Roman" w:cs="Times New Roman"/>
          <w:kern w:val="0"/>
          <w:lang w:eastAsia="en-US" w:bidi="ar-SA"/>
        </w:rPr>
        <w:t>KeMU</w:t>
      </w:r>
      <w:proofErr w:type="spellEnd"/>
      <w:r w:rsidRPr="006D20AE">
        <w:rPr>
          <w:rFonts w:ascii="Times New Roman" w:eastAsia="Calibri" w:hAnsi="Times New Roman" w:cs="Times New Roman"/>
          <w:kern w:val="0"/>
          <w:lang w:eastAsia="en-US" w:bidi="ar-SA"/>
        </w:rPr>
        <w:t xml:space="preserve">). </w:t>
      </w:r>
      <w:r w:rsidR="00C44F13" w:rsidRPr="006D20AE">
        <w:rPr>
          <w:rFonts w:ascii="Times New Roman" w:eastAsia="Calibri" w:hAnsi="Times New Roman" w:cs="Times New Roman"/>
          <w:kern w:val="0"/>
          <w:lang w:eastAsia="en-US" w:bidi="ar-SA"/>
        </w:rPr>
        <w:t>I a</w:t>
      </w:r>
      <w:r w:rsidRPr="006D20AE">
        <w:rPr>
          <w:rFonts w:ascii="Times New Roman" w:eastAsia="Calibri" w:hAnsi="Times New Roman" w:cs="Times New Roman"/>
          <w:kern w:val="0"/>
          <w:lang w:eastAsia="en-US" w:bidi="ar-SA"/>
        </w:rPr>
        <w:t>m currently at the stage of writing my thesis to fulfill the requirements for the award of a master’s degree in business administration</w:t>
      </w:r>
      <w:r w:rsidR="00C44F13" w:rsidRPr="006D20AE">
        <w:rPr>
          <w:rFonts w:ascii="Times New Roman" w:eastAsia="Calibri" w:hAnsi="Times New Roman" w:cs="Times New Roman"/>
          <w:kern w:val="0"/>
          <w:lang w:eastAsia="en-US" w:bidi="ar-SA"/>
        </w:rPr>
        <w:t>,</w:t>
      </w:r>
      <w:r w:rsidRPr="006D20AE">
        <w:rPr>
          <w:rFonts w:ascii="Times New Roman" w:eastAsia="Calibri" w:hAnsi="Times New Roman" w:cs="Times New Roman"/>
          <w:kern w:val="0"/>
          <w:lang w:eastAsia="en-US" w:bidi="ar-SA"/>
        </w:rPr>
        <w:t xml:space="preserve"> specializing in Strategic Management. My title for my thesis </w:t>
      </w:r>
      <w:r w:rsidR="00C44F13" w:rsidRPr="006D20AE">
        <w:rPr>
          <w:rFonts w:ascii="Times New Roman" w:eastAsia="Calibri" w:hAnsi="Times New Roman" w:cs="Times New Roman"/>
          <w:kern w:val="0"/>
          <w:lang w:eastAsia="en-US" w:bidi="ar-SA"/>
        </w:rPr>
        <w:t xml:space="preserve">title </w:t>
      </w:r>
      <w:r w:rsidRPr="006D20AE">
        <w:rPr>
          <w:rFonts w:ascii="Times New Roman" w:eastAsia="Calibri" w:hAnsi="Times New Roman" w:cs="Times New Roman"/>
          <w:kern w:val="0"/>
          <w:lang w:eastAsia="en-US" w:bidi="ar-SA"/>
        </w:rPr>
        <w:t xml:space="preserve">is as follows: </w:t>
      </w:r>
      <w:r w:rsidR="00C44F13" w:rsidRPr="006D20AE">
        <w:rPr>
          <w:rFonts w:ascii="Times New Roman" w:eastAsia="Calibri" w:hAnsi="Times New Roman" w:cs="Times New Roman"/>
          <w:kern w:val="0"/>
          <w:lang w:eastAsia="en-US" w:bidi="ar-SA"/>
        </w:rPr>
        <w:t>I</w:t>
      </w:r>
      <w:r w:rsidRPr="006D20AE">
        <w:rPr>
          <w:rFonts w:ascii="Times New Roman" w:eastAsia="Calibri" w:hAnsi="Times New Roman" w:cs="Times New Roman"/>
          <w:kern w:val="0"/>
          <w:lang w:eastAsia="en-US" w:bidi="ar-SA"/>
        </w:rPr>
        <w:t xml:space="preserve">nfluence of Transformational </w:t>
      </w:r>
      <w:proofErr w:type="gramStart"/>
      <w:r w:rsidR="00C23284" w:rsidRPr="006D20AE">
        <w:rPr>
          <w:rFonts w:ascii="Times New Roman" w:eastAsia="Calibri" w:hAnsi="Times New Roman" w:cs="Times New Roman"/>
          <w:kern w:val="0"/>
          <w:lang w:eastAsia="en-US" w:bidi="ar-SA"/>
        </w:rPr>
        <w:t xml:space="preserve">Strategy </w:t>
      </w:r>
      <w:r w:rsidRPr="006D20AE">
        <w:rPr>
          <w:rFonts w:ascii="Times New Roman" w:eastAsia="Calibri" w:hAnsi="Times New Roman" w:cs="Times New Roman"/>
          <w:kern w:val="0"/>
          <w:lang w:eastAsia="en-US" w:bidi="ar-SA"/>
        </w:rPr>
        <w:t xml:space="preserve"> on</w:t>
      </w:r>
      <w:proofErr w:type="gramEnd"/>
      <w:r w:rsidRPr="006D20AE">
        <w:rPr>
          <w:rFonts w:ascii="Times New Roman" w:eastAsia="Calibri" w:hAnsi="Times New Roman" w:cs="Times New Roman"/>
          <w:kern w:val="0"/>
          <w:lang w:eastAsia="en-US" w:bidi="ar-SA"/>
        </w:rPr>
        <w:t xml:space="preserve"> the Performance of Solar Companies in Kenya. I have chosen you as a participant to provide your insights on the above-given topic by filling out the attached questionnaire. It will take you approximately twenty minutes to fill it. There are no wrong or right answers. </w:t>
      </w:r>
      <w:r w:rsidR="00C44F13" w:rsidRPr="006D20AE">
        <w:rPr>
          <w:rFonts w:ascii="Times New Roman" w:eastAsia="Calibri" w:hAnsi="Times New Roman" w:cs="Times New Roman"/>
          <w:kern w:val="0"/>
          <w:lang w:eastAsia="en-US" w:bidi="ar-SA"/>
        </w:rPr>
        <w:t>I a</w:t>
      </w:r>
      <w:r w:rsidRPr="006D20AE">
        <w:rPr>
          <w:rFonts w:ascii="Times New Roman" w:eastAsia="Calibri" w:hAnsi="Times New Roman" w:cs="Times New Roman"/>
          <w:kern w:val="0"/>
          <w:lang w:eastAsia="en-US" w:bidi="ar-SA"/>
        </w:rPr>
        <w:t xml:space="preserve">m therefore requesting you to be </w:t>
      </w:r>
      <w:r w:rsidR="00C44F13" w:rsidRPr="006D20AE">
        <w:rPr>
          <w:rFonts w:ascii="Times New Roman" w:eastAsia="Calibri" w:hAnsi="Times New Roman" w:cs="Times New Roman"/>
          <w:kern w:val="0"/>
          <w:lang w:eastAsia="en-US" w:bidi="ar-SA"/>
        </w:rPr>
        <w:t xml:space="preserve">as </w:t>
      </w:r>
      <w:r w:rsidRPr="006D20AE">
        <w:rPr>
          <w:rFonts w:ascii="Times New Roman" w:eastAsia="Calibri" w:hAnsi="Times New Roman" w:cs="Times New Roman"/>
          <w:kern w:val="0"/>
          <w:lang w:eastAsia="en-US" w:bidi="ar-SA"/>
        </w:rPr>
        <w:t xml:space="preserve">honest as possible. Participation in this study is voluntary, you are not benefiting directly in any financial way for </w:t>
      </w:r>
      <w:r w:rsidR="00C44F13" w:rsidRPr="006D20AE">
        <w:rPr>
          <w:rFonts w:ascii="Times New Roman" w:eastAsia="Calibri" w:hAnsi="Times New Roman" w:cs="Times New Roman"/>
          <w:kern w:val="0"/>
          <w:lang w:eastAsia="en-US" w:bidi="ar-SA"/>
        </w:rPr>
        <w:t>participa</w:t>
      </w:r>
      <w:r w:rsidRPr="006D20AE">
        <w:rPr>
          <w:rFonts w:ascii="Times New Roman" w:eastAsia="Calibri" w:hAnsi="Times New Roman" w:cs="Times New Roman"/>
          <w:kern w:val="0"/>
          <w:lang w:eastAsia="en-US" w:bidi="ar-SA"/>
        </w:rPr>
        <w:t xml:space="preserve">ting in the study. You </w:t>
      </w:r>
      <w:proofErr w:type="gramStart"/>
      <w:r w:rsidRPr="006D20AE">
        <w:rPr>
          <w:rFonts w:ascii="Times New Roman" w:eastAsia="Calibri" w:hAnsi="Times New Roman" w:cs="Times New Roman"/>
          <w:kern w:val="0"/>
          <w:lang w:eastAsia="en-US" w:bidi="ar-SA"/>
        </w:rPr>
        <w:t>are also not exposed</w:t>
      </w:r>
      <w:proofErr w:type="gramEnd"/>
      <w:r w:rsidRPr="006D20AE">
        <w:rPr>
          <w:rFonts w:ascii="Times New Roman" w:eastAsia="Calibri" w:hAnsi="Times New Roman" w:cs="Times New Roman"/>
          <w:kern w:val="0"/>
          <w:lang w:eastAsia="en-US" w:bidi="ar-SA"/>
        </w:rPr>
        <w:t xml:space="preserve"> to any risk for participating in the study. This exercise is confidential</w:t>
      </w:r>
      <w:r w:rsidR="00C44F13" w:rsidRPr="006D20AE">
        <w:rPr>
          <w:rFonts w:ascii="Times New Roman" w:eastAsia="Calibri" w:hAnsi="Times New Roman" w:cs="Times New Roman"/>
          <w:kern w:val="0"/>
          <w:lang w:eastAsia="en-US" w:bidi="ar-SA"/>
        </w:rPr>
        <w:t>,</w:t>
      </w:r>
      <w:r w:rsidRPr="006D20AE">
        <w:rPr>
          <w:rFonts w:ascii="Times New Roman" w:eastAsia="Calibri" w:hAnsi="Times New Roman" w:cs="Times New Roman"/>
          <w:kern w:val="0"/>
          <w:lang w:eastAsia="en-US" w:bidi="ar-SA"/>
        </w:rPr>
        <w:t xml:space="preserve"> and all the participants </w:t>
      </w:r>
      <w:proofErr w:type="gramStart"/>
      <w:r w:rsidRPr="006D20AE">
        <w:rPr>
          <w:rFonts w:ascii="Times New Roman" w:eastAsia="Calibri" w:hAnsi="Times New Roman" w:cs="Times New Roman"/>
          <w:kern w:val="0"/>
          <w:lang w:eastAsia="en-US" w:bidi="ar-SA"/>
        </w:rPr>
        <w:t>are considered</w:t>
      </w:r>
      <w:proofErr w:type="gramEnd"/>
      <w:r w:rsidRPr="006D20AE">
        <w:rPr>
          <w:rFonts w:ascii="Times New Roman" w:eastAsia="Calibri" w:hAnsi="Times New Roman" w:cs="Times New Roman"/>
          <w:kern w:val="0"/>
          <w:lang w:eastAsia="en-US" w:bidi="ar-SA"/>
        </w:rPr>
        <w:t xml:space="preserve"> anonymous</w:t>
      </w:r>
      <w:r w:rsidR="00C44F13" w:rsidRPr="006D20AE">
        <w:rPr>
          <w:rFonts w:ascii="Times New Roman" w:eastAsia="Calibri" w:hAnsi="Times New Roman" w:cs="Times New Roman"/>
          <w:kern w:val="0"/>
          <w:lang w:eastAsia="en-US" w:bidi="ar-SA"/>
        </w:rPr>
        <w:t>;</w:t>
      </w:r>
      <w:r w:rsidRPr="006D20AE">
        <w:rPr>
          <w:rFonts w:ascii="Times New Roman" w:eastAsia="Calibri" w:hAnsi="Times New Roman" w:cs="Times New Roman"/>
          <w:kern w:val="0"/>
          <w:lang w:eastAsia="en-US" w:bidi="ar-SA"/>
        </w:rPr>
        <w:t xml:space="preserve"> in that case, their identities will not be revealed </w:t>
      </w:r>
      <w:r w:rsidR="00C44F13" w:rsidRPr="006D20AE">
        <w:rPr>
          <w:rFonts w:ascii="Times New Roman" w:eastAsia="Calibri" w:hAnsi="Times New Roman" w:cs="Times New Roman"/>
          <w:kern w:val="0"/>
          <w:lang w:eastAsia="en-US" w:bidi="ar-SA"/>
        </w:rPr>
        <w:t>at</w:t>
      </w:r>
      <w:r w:rsidRPr="006D20AE">
        <w:rPr>
          <w:rFonts w:ascii="Times New Roman" w:eastAsia="Calibri" w:hAnsi="Times New Roman" w:cs="Times New Roman"/>
          <w:kern w:val="0"/>
          <w:lang w:eastAsia="en-US" w:bidi="ar-SA"/>
        </w:rPr>
        <w:t xml:space="preserve"> any stage of the data reporting stage. </w:t>
      </w:r>
    </w:p>
    <w:p w14:paraId="2DEF7954" w14:textId="77777777" w:rsidR="00080746" w:rsidRPr="006D20AE" w:rsidRDefault="00080746" w:rsidP="00080746">
      <w:pPr>
        <w:suppressAutoHyphens w:val="0"/>
        <w:spacing w:after="160" w:line="360" w:lineRule="auto"/>
        <w:jc w:val="both"/>
        <w:rPr>
          <w:rFonts w:ascii="Times New Roman" w:eastAsia="Calibri" w:hAnsi="Times New Roman" w:cs="Times New Roman"/>
          <w:kern w:val="0"/>
          <w:lang w:eastAsia="en-US" w:bidi="ar-SA"/>
        </w:rPr>
      </w:pPr>
    </w:p>
    <w:p w14:paraId="570E692D" w14:textId="06A4F0D2" w:rsidR="00080746" w:rsidRPr="006D20AE" w:rsidRDefault="00080746" w:rsidP="00080746">
      <w:pPr>
        <w:suppressAutoHyphens w:val="0"/>
        <w:spacing w:after="160" w:line="360" w:lineRule="auto"/>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 xml:space="preserve">Yours </w:t>
      </w:r>
      <w:r w:rsidR="00C44F13" w:rsidRPr="006D20AE">
        <w:rPr>
          <w:rFonts w:ascii="Times New Roman" w:eastAsia="Calibri" w:hAnsi="Times New Roman" w:cs="Times New Roman"/>
          <w:kern w:val="0"/>
          <w:lang w:eastAsia="en-US" w:bidi="ar-SA"/>
        </w:rPr>
        <w:t>s</w:t>
      </w:r>
      <w:r w:rsidRPr="006D20AE">
        <w:rPr>
          <w:rFonts w:ascii="Times New Roman" w:eastAsia="Calibri" w:hAnsi="Times New Roman" w:cs="Times New Roman"/>
          <w:kern w:val="0"/>
          <w:lang w:eastAsia="en-US" w:bidi="ar-SA"/>
        </w:rPr>
        <w:t>incerely</w:t>
      </w:r>
      <w:r w:rsidR="00C44F13" w:rsidRPr="006D20AE">
        <w:rPr>
          <w:rFonts w:ascii="Times New Roman" w:eastAsia="Calibri" w:hAnsi="Times New Roman" w:cs="Times New Roman"/>
          <w:kern w:val="0"/>
          <w:lang w:eastAsia="en-US" w:bidi="ar-SA"/>
        </w:rPr>
        <w:t>,</w:t>
      </w:r>
      <w:r w:rsidRPr="006D20AE">
        <w:rPr>
          <w:rFonts w:ascii="Times New Roman" w:eastAsia="Calibri" w:hAnsi="Times New Roman" w:cs="Times New Roman"/>
          <w:kern w:val="0"/>
          <w:lang w:eastAsia="en-US" w:bidi="ar-SA"/>
        </w:rPr>
        <w:t xml:space="preserve"> Billy,   </w:t>
      </w:r>
    </w:p>
    <w:p w14:paraId="5EE5BF22" w14:textId="77777777" w:rsidR="00080746" w:rsidRPr="006D20AE" w:rsidRDefault="00080746" w:rsidP="00080746">
      <w:pPr>
        <w:suppressAutoHyphens w:val="0"/>
        <w:spacing w:after="160" w:line="360" w:lineRule="auto"/>
        <w:jc w:val="both"/>
        <w:rPr>
          <w:rFonts w:ascii="Times New Roman" w:eastAsia="Calibri" w:hAnsi="Times New Roman" w:cs="Times New Roman"/>
          <w:kern w:val="0"/>
          <w:lang w:eastAsia="en-US" w:bidi="ar-SA"/>
        </w:rPr>
      </w:pPr>
    </w:p>
    <w:p w14:paraId="2EE268C0" w14:textId="77777777" w:rsidR="00080746" w:rsidRPr="006D20AE" w:rsidRDefault="00080746" w:rsidP="00080746">
      <w:pPr>
        <w:suppressAutoHyphens w:val="0"/>
        <w:spacing w:after="160" w:line="360" w:lineRule="auto"/>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 xml:space="preserve">Consent given ( ) </w:t>
      </w:r>
    </w:p>
    <w:p w14:paraId="3ED948B8" w14:textId="77777777" w:rsidR="00080746" w:rsidRPr="006D20AE" w:rsidRDefault="00080746" w:rsidP="00080746">
      <w:pPr>
        <w:suppressAutoHyphens w:val="0"/>
        <w:spacing w:after="160" w:line="360" w:lineRule="auto"/>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 xml:space="preserve">Consent Denied ( )  </w:t>
      </w:r>
    </w:p>
    <w:p w14:paraId="30C792D0" w14:textId="0607663E" w:rsidR="00080746" w:rsidRPr="006D20AE" w:rsidRDefault="00080746" w:rsidP="00080746">
      <w:pPr>
        <w:suppressAutoHyphens w:val="0"/>
        <w:spacing w:after="160" w:line="360" w:lineRule="auto"/>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If denied</w:t>
      </w:r>
      <w:r w:rsidR="00C44F13" w:rsidRPr="006D20AE">
        <w:rPr>
          <w:rFonts w:ascii="Times New Roman" w:eastAsia="Calibri" w:hAnsi="Times New Roman" w:cs="Times New Roman"/>
          <w:kern w:val="0"/>
          <w:lang w:eastAsia="en-US" w:bidi="ar-SA"/>
        </w:rPr>
        <w:t>,</w:t>
      </w:r>
      <w:r w:rsidRPr="006D20AE">
        <w:rPr>
          <w:rFonts w:ascii="Times New Roman" w:eastAsia="Calibri" w:hAnsi="Times New Roman" w:cs="Times New Roman"/>
          <w:kern w:val="0"/>
          <w:lang w:eastAsia="en-US" w:bidi="ar-SA"/>
        </w:rPr>
        <w:t xml:space="preserve"> Reasons for Declination of consent ………………………………………</w:t>
      </w:r>
    </w:p>
    <w:p w14:paraId="7357F27A" w14:textId="77777777" w:rsidR="00080746" w:rsidRPr="006D20AE" w:rsidRDefault="00080746" w:rsidP="00080746">
      <w:pPr>
        <w:suppressAutoHyphens w:val="0"/>
        <w:spacing w:line="240" w:lineRule="auto"/>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br w:type="page"/>
      </w:r>
    </w:p>
    <w:p w14:paraId="0FFE2603" w14:textId="77777777" w:rsidR="00080746" w:rsidRPr="006D20AE" w:rsidRDefault="00080746" w:rsidP="00080746">
      <w:pPr>
        <w:pStyle w:val="Heading2"/>
        <w:spacing w:before="0" w:after="0"/>
        <w:rPr>
          <w:rFonts w:ascii="Times New Roman" w:hAnsi="Times New Roman" w:cs="Times New Roman"/>
          <w:szCs w:val="24"/>
          <w:lang w:eastAsia="en-US" w:bidi="ar-SA"/>
        </w:rPr>
      </w:pPr>
      <w:bookmarkStart w:id="245" w:name="_Toc208918237"/>
      <w:r w:rsidRPr="006D20AE">
        <w:rPr>
          <w:rFonts w:ascii="Times New Roman" w:eastAsia="Times New Roman" w:hAnsi="Times New Roman" w:cs="Times New Roman"/>
          <w:szCs w:val="24"/>
          <w:lang w:eastAsia="en-US" w:bidi="ar-SA"/>
        </w:rPr>
        <w:lastRenderedPageBreak/>
        <w:t xml:space="preserve">Appendix II: </w:t>
      </w:r>
      <w:r w:rsidRPr="006D20AE">
        <w:rPr>
          <w:rFonts w:ascii="Times New Roman" w:hAnsi="Times New Roman" w:cs="Times New Roman"/>
          <w:szCs w:val="24"/>
          <w:lang w:eastAsia="en-US" w:bidi="ar-SA"/>
        </w:rPr>
        <w:t xml:space="preserve">Introduction Letter from </w:t>
      </w:r>
      <w:proofErr w:type="spellStart"/>
      <w:r w:rsidRPr="006D20AE">
        <w:rPr>
          <w:rFonts w:ascii="Times New Roman" w:hAnsi="Times New Roman" w:cs="Times New Roman"/>
          <w:szCs w:val="24"/>
          <w:lang w:eastAsia="en-US" w:bidi="ar-SA"/>
        </w:rPr>
        <w:t>KeMU</w:t>
      </w:r>
      <w:proofErr w:type="spellEnd"/>
      <w:r w:rsidRPr="006D20AE">
        <w:rPr>
          <w:rFonts w:ascii="Times New Roman" w:hAnsi="Times New Roman" w:cs="Times New Roman"/>
          <w:szCs w:val="24"/>
          <w:lang w:eastAsia="en-US" w:bidi="ar-SA"/>
        </w:rPr>
        <w:t xml:space="preserve"> to NACOSTI</w:t>
      </w:r>
      <w:bookmarkEnd w:id="245"/>
      <w:r w:rsidRPr="006D20AE">
        <w:rPr>
          <w:rFonts w:ascii="Times New Roman" w:hAnsi="Times New Roman" w:cs="Times New Roman"/>
          <w:szCs w:val="24"/>
          <w:lang w:eastAsia="en-US" w:bidi="ar-SA"/>
        </w:rPr>
        <w:t xml:space="preserve"> </w:t>
      </w:r>
    </w:p>
    <w:p w14:paraId="240505F3" w14:textId="77777777" w:rsidR="00080746" w:rsidRPr="006D20AE" w:rsidRDefault="00080746" w:rsidP="00080746">
      <w:pPr>
        <w:suppressAutoHyphens w:val="0"/>
        <w:spacing w:after="160" w:line="360" w:lineRule="auto"/>
        <w:jc w:val="both"/>
        <w:rPr>
          <w:rFonts w:ascii="Times New Roman" w:eastAsia="Calibri" w:hAnsi="Times New Roman" w:cs="Times New Roman"/>
          <w:kern w:val="0"/>
          <w:lang w:eastAsia="en-US" w:bidi="ar-SA"/>
        </w:rPr>
      </w:pPr>
      <w:r w:rsidRPr="006D20AE">
        <w:rPr>
          <w:rFonts w:ascii="Times New Roman" w:hAnsi="Times New Roman" w:cs="Times New Roman"/>
          <w:noProof/>
          <w:lang w:eastAsia="en-US" w:bidi="ar-SA"/>
        </w:rPr>
        <w:drawing>
          <wp:inline distT="0" distB="0" distL="0" distR="0" wp14:anchorId="53A0149B" wp14:editId="1824617C">
            <wp:extent cx="5032935" cy="701929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046381" cy="7038043"/>
                    </a:xfrm>
                    <a:prstGeom prst="rect">
                      <a:avLst/>
                    </a:prstGeom>
                  </pic:spPr>
                </pic:pic>
              </a:graphicData>
            </a:graphic>
          </wp:inline>
        </w:drawing>
      </w:r>
    </w:p>
    <w:p w14:paraId="6FC21257" w14:textId="77777777" w:rsidR="00080746" w:rsidRPr="006D20AE" w:rsidRDefault="00080746" w:rsidP="00080746">
      <w:pPr>
        <w:rPr>
          <w:rFonts w:ascii="Times New Roman" w:eastAsia="Calibri" w:hAnsi="Times New Roman" w:cs="Times New Roman"/>
          <w:b/>
          <w:lang w:val="en-GB"/>
        </w:rPr>
      </w:pPr>
      <w:r w:rsidRPr="006D20AE">
        <w:rPr>
          <w:rFonts w:ascii="Times New Roman" w:hAnsi="Times New Roman" w:cs="Times New Roman"/>
        </w:rPr>
        <w:br w:type="page"/>
      </w:r>
    </w:p>
    <w:p w14:paraId="0346965C" w14:textId="77777777" w:rsidR="00080746" w:rsidRPr="006D20AE" w:rsidRDefault="00080746" w:rsidP="00080746">
      <w:pPr>
        <w:pStyle w:val="Heading2"/>
        <w:spacing w:before="0" w:line="360" w:lineRule="auto"/>
        <w:rPr>
          <w:rFonts w:ascii="Times New Roman" w:hAnsi="Times New Roman" w:cs="Times New Roman"/>
          <w:szCs w:val="24"/>
        </w:rPr>
      </w:pPr>
      <w:r w:rsidRPr="006D20AE">
        <w:rPr>
          <w:rFonts w:ascii="Times New Roman" w:hAnsi="Times New Roman" w:cs="Times New Roman"/>
          <w:szCs w:val="24"/>
        </w:rPr>
        <w:lastRenderedPageBreak/>
        <w:t xml:space="preserve"> </w:t>
      </w:r>
      <w:bookmarkStart w:id="246" w:name="_Toc208918238"/>
      <w:r w:rsidRPr="006D20AE">
        <w:rPr>
          <w:rFonts w:ascii="Times New Roman" w:hAnsi="Times New Roman" w:cs="Times New Roman"/>
          <w:szCs w:val="24"/>
        </w:rPr>
        <w:t>Appendix III: Ethics and Review Board Letter</w:t>
      </w:r>
      <w:bookmarkEnd w:id="246"/>
      <w:r w:rsidRPr="006D20AE">
        <w:rPr>
          <w:rFonts w:ascii="Times New Roman" w:hAnsi="Times New Roman" w:cs="Times New Roman"/>
          <w:szCs w:val="24"/>
        </w:rPr>
        <w:t xml:space="preserve"> </w:t>
      </w:r>
    </w:p>
    <w:p w14:paraId="4602F98D" w14:textId="77777777" w:rsidR="00080746" w:rsidRPr="006D20AE" w:rsidRDefault="00080746" w:rsidP="00080746">
      <w:pPr>
        <w:suppressAutoHyphens w:val="0"/>
        <w:spacing w:line="240" w:lineRule="auto"/>
        <w:rPr>
          <w:rFonts w:ascii="Times New Roman" w:eastAsia="Calibri" w:hAnsi="Times New Roman" w:cs="Times New Roman"/>
          <w:b/>
          <w:lang w:val="en-GB"/>
        </w:rPr>
      </w:pPr>
      <w:r w:rsidRPr="006D20AE">
        <w:rPr>
          <w:rFonts w:ascii="Times New Roman" w:hAnsi="Times New Roman" w:cs="Times New Roman"/>
          <w:noProof/>
          <w:lang w:eastAsia="en-US" w:bidi="ar-SA"/>
        </w:rPr>
        <w:drawing>
          <wp:inline distT="0" distB="0" distL="0" distR="0" wp14:anchorId="18FD946C" wp14:editId="40311018">
            <wp:extent cx="5033010" cy="6733442"/>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039629" cy="6742298"/>
                    </a:xfrm>
                    <a:prstGeom prst="rect">
                      <a:avLst/>
                    </a:prstGeom>
                  </pic:spPr>
                </pic:pic>
              </a:graphicData>
            </a:graphic>
          </wp:inline>
        </w:drawing>
      </w:r>
      <w:r w:rsidRPr="006D20AE">
        <w:rPr>
          <w:rFonts w:ascii="Times New Roman" w:hAnsi="Times New Roman" w:cs="Times New Roman"/>
        </w:rPr>
        <w:br w:type="page"/>
      </w:r>
    </w:p>
    <w:p w14:paraId="7B2C5D8E" w14:textId="77777777" w:rsidR="00080746" w:rsidRPr="006D20AE" w:rsidRDefault="00080746" w:rsidP="00080746">
      <w:pPr>
        <w:suppressAutoHyphens w:val="0"/>
        <w:spacing w:line="240" w:lineRule="auto"/>
        <w:rPr>
          <w:rFonts w:ascii="Times New Roman" w:eastAsia="Calibri" w:hAnsi="Times New Roman" w:cs="Times New Roman"/>
          <w:b/>
          <w:lang w:val="en-GB"/>
        </w:rPr>
      </w:pPr>
      <w:r w:rsidRPr="006D20AE">
        <w:rPr>
          <w:rFonts w:ascii="Times New Roman" w:hAnsi="Times New Roman" w:cs="Times New Roman"/>
          <w:noProof/>
          <w:lang w:eastAsia="en-US" w:bidi="ar-SA"/>
        </w:rPr>
        <w:lastRenderedPageBreak/>
        <w:drawing>
          <wp:inline distT="0" distB="0" distL="0" distR="0" wp14:anchorId="02B44195" wp14:editId="3F2AD8DB">
            <wp:extent cx="5033010" cy="4780915"/>
            <wp:effectExtent l="0" t="0" r="0" b="63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060855" cy="4807365"/>
                    </a:xfrm>
                    <a:prstGeom prst="rect">
                      <a:avLst/>
                    </a:prstGeom>
                  </pic:spPr>
                </pic:pic>
              </a:graphicData>
            </a:graphic>
          </wp:inline>
        </w:drawing>
      </w:r>
      <w:r w:rsidRPr="006D20AE">
        <w:rPr>
          <w:rFonts w:ascii="Times New Roman" w:hAnsi="Times New Roman" w:cs="Times New Roman"/>
        </w:rPr>
        <w:br w:type="page"/>
      </w:r>
    </w:p>
    <w:p w14:paraId="2F0D80E3" w14:textId="112A6225" w:rsidR="00080746" w:rsidRPr="006D20AE" w:rsidRDefault="00080746" w:rsidP="00080746">
      <w:pPr>
        <w:pStyle w:val="Heading2"/>
        <w:spacing w:before="0" w:line="360" w:lineRule="auto"/>
        <w:rPr>
          <w:rFonts w:ascii="Times New Roman" w:hAnsi="Times New Roman" w:cs="Times New Roman"/>
          <w:szCs w:val="24"/>
        </w:rPr>
      </w:pPr>
      <w:bookmarkStart w:id="247" w:name="_Toc208918239"/>
      <w:r w:rsidRPr="006D20AE">
        <w:rPr>
          <w:rFonts w:ascii="Times New Roman" w:hAnsi="Times New Roman" w:cs="Times New Roman"/>
          <w:szCs w:val="24"/>
        </w:rPr>
        <w:lastRenderedPageBreak/>
        <w:t>Appendix IV: NACOSTI license</w:t>
      </w:r>
      <w:bookmarkEnd w:id="247"/>
      <w:r w:rsidRPr="006D20AE">
        <w:rPr>
          <w:rFonts w:ascii="Times New Roman" w:hAnsi="Times New Roman" w:cs="Times New Roman"/>
          <w:szCs w:val="24"/>
        </w:rPr>
        <w:t xml:space="preserve"> </w:t>
      </w:r>
    </w:p>
    <w:p w14:paraId="2203CD3B" w14:textId="34C0493F" w:rsidR="00080746" w:rsidRPr="006D20AE" w:rsidRDefault="00080746" w:rsidP="00080746">
      <w:pPr>
        <w:rPr>
          <w:rFonts w:ascii="Times New Roman" w:hAnsi="Times New Roman" w:cs="Times New Roman"/>
          <w:lang w:val="en-GB"/>
        </w:rPr>
      </w:pPr>
      <w:r w:rsidRPr="006D20AE">
        <w:rPr>
          <w:rFonts w:ascii="Times New Roman" w:hAnsi="Times New Roman" w:cs="Times New Roman"/>
          <w:noProof/>
          <w:lang w:eastAsia="en-US" w:bidi="ar-SA"/>
        </w:rPr>
        <w:drawing>
          <wp:inline distT="0" distB="0" distL="0" distR="0" wp14:anchorId="4FC6BD71" wp14:editId="5AE28AE7">
            <wp:extent cx="5147310" cy="6971731"/>
            <wp:effectExtent l="0" t="0" r="0" b="63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154182" cy="6981038"/>
                    </a:xfrm>
                    <a:prstGeom prst="rect">
                      <a:avLst/>
                    </a:prstGeom>
                  </pic:spPr>
                </pic:pic>
              </a:graphicData>
            </a:graphic>
          </wp:inline>
        </w:drawing>
      </w:r>
    </w:p>
    <w:p w14:paraId="73FBBED3" w14:textId="77777777" w:rsidR="00080746" w:rsidRPr="006D20AE" w:rsidRDefault="00080746">
      <w:pPr>
        <w:suppressAutoHyphens w:val="0"/>
        <w:spacing w:line="240" w:lineRule="auto"/>
        <w:rPr>
          <w:rFonts w:ascii="Times New Roman" w:eastAsia="Calibri" w:hAnsi="Times New Roman" w:cs="Times New Roman"/>
          <w:b/>
          <w:lang w:val="en-GB"/>
        </w:rPr>
      </w:pPr>
      <w:r w:rsidRPr="006D20AE">
        <w:rPr>
          <w:rFonts w:ascii="Times New Roman" w:hAnsi="Times New Roman" w:cs="Times New Roman"/>
        </w:rPr>
        <w:br w:type="page"/>
      </w:r>
    </w:p>
    <w:p w14:paraId="700DFE6E" w14:textId="55CA5DB5" w:rsidR="00080746" w:rsidRPr="006D20AE" w:rsidRDefault="00080746" w:rsidP="00080746">
      <w:pPr>
        <w:pStyle w:val="Heading2"/>
        <w:spacing w:before="0" w:line="360" w:lineRule="auto"/>
        <w:rPr>
          <w:rFonts w:ascii="Times New Roman" w:hAnsi="Times New Roman" w:cs="Times New Roman"/>
          <w:b w:val="0"/>
          <w:szCs w:val="24"/>
        </w:rPr>
      </w:pPr>
      <w:bookmarkStart w:id="248" w:name="_Toc208918240"/>
      <w:r w:rsidRPr="006D20AE">
        <w:rPr>
          <w:rFonts w:ascii="Times New Roman" w:hAnsi="Times New Roman" w:cs="Times New Roman"/>
          <w:szCs w:val="24"/>
        </w:rPr>
        <w:lastRenderedPageBreak/>
        <w:t>Appendix V: Questionnaire</w:t>
      </w:r>
      <w:bookmarkEnd w:id="248"/>
    </w:p>
    <w:p w14:paraId="63E6A6E3" w14:textId="77777777" w:rsidR="00080746" w:rsidRPr="006D20AE" w:rsidRDefault="00080746" w:rsidP="00080746">
      <w:pPr>
        <w:rPr>
          <w:rFonts w:ascii="Times New Roman" w:hAnsi="Times New Roman" w:cs="Times New Roman"/>
          <w:b/>
          <w:i/>
        </w:rPr>
      </w:pPr>
      <w:r w:rsidRPr="006D20AE">
        <w:rPr>
          <w:rFonts w:ascii="Times New Roman" w:hAnsi="Times New Roman" w:cs="Times New Roman"/>
          <w:b/>
          <w:i/>
        </w:rPr>
        <w:t xml:space="preserve">Instructions: Tick carefully </w:t>
      </w:r>
    </w:p>
    <w:p w14:paraId="229D4615" w14:textId="77777777" w:rsidR="00080746" w:rsidRPr="006D20AE" w:rsidRDefault="00080746" w:rsidP="00080746">
      <w:pPr>
        <w:spacing w:line="360" w:lineRule="auto"/>
        <w:jc w:val="both"/>
        <w:rPr>
          <w:rFonts w:ascii="Times New Roman" w:hAnsi="Times New Roman" w:cs="Times New Roman"/>
          <w:b/>
        </w:rPr>
      </w:pPr>
      <w:r w:rsidRPr="006D20AE">
        <w:rPr>
          <w:rFonts w:ascii="Times New Roman" w:hAnsi="Times New Roman" w:cs="Times New Roman"/>
          <w:b/>
        </w:rPr>
        <w:t xml:space="preserve">Section One: Demographic Information </w:t>
      </w:r>
    </w:p>
    <w:p w14:paraId="06965186" w14:textId="77777777" w:rsidR="00080746" w:rsidRPr="006D20AE" w:rsidRDefault="00080746" w:rsidP="00080746">
      <w:pPr>
        <w:pStyle w:val="ListParagraph"/>
        <w:numPr>
          <w:ilvl w:val="0"/>
          <w:numId w:val="7"/>
        </w:numPr>
        <w:suppressAutoHyphens w:val="0"/>
        <w:spacing w:line="360" w:lineRule="auto"/>
        <w:jc w:val="both"/>
        <w:rPr>
          <w:rFonts w:ascii="Times New Roman" w:hAnsi="Times New Roman" w:cs="Times New Roman"/>
        </w:rPr>
      </w:pPr>
      <w:r w:rsidRPr="006D20AE">
        <w:rPr>
          <w:rFonts w:ascii="Times New Roman" w:hAnsi="Times New Roman" w:cs="Times New Roman"/>
        </w:rPr>
        <w:t xml:space="preserve">Gender Of Participant </w:t>
      </w:r>
      <w:r w:rsidRPr="006D20AE">
        <w:rPr>
          <w:rFonts w:ascii="Times New Roman" w:hAnsi="Times New Roman" w:cs="Times New Roman"/>
        </w:rPr>
        <w:tab/>
        <w:t xml:space="preserve">Male ( ) Female  ( ) </w:t>
      </w:r>
    </w:p>
    <w:p w14:paraId="4FC23681" w14:textId="77777777" w:rsidR="00080746" w:rsidRPr="006D20AE" w:rsidRDefault="00080746" w:rsidP="00080746">
      <w:pPr>
        <w:pStyle w:val="ListParagraph"/>
        <w:numPr>
          <w:ilvl w:val="0"/>
          <w:numId w:val="7"/>
        </w:numPr>
        <w:suppressAutoHyphens w:val="0"/>
        <w:spacing w:line="360" w:lineRule="auto"/>
        <w:jc w:val="both"/>
        <w:rPr>
          <w:rFonts w:ascii="Times New Roman" w:hAnsi="Times New Roman" w:cs="Times New Roman"/>
        </w:rPr>
      </w:pPr>
      <w:r w:rsidRPr="006D20AE">
        <w:rPr>
          <w:rFonts w:ascii="Times New Roman" w:hAnsi="Times New Roman" w:cs="Times New Roman"/>
        </w:rPr>
        <w:t>Age of participant …………………………….</w:t>
      </w:r>
    </w:p>
    <w:p w14:paraId="68B1CEE0" w14:textId="77777777" w:rsidR="00080746" w:rsidRPr="006D20AE" w:rsidRDefault="00080746" w:rsidP="00080746">
      <w:pPr>
        <w:pStyle w:val="ListParagraph"/>
        <w:numPr>
          <w:ilvl w:val="0"/>
          <w:numId w:val="7"/>
        </w:numPr>
        <w:suppressAutoHyphens w:val="0"/>
        <w:spacing w:line="360" w:lineRule="auto"/>
        <w:jc w:val="both"/>
        <w:rPr>
          <w:rFonts w:ascii="Times New Roman" w:hAnsi="Times New Roman" w:cs="Times New Roman"/>
        </w:rPr>
      </w:pPr>
      <w:r w:rsidRPr="006D20AE">
        <w:rPr>
          <w:rFonts w:ascii="Times New Roman" w:hAnsi="Times New Roman" w:cs="Times New Roman"/>
        </w:rPr>
        <w:t xml:space="preserve">Position in the organization </w:t>
      </w:r>
    </w:p>
    <w:p w14:paraId="085A4351" w14:textId="77777777" w:rsidR="00080746" w:rsidRPr="006D20AE" w:rsidRDefault="00080746" w:rsidP="00080746">
      <w:pPr>
        <w:spacing w:line="360" w:lineRule="auto"/>
        <w:ind w:left="720"/>
        <w:jc w:val="both"/>
        <w:rPr>
          <w:rFonts w:ascii="Times New Roman" w:hAnsi="Times New Roman" w:cs="Times New Roman"/>
        </w:rPr>
      </w:pPr>
      <w:r w:rsidRPr="006D20AE">
        <w:rPr>
          <w:rFonts w:ascii="Times New Roman" w:hAnsi="Times New Roman" w:cs="Times New Roman"/>
        </w:rPr>
        <w:t xml:space="preserve">Marketing and sales manager </w:t>
      </w:r>
      <w:r w:rsidRPr="006D20AE">
        <w:rPr>
          <w:rFonts w:ascii="Times New Roman" w:hAnsi="Times New Roman" w:cs="Times New Roman"/>
        </w:rPr>
        <w:tab/>
      </w:r>
      <w:r w:rsidRPr="006D20AE">
        <w:rPr>
          <w:rFonts w:ascii="Times New Roman" w:hAnsi="Times New Roman" w:cs="Times New Roman"/>
        </w:rPr>
        <w:tab/>
      </w:r>
      <w:r w:rsidRPr="006D20AE">
        <w:rPr>
          <w:rFonts w:ascii="Times New Roman" w:hAnsi="Times New Roman" w:cs="Times New Roman"/>
        </w:rPr>
        <w:tab/>
        <w:t xml:space="preserve">( ) </w:t>
      </w:r>
    </w:p>
    <w:p w14:paraId="09D52909" w14:textId="77777777" w:rsidR="00080746" w:rsidRPr="006D20AE" w:rsidRDefault="00080746" w:rsidP="00080746">
      <w:pPr>
        <w:spacing w:line="360" w:lineRule="auto"/>
        <w:ind w:left="720"/>
        <w:jc w:val="both"/>
        <w:rPr>
          <w:rFonts w:ascii="Times New Roman" w:hAnsi="Times New Roman" w:cs="Times New Roman"/>
        </w:rPr>
      </w:pPr>
      <w:r w:rsidRPr="006D20AE">
        <w:rPr>
          <w:rFonts w:ascii="Times New Roman" w:hAnsi="Times New Roman" w:cs="Times New Roman"/>
        </w:rPr>
        <w:t xml:space="preserve">Human Resources Manager </w:t>
      </w:r>
      <w:r w:rsidRPr="006D20AE">
        <w:rPr>
          <w:rFonts w:ascii="Times New Roman" w:hAnsi="Times New Roman" w:cs="Times New Roman"/>
        </w:rPr>
        <w:tab/>
      </w:r>
      <w:r w:rsidRPr="006D20AE">
        <w:rPr>
          <w:rFonts w:ascii="Times New Roman" w:hAnsi="Times New Roman" w:cs="Times New Roman"/>
        </w:rPr>
        <w:tab/>
      </w:r>
      <w:r w:rsidRPr="006D20AE">
        <w:rPr>
          <w:rFonts w:ascii="Times New Roman" w:hAnsi="Times New Roman" w:cs="Times New Roman"/>
        </w:rPr>
        <w:tab/>
        <w:t>( )</w:t>
      </w:r>
    </w:p>
    <w:p w14:paraId="5193F0FF" w14:textId="64E1828C" w:rsidR="00080746" w:rsidRPr="006D20AE" w:rsidRDefault="00080746" w:rsidP="00080746">
      <w:pPr>
        <w:spacing w:line="360" w:lineRule="auto"/>
        <w:ind w:left="720"/>
        <w:jc w:val="both"/>
        <w:rPr>
          <w:rFonts w:ascii="Times New Roman" w:hAnsi="Times New Roman" w:cs="Times New Roman"/>
        </w:rPr>
      </w:pPr>
      <w:r w:rsidRPr="006D20AE">
        <w:rPr>
          <w:rFonts w:ascii="Times New Roman" w:hAnsi="Times New Roman" w:cs="Times New Roman"/>
        </w:rPr>
        <w:t xml:space="preserve">Production and distribution managers </w:t>
      </w:r>
      <w:r w:rsidRPr="006D20AE">
        <w:rPr>
          <w:rFonts w:ascii="Times New Roman" w:hAnsi="Times New Roman" w:cs="Times New Roman"/>
        </w:rPr>
        <w:tab/>
      </w:r>
    </w:p>
    <w:p w14:paraId="33913F5A" w14:textId="77777777" w:rsidR="00080746" w:rsidRPr="006D20AE" w:rsidRDefault="00080746" w:rsidP="00080746">
      <w:pPr>
        <w:spacing w:line="360" w:lineRule="auto"/>
        <w:ind w:left="720"/>
        <w:jc w:val="both"/>
        <w:rPr>
          <w:rFonts w:ascii="Times New Roman" w:hAnsi="Times New Roman" w:cs="Times New Roman"/>
        </w:rPr>
      </w:pPr>
      <w:r w:rsidRPr="006D20AE">
        <w:rPr>
          <w:rFonts w:ascii="Times New Roman" w:hAnsi="Times New Roman" w:cs="Times New Roman"/>
        </w:rPr>
        <w:t xml:space="preserve">Finance manager </w:t>
      </w:r>
      <w:r w:rsidRPr="006D20AE">
        <w:rPr>
          <w:rFonts w:ascii="Times New Roman" w:hAnsi="Times New Roman" w:cs="Times New Roman"/>
        </w:rPr>
        <w:tab/>
      </w:r>
      <w:r w:rsidRPr="006D20AE">
        <w:rPr>
          <w:rFonts w:ascii="Times New Roman" w:hAnsi="Times New Roman" w:cs="Times New Roman"/>
        </w:rPr>
        <w:tab/>
      </w:r>
      <w:r w:rsidRPr="006D20AE">
        <w:rPr>
          <w:rFonts w:ascii="Times New Roman" w:hAnsi="Times New Roman" w:cs="Times New Roman"/>
        </w:rPr>
        <w:tab/>
      </w:r>
      <w:r w:rsidRPr="006D20AE">
        <w:rPr>
          <w:rFonts w:ascii="Times New Roman" w:hAnsi="Times New Roman" w:cs="Times New Roman"/>
        </w:rPr>
        <w:tab/>
        <w:t>( )</w:t>
      </w:r>
    </w:p>
    <w:p w14:paraId="66383BEE" w14:textId="77777777" w:rsidR="00080746" w:rsidRPr="006D20AE" w:rsidRDefault="00080746" w:rsidP="00080746">
      <w:pPr>
        <w:pStyle w:val="ListParagraph"/>
        <w:numPr>
          <w:ilvl w:val="0"/>
          <w:numId w:val="7"/>
        </w:numPr>
        <w:suppressAutoHyphens w:val="0"/>
        <w:spacing w:line="360" w:lineRule="auto"/>
        <w:jc w:val="both"/>
        <w:rPr>
          <w:rFonts w:ascii="Times New Roman" w:hAnsi="Times New Roman" w:cs="Times New Roman"/>
        </w:rPr>
      </w:pPr>
      <w:r w:rsidRPr="006D20AE">
        <w:rPr>
          <w:rFonts w:ascii="Times New Roman" w:hAnsi="Times New Roman" w:cs="Times New Roman"/>
        </w:rPr>
        <w:t xml:space="preserve">Experience in the organization: How many years have you worked in your current position </w:t>
      </w:r>
    </w:p>
    <w:p w14:paraId="16600A4E" w14:textId="0CBAD892" w:rsidR="00080746" w:rsidRPr="006D20AE" w:rsidRDefault="00080746" w:rsidP="00080746">
      <w:pPr>
        <w:spacing w:line="360" w:lineRule="auto"/>
        <w:ind w:left="720"/>
        <w:jc w:val="both"/>
        <w:rPr>
          <w:rFonts w:ascii="Times New Roman" w:hAnsi="Times New Roman" w:cs="Times New Roman"/>
        </w:rPr>
      </w:pPr>
      <w:r w:rsidRPr="006D20AE">
        <w:rPr>
          <w:rFonts w:ascii="Times New Roman" w:hAnsi="Times New Roman" w:cs="Times New Roman"/>
        </w:rPr>
        <w:t xml:space="preserve">Less than 5 years </w:t>
      </w:r>
      <w:r w:rsidRPr="006D20AE">
        <w:rPr>
          <w:rFonts w:ascii="Times New Roman" w:hAnsi="Times New Roman" w:cs="Times New Roman"/>
        </w:rPr>
        <w:tab/>
      </w:r>
      <w:r w:rsidRPr="006D20AE">
        <w:rPr>
          <w:rFonts w:ascii="Times New Roman" w:hAnsi="Times New Roman" w:cs="Times New Roman"/>
        </w:rPr>
        <w:tab/>
      </w:r>
      <w:r w:rsidR="00C44F13" w:rsidRPr="006D20AE">
        <w:rPr>
          <w:rFonts w:ascii="Times New Roman" w:hAnsi="Times New Roman" w:cs="Times New Roman"/>
        </w:rPr>
        <w:t>( )</w:t>
      </w:r>
      <w:r w:rsidRPr="006D20AE">
        <w:rPr>
          <w:rFonts w:ascii="Times New Roman" w:hAnsi="Times New Roman" w:cs="Times New Roman"/>
        </w:rPr>
        <w:tab/>
      </w:r>
    </w:p>
    <w:p w14:paraId="7D781AF0" w14:textId="77777777" w:rsidR="00080746" w:rsidRPr="006D20AE" w:rsidRDefault="00080746" w:rsidP="00080746">
      <w:pPr>
        <w:spacing w:line="360" w:lineRule="auto"/>
        <w:ind w:left="720"/>
        <w:jc w:val="both"/>
        <w:rPr>
          <w:rFonts w:ascii="Times New Roman" w:hAnsi="Times New Roman" w:cs="Times New Roman"/>
        </w:rPr>
      </w:pPr>
      <w:r w:rsidRPr="006D20AE">
        <w:rPr>
          <w:rFonts w:ascii="Times New Roman" w:hAnsi="Times New Roman" w:cs="Times New Roman"/>
        </w:rPr>
        <w:t xml:space="preserve">Between 6 and 10 years </w:t>
      </w:r>
      <w:r w:rsidRPr="006D20AE">
        <w:rPr>
          <w:rFonts w:ascii="Times New Roman" w:hAnsi="Times New Roman" w:cs="Times New Roman"/>
        </w:rPr>
        <w:tab/>
      </w:r>
      <w:r w:rsidRPr="006D20AE">
        <w:rPr>
          <w:rFonts w:ascii="Times New Roman" w:hAnsi="Times New Roman" w:cs="Times New Roman"/>
        </w:rPr>
        <w:tab/>
        <w:t>( )</w:t>
      </w:r>
    </w:p>
    <w:p w14:paraId="03AE69C5" w14:textId="1A7A4FC9" w:rsidR="00080746" w:rsidRPr="006D20AE" w:rsidRDefault="00080746" w:rsidP="00080746">
      <w:pPr>
        <w:spacing w:line="360" w:lineRule="auto"/>
        <w:ind w:left="720"/>
        <w:jc w:val="both"/>
        <w:rPr>
          <w:rFonts w:ascii="Times New Roman" w:hAnsi="Times New Roman" w:cs="Times New Roman"/>
        </w:rPr>
      </w:pPr>
      <w:r w:rsidRPr="006D20AE">
        <w:rPr>
          <w:rFonts w:ascii="Times New Roman" w:hAnsi="Times New Roman" w:cs="Times New Roman"/>
        </w:rPr>
        <w:t xml:space="preserve">Above 11 years and below 15 years </w:t>
      </w:r>
      <w:r w:rsidRPr="006D20AE">
        <w:rPr>
          <w:rFonts w:ascii="Times New Roman" w:hAnsi="Times New Roman" w:cs="Times New Roman"/>
        </w:rPr>
        <w:tab/>
      </w:r>
      <w:r w:rsidR="00C44F13" w:rsidRPr="006D20AE">
        <w:rPr>
          <w:rFonts w:ascii="Times New Roman" w:hAnsi="Times New Roman" w:cs="Times New Roman"/>
        </w:rPr>
        <w:t>( )</w:t>
      </w:r>
    </w:p>
    <w:p w14:paraId="551C525A" w14:textId="77777777" w:rsidR="00080746" w:rsidRPr="006D20AE" w:rsidRDefault="00080746" w:rsidP="00080746">
      <w:pPr>
        <w:spacing w:line="360" w:lineRule="auto"/>
        <w:ind w:left="720"/>
        <w:jc w:val="both"/>
        <w:rPr>
          <w:rFonts w:ascii="Times New Roman" w:hAnsi="Times New Roman" w:cs="Times New Roman"/>
        </w:rPr>
      </w:pPr>
      <w:r w:rsidRPr="006D20AE">
        <w:rPr>
          <w:rFonts w:ascii="Times New Roman" w:hAnsi="Times New Roman" w:cs="Times New Roman"/>
        </w:rPr>
        <w:t xml:space="preserve">Above 15 years </w:t>
      </w:r>
      <w:r w:rsidRPr="006D20AE">
        <w:rPr>
          <w:rFonts w:ascii="Times New Roman" w:hAnsi="Times New Roman" w:cs="Times New Roman"/>
        </w:rPr>
        <w:tab/>
      </w:r>
      <w:r w:rsidRPr="006D20AE">
        <w:rPr>
          <w:rFonts w:ascii="Times New Roman" w:hAnsi="Times New Roman" w:cs="Times New Roman"/>
        </w:rPr>
        <w:tab/>
      </w:r>
      <w:r w:rsidRPr="006D20AE">
        <w:rPr>
          <w:rFonts w:ascii="Times New Roman" w:hAnsi="Times New Roman" w:cs="Times New Roman"/>
        </w:rPr>
        <w:tab/>
        <w:t>( )</w:t>
      </w:r>
    </w:p>
    <w:p w14:paraId="3A9031D8" w14:textId="311EA598" w:rsidR="00080746" w:rsidRPr="006D20AE" w:rsidRDefault="00080746" w:rsidP="00080746">
      <w:pPr>
        <w:spacing w:line="360" w:lineRule="auto"/>
        <w:jc w:val="both"/>
        <w:rPr>
          <w:rFonts w:ascii="Times New Roman" w:eastAsia="Times New Roman" w:hAnsi="Times New Roman" w:cs="Times New Roman"/>
          <w:b/>
          <w:bCs/>
        </w:rPr>
      </w:pPr>
      <w:r w:rsidRPr="006D20AE">
        <w:rPr>
          <w:rFonts w:ascii="Times New Roman" w:hAnsi="Times New Roman" w:cs="Times New Roman"/>
          <w:b/>
        </w:rPr>
        <w:t xml:space="preserve">Section B: </w:t>
      </w:r>
      <w:r w:rsidRPr="006D20AE">
        <w:rPr>
          <w:rFonts w:ascii="Times New Roman" w:eastAsia="Times New Roman" w:hAnsi="Times New Roman" w:cs="Times New Roman"/>
          <w:b/>
          <w:bCs/>
        </w:rPr>
        <w:t xml:space="preserve">Customer-Centric </w:t>
      </w:r>
      <w:r w:rsidR="00C23284" w:rsidRPr="006D20AE">
        <w:rPr>
          <w:rFonts w:ascii="Times New Roman" w:eastAsia="Times New Roman" w:hAnsi="Times New Roman" w:cs="Times New Roman"/>
          <w:b/>
          <w:bCs/>
        </w:rPr>
        <w:t xml:space="preserve">Strategy </w:t>
      </w:r>
    </w:p>
    <w:p w14:paraId="48D4FB91" w14:textId="4FDD42C2" w:rsidR="00080746" w:rsidRPr="006D20AE" w:rsidRDefault="00080746" w:rsidP="00080746">
      <w:pPr>
        <w:pStyle w:val="ListParagraph"/>
        <w:numPr>
          <w:ilvl w:val="0"/>
          <w:numId w:val="7"/>
        </w:numPr>
        <w:suppressAutoHyphens w:val="0"/>
        <w:spacing w:after="0" w:line="360" w:lineRule="auto"/>
        <w:rPr>
          <w:rFonts w:ascii="Times New Roman" w:eastAsia="Times New Roman" w:hAnsi="Times New Roman" w:cs="Times New Roman"/>
        </w:rPr>
      </w:pPr>
      <w:r w:rsidRPr="006D20AE">
        <w:rPr>
          <w:rFonts w:ascii="Times New Roman" w:eastAsia="Times New Roman" w:hAnsi="Times New Roman" w:cs="Times New Roman"/>
        </w:rPr>
        <w:t xml:space="preserve">Please indicate the extent to which you agree </w:t>
      </w:r>
      <w:r w:rsidR="00C44F13" w:rsidRPr="006D20AE">
        <w:rPr>
          <w:rFonts w:ascii="Times New Roman" w:eastAsia="Times New Roman" w:hAnsi="Times New Roman" w:cs="Times New Roman"/>
        </w:rPr>
        <w:t xml:space="preserve">that </w:t>
      </w:r>
      <w:r w:rsidRPr="006D20AE">
        <w:rPr>
          <w:rFonts w:ascii="Times New Roman" w:eastAsia="Times New Roman" w:hAnsi="Times New Roman" w:cs="Times New Roman"/>
        </w:rPr>
        <w:t xml:space="preserve">the following practices </w:t>
      </w:r>
      <w:proofErr w:type="gramStart"/>
      <w:r w:rsidRPr="006D20AE">
        <w:rPr>
          <w:rFonts w:ascii="Times New Roman" w:eastAsia="Times New Roman" w:hAnsi="Times New Roman" w:cs="Times New Roman"/>
        </w:rPr>
        <w:t>are conducted</w:t>
      </w:r>
      <w:proofErr w:type="gramEnd"/>
      <w:r w:rsidRPr="006D20AE">
        <w:rPr>
          <w:rFonts w:ascii="Times New Roman" w:eastAsia="Times New Roman" w:hAnsi="Times New Roman" w:cs="Times New Roman"/>
        </w:rPr>
        <w:t xml:space="preserve"> with</w:t>
      </w:r>
      <w:r w:rsidR="00C44F13" w:rsidRPr="006D20AE">
        <w:rPr>
          <w:rFonts w:ascii="Times New Roman" w:eastAsia="Times New Roman" w:hAnsi="Times New Roman" w:cs="Times New Roman"/>
        </w:rPr>
        <w:t>in</w:t>
      </w:r>
      <w:r w:rsidRPr="006D20AE">
        <w:rPr>
          <w:rFonts w:ascii="Times New Roman" w:eastAsia="Times New Roman" w:hAnsi="Times New Roman" w:cs="Times New Roman"/>
        </w:rPr>
        <w:t xml:space="preserve"> your organization.</w:t>
      </w:r>
    </w:p>
    <w:tbl>
      <w:tblPr>
        <w:tblStyle w:val="TableGrid"/>
        <w:tblW w:w="0" w:type="auto"/>
        <w:tblLook w:val="04A0" w:firstRow="1" w:lastRow="0" w:firstColumn="1" w:lastColumn="0" w:noHBand="0" w:noVBand="1"/>
      </w:tblPr>
      <w:tblGrid>
        <w:gridCol w:w="5936"/>
        <w:gridCol w:w="523"/>
        <w:gridCol w:w="390"/>
        <w:gridCol w:w="390"/>
        <w:gridCol w:w="390"/>
        <w:gridCol w:w="523"/>
      </w:tblGrid>
      <w:tr w:rsidR="006D20AE" w:rsidRPr="006D20AE" w14:paraId="40972DE2" w14:textId="77777777" w:rsidTr="00D866AB">
        <w:tc>
          <w:tcPr>
            <w:tcW w:w="0" w:type="auto"/>
          </w:tcPr>
          <w:p w14:paraId="2DC3CA2F" w14:textId="0AD2F1A1" w:rsidR="00080746" w:rsidRPr="006D20AE" w:rsidRDefault="00080746" w:rsidP="00D866AB">
            <w:pPr>
              <w:suppressAutoHyphens w:val="0"/>
              <w:spacing w:line="360" w:lineRule="auto"/>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 xml:space="preserve">Statement on </w:t>
            </w:r>
            <w:r w:rsidRPr="006D20AE">
              <w:rPr>
                <w:rFonts w:ascii="Times New Roman" w:eastAsia="Times New Roman" w:hAnsi="Times New Roman" w:cs="Times New Roman"/>
                <w:b/>
                <w:bCs/>
                <w:kern w:val="0"/>
                <w:lang w:eastAsia="en-US" w:bidi="ar-SA"/>
              </w:rPr>
              <w:t xml:space="preserve">Customer-Centric </w:t>
            </w:r>
            <w:r w:rsidR="00C23284" w:rsidRPr="006D20AE">
              <w:rPr>
                <w:rFonts w:ascii="Times New Roman" w:eastAsia="Times New Roman" w:hAnsi="Times New Roman" w:cs="Times New Roman"/>
                <w:b/>
                <w:bCs/>
                <w:kern w:val="0"/>
                <w:lang w:eastAsia="en-US" w:bidi="ar-SA"/>
              </w:rPr>
              <w:t xml:space="preserve">Strategy </w:t>
            </w:r>
          </w:p>
        </w:tc>
        <w:tc>
          <w:tcPr>
            <w:tcW w:w="0" w:type="auto"/>
          </w:tcPr>
          <w:p w14:paraId="4B30451D" w14:textId="77777777" w:rsidR="00080746" w:rsidRPr="006D20AE" w:rsidRDefault="00080746" w:rsidP="00D866AB">
            <w:pPr>
              <w:suppressAutoHyphens w:val="0"/>
              <w:spacing w:line="360" w:lineRule="auto"/>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SD</w:t>
            </w:r>
          </w:p>
        </w:tc>
        <w:tc>
          <w:tcPr>
            <w:tcW w:w="0" w:type="auto"/>
          </w:tcPr>
          <w:p w14:paraId="15D853C9" w14:textId="77777777" w:rsidR="00080746" w:rsidRPr="006D20AE" w:rsidRDefault="00080746" w:rsidP="00D866AB">
            <w:pPr>
              <w:suppressAutoHyphens w:val="0"/>
              <w:spacing w:line="360" w:lineRule="auto"/>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D</w:t>
            </w:r>
          </w:p>
        </w:tc>
        <w:tc>
          <w:tcPr>
            <w:tcW w:w="0" w:type="auto"/>
          </w:tcPr>
          <w:p w14:paraId="27130F3A" w14:textId="77777777" w:rsidR="00080746" w:rsidRPr="006D20AE" w:rsidRDefault="00080746" w:rsidP="00D866AB">
            <w:pPr>
              <w:suppressAutoHyphens w:val="0"/>
              <w:spacing w:line="360" w:lineRule="auto"/>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N</w:t>
            </w:r>
          </w:p>
        </w:tc>
        <w:tc>
          <w:tcPr>
            <w:tcW w:w="0" w:type="auto"/>
          </w:tcPr>
          <w:p w14:paraId="213BE94E" w14:textId="77777777" w:rsidR="00080746" w:rsidRPr="006D20AE" w:rsidRDefault="00080746" w:rsidP="00D866AB">
            <w:pPr>
              <w:suppressAutoHyphens w:val="0"/>
              <w:spacing w:line="360" w:lineRule="auto"/>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A</w:t>
            </w:r>
          </w:p>
        </w:tc>
        <w:tc>
          <w:tcPr>
            <w:tcW w:w="0" w:type="auto"/>
          </w:tcPr>
          <w:p w14:paraId="127228E2" w14:textId="77777777" w:rsidR="00080746" w:rsidRPr="006D20AE" w:rsidRDefault="00080746" w:rsidP="00D866AB">
            <w:pPr>
              <w:suppressAutoHyphens w:val="0"/>
              <w:spacing w:line="360" w:lineRule="auto"/>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SA</w:t>
            </w:r>
          </w:p>
        </w:tc>
      </w:tr>
      <w:tr w:rsidR="006D20AE" w:rsidRPr="006D20AE" w14:paraId="2F562EF5" w14:textId="77777777" w:rsidTr="00D866AB">
        <w:tc>
          <w:tcPr>
            <w:tcW w:w="0" w:type="auto"/>
          </w:tcPr>
          <w:p w14:paraId="02C81165"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 xml:space="preserve">We have integrated a Customer feedback loop into a customer management approach. </w:t>
            </w:r>
          </w:p>
        </w:tc>
        <w:tc>
          <w:tcPr>
            <w:tcW w:w="0" w:type="auto"/>
          </w:tcPr>
          <w:p w14:paraId="504FFE72"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0" w:type="auto"/>
          </w:tcPr>
          <w:p w14:paraId="27E14272"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0" w:type="auto"/>
          </w:tcPr>
          <w:p w14:paraId="07BED088"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0" w:type="auto"/>
          </w:tcPr>
          <w:p w14:paraId="3E529EF7"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0" w:type="auto"/>
          </w:tcPr>
          <w:p w14:paraId="02A92DFF"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r>
      <w:tr w:rsidR="006D20AE" w:rsidRPr="006D20AE" w14:paraId="080189E6" w14:textId="77777777" w:rsidTr="00D866AB">
        <w:tc>
          <w:tcPr>
            <w:tcW w:w="0" w:type="auto"/>
          </w:tcPr>
          <w:p w14:paraId="18544400"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We have pursued Personalized customer solutions.</w:t>
            </w:r>
          </w:p>
        </w:tc>
        <w:tc>
          <w:tcPr>
            <w:tcW w:w="0" w:type="auto"/>
          </w:tcPr>
          <w:p w14:paraId="73C17A0E"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0" w:type="auto"/>
          </w:tcPr>
          <w:p w14:paraId="607464EB"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0" w:type="auto"/>
          </w:tcPr>
          <w:p w14:paraId="6C5072B2"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0" w:type="auto"/>
          </w:tcPr>
          <w:p w14:paraId="654D0302"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0" w:type="auto"/>
          </w:tcPr>
          <w:p w14:paraId="567956BE"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r>
      <w:tr w:rsidR="006D20AE" w:rsidRPr="006D20AE" w14:paraId="0C9370B1" w14:textId="77777777" w:rsidTr="00D866AB">
        <w:tc>
          <w:tcPr>
            <w:tcW w:w="0" w:type="auto"/>
          </w:tcPr>
          <w:p w14:paraId="3E13EBFC"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 xml:space="preserve">We conduct surveys to measure the extent </w:t>
            </w:r>
            <w:proofErr w:type="gramStart"/>
            <w:r w:rsidRPr="006D20AE">
              <w:rPr>
                <w:rFonts w:ascii="Times New Roman" w:eastAsia="Times New Roman" w:hAnsi="Times New Roman" w:cs="Times New Roman"/>
                <w:kern w:val="0"/>
                <w:lang w:eastAsia="en-US" w:bidi="ar-SA"/>
              </w:rPr>
              <w:t>of  Customer</w:t>
            </w:r>
            <w:proofErr w:type="gramEnd"/>
            <w:r w:rsidRPr="006D20AE">
              <w:rPr>
                <w:rFonts w:ascii="Times New Roman" w:eastAsia="Times New Roman" w:hAnsi="Times New Roman" w:cs="Times New Roman"/>
                <w:kern w:val="0"/>
                <w:lang w:eastAsia="en-US" w:bidi="ar-SA"/>
              </w:rPr>
              <w:t xml:space="preserve"> satisfaction with our solar and services. </w:t>
            </w:r>
          </w:p>
        </w:tc>
        <w:tc>
          <w:tcPr>
            <w:tcW w:w="0" w:type="auto"/>
          </w:tcPr>
          <w:p w14:paraId="1D50FB90"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0" w:type="auto"/>
          </w:tcPr>
          <w:p w14:paraId="46CF950F"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0" w:type="auto"/>
          </w:tcPr>
          <w:p w14:paraId="249640CF"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0" w:type="auto"/>
          </w:tcPr>
          <w:p w14:paraId="33410F4E"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0" w:type="auto"/>
          </w:tcPr>
          <w:p w14:paraId="61F4EF76"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r>
      <w:tr w:rsidR="006D20AE" w:rsidRPr="006D20AE" w14:paraId="4BF8B0B9" w14:textId="77777777" w:rsidTr="00D866AB">
        <w:tc>
          <w:tcPr>
            <w:tcW w:w="0" w:type="auto"/>
          </w:tcPr>
          <w:p w14:paraId="0F56DC38"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We have a very effective complaint resolution.</w:t>
            </w:r>
          </w:p>
        </w:tc>
        <w:tc>
          <w:tcPr>
            <w:tcW w:w="0" w:type="auto"/>
          </w:tcPr>
          <w:p w14:paraId="124B0060"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0" w:type="auto"/>
          </w:tcPr>
          <w:p w14:paraId="625A26E8"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0" w:type="auto"/>
          </w:tcPr>
          <w:p w14:paraId="37938FC9"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0" w:type="auto"/>
          </w:tcPr>
          <w:p w14:paraId="32FFF560"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0" w:type="auto"/>
          </w:tcPr>
          <w:p w14:paraId="2075382C"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r>
    </w:tbl>
    <w:p w14:paraId="1EA080A7" w14:textId="77777777" w:rsidR="00080746" w:rsidRPr="006D20AE" w:rsidRDefault="00080746" w:rsidP="00080746">
      <w:pPr>
        <w:spacing w:line="360" w:lineRule="auto"/>
        <w:rPr>
          <w:rFonts w:ascii="Times New Roman" w:eastAsia="Times New Roman" w:hAnsi="Times New Roman" w:cs="Times New Roman"/>
        </w:rPr>
      </w:pPr>
    </w:p>
    <w:p w14:paraId="0E74392C" w14:textId="77777777" w:rsidR="00080746" w:rsidRPr="006D20AE" w:rsidRDefault="00080746" w:rsidP="00080746">
      <w:pPr>
        <w:pStyle w:val="ListParagraph"/>
        <w:numPr>
          <w:ilvl w:val="0"/>
          <w:numId w:val="7"/>
        </w:numPr>
        <w:suppressAutoHyphens w:val="0"/>
        <w:spacing w:after="0" w:line="360" w:lineRule="auto"/>
        <w:rPr>
          <w:rFonts w:ascii="Times New Roman" w:eastAsia="Times New Roman" w:hAnsi="Times New Roman" w:cs="Times New Roman"/>
        </w:rPr>
      </w:pPr>
      <w:r w:rsidRPr="006D20AE">
        <w:rPr>
          <w:rFonts w:ascii="Times New Roman" w:eastAsia="Times New Roman" w:hAnsi="Times New Roman" w:cs="Times New Roman"/>
        </w:rPr>
        <w:t xml:space="preserve">Which is your main approach to offering customers solutions (choose one) </w:t>
      </w:r>
    </w:p>
    <w:p w14:paraId="1BC210CC" w14:textId="77777777" w:rsidR="00080746" w:rsidRPr="006D20AE" w:rsidRDefault="00080746" w:rsidP="00080746">
      <w:pPr>
        <w:spacing w:line="360" w:lineRule="auto"/>
        <w:ind w:left="720"/>
        <w:rPr>
          <w:rFonts w:ascii="Times New Roman" w:eastAsia="Times New Roman" w:hAnsi="Times New Roman" w:cs="Times New Roman"/>
        </w:rPr>
      </w:pPr>
      <w:r w:rsidRPr="006D20AE">
        <w:rPr>
          <w:rFonts w:ascii="Times New Roman" w:eastAsia="Times New Roman" w:hAnsi="Times New Roman" w:cs="Times New Roman"/>
        </w:rPr>
        <w:t xml:space="preserve">Standardized (  )  </w:t>
      </w:r>
    </w:p>
    <w:p w14:paraId="7F0B2458" w14:textId="77777777" w:rsidR="00080746" w:rsidRPr="006D20AE" w:rsidRDefault="00080746" w:rsidP="00080746">
      <w:pPr>
        <w:spacing w:line="360" w:lineRule="auto"/>
        <w:ind w:left="720"/>
        <w:rPr>
          <w:rFonts w:ascii="Times New Roman" w:eastAsia="Times New Roman" w:hAnsi="Times New Roman" w:cs="Times New Roman"/>
        </w:rPr>
      </w:pPr>
      <w:r w:rsidRPr="006D20AE">
        <w:rPr>
          <w:rFonts w:ascii="Times New Roman" w:eastAsia="Times New Roman" w:hAnsi="Times New Roman" w:cs="Times New Roman"/>
        </w:rPr>
        <w:t xml:space="preserve">Customized ( ) </w:t>
      </w:r>
    </w:p>
    <w:p w14:paraId="697E33AF" w14:textId="77777777" w:rsidR="00080746" w:rsidRPr="006D20AE" w:rsidRDefault="00080746" w:rsidP="00080746">
      <w:pPr>
        <w:pStyle w:val="ListParagraph"/>
        <w:numPr>
          <w:ilvl w:val="0"/>
          <w:numId w:val="7"/>
        </w:numPr>
        <w:suppressAutoHyphens w:val="0"/>
        <w:spacing w:after="0" w:line="360" w:lineRule="auto"/>
        <w:rPr>
          <w:rFonts w:ascii="Times New Roman" w:eastAsia="Times New Roman" w:hAnsi="Times New Roman" w:cs="Times New Roman"/>
        </w:rPr>
      </w:pPr>
      <w:r w:rsidRPr="006D20AE">
        <w:rPr>
          <w:rFonts w:ascii="Times New Roman" w:eastAsia="Times New Roman" w:hAnsi="Times New Roman" w:cs="Times New Roman"/>
        </w:rPr>
        <w:lastRenderedPageBreak/>
        <w:t xml:space="preserve">How do you mainly handle customers’ complaints? </w:t>
      </w:r>
    </w:p>
    <w:p w14:paraId="2991BA2F" w14:textId="77777777" w:rsidR="00080746" w:rsidRPr="006D20AE" w:rsidRDefault="00080746" w:rsidP="00080746">
      <w:pPr>
        <w:spacing w:line="360" w:lineRule="auto"/>
        <w:ind w:left="720"/>
        <w:rPr>
          <w:rFonts w:ascii="Times New Roman" w:hAnsi="Times New Roman" w:cs="Times New Roman"/>
        </w:rPr>
      </w:pPr>
      <w:r w:rsidRPr="006D20AE">
        <w:rPr>
          <w:rFonts w:ascii="Times New Roman" w:hAnsi="Times New Roman" w:cs="Times New Roman"/>
        </w:rPr>
        <w:t>Online</w:t>
      </w:r>
      <w:r w:rsidRPr="006D20AE">
        <w:rPr>
          <w:rFonts w:ascii="Times New Roman" w:hAnsi="Times New Roman" w:cs="Times New Roman"/>
        </w:rPr>
        <w:tab/>
      </w:r>
      <w:r w:rsidRPr="006D20AE">
        <w:rPr>
          <w:rFonts w:ascii="Times New Roman" w:hAnsi="Times New Roman" w:cs="Times New Roman"/>
        </w:rPr>
        <w:tab/>
      </w:r>
      <w:r w:rsidRPr="006D20AE">
        <w:rPr>
          <w:rFonts w:ascii="Times New Roman" w:hAnsi="Times New Roman" w:cs="Times New Roman"/>
        </w:rPr>
        <w:tab/>
      </w:r>
      <w:r w:rsidRPr="006D20AE">
        <w:rPr>
          <w:rFonts w:ascii="Times New Roman" w:eastAsia="Times New Roman" w:hAnsi="Times New Roman" w:cs="Times New Roman"/>
        </w:rPr>
        <w:t>( )</w:t>
      </w:r>
    </w:p>
    <w:p w14:paraId="56A06F58" w14:textId="77777777" w:rsidR="00080746" w:rsidRPr="006D20AE" w:rsidRDefault="00080746" w:rsidP="00080746">
      <w:pPr>
        <w:spacing w:line="360" w:lineRule="auto"/>
        <w:ind w:left="720"/>
        <w:rPr>
          <w:rFonts w:ascii="Times New Roman" w:hAnsi="Times New Roman" w:cs="Times New Roman"/>
        </w:rPr>
      </w:pPr>
      <w:r w:rsidRPr="006D20AE">
        <w:rPr>
          <w:rFonts w:ascii="Times New Roman" w:hAnsi="Times New Roman" w:cs="Times New Roman"/>
        </w:rPr>
        <w:t xml:space="preserve">In-person </w:t>
      </w:r>
      <w:r w:rsidRPr="006D20AE">
        <w:rPr>
          <w:rFonts w:ascii="Times New Roman" w:hAnsi="Times New Roman" w:cs="Times New Roman"/>
        </w:rPr>
        <w:tab/>
      </w:r>
      <w:r w:rsidRPr="006D20AE">
        <w:rPr>
          <w:rFonts w:ascii="Times New Roman" w:hAnsi="Times New Roman" w:cs="Times New Roman"/>
        </w:rPr>
        <w:tab/>
      </w:r>
      <w:r w:rsidRPr="006D20AE">
        <w:rPr>
          <w:rFonts w:ascii="Times New Roman" w:eastAsia="Times New Roman" w:hAnsi="Times New Roman" w:cs="Times New Roman"/>
        </w:rPr>
        <w:t>( )</w:t>
      </w:r>
    </w:p>
    <w:p w14:paraId="63DC6DBD" w14:textId="77777777" w:rsidR="00080746" w:rsidRPr="006D20AE" w:rsidRDefault="00080746" w:rsidP="00080746">
      <w:pPr>
        <w:spacing w:line="360" w:lineRule="auto"/>
        <w:ind w:left="720"/>
        <w:rPr>
          <w:rFonts w:ascii="Times New Roman" w:eastAsia="Times New Roman" w:hAnsi="Times New Roman" w:cs="Times New Roman"/>
        </w:rPr>
      </w:pPr>
      <w:r w:rsidRPr="006D20AE">
        <w:rPr>
          <w:rFonts w:ascii="Times New Roman" w:hAnsi="Times New Roman" w:cs="Times New Roman"/>
        </w:rPr>
        <w:t xml:space="preserve">Phone </w:t>
      </w:r>
      <w:r w:rsidRPr="006D20AE">
        <w:rPr>
          <w:rFonts w:ascii="Times New Roman" w:hAnsi="Times New Roman" w:cs="Times New Roman"/>
        </w:rPr>
        <w:tab/>
      </w:r>
      <w:r w:rsidRPr="006D20AE">
        <w:rPr>
          <w:rFonts w:ascii="Times New Roman" w:hAnsi="Times New Roman" w:cs="Times New Roman"/>
        </w:rPr>
        <w:tab/>
      </w:r>
      <w:r w:rsidRPr="006D20AE">
        <w:rPr>
          <w:rFonts w:ascii="Times New Roman" w:hAnsi="Times New Roman" w:cs="Times New Roman"/>
        </w:rPr>
        <w:tab/>
      </w:r>
      <w:r w:rsidRPr="006D20AE">
        <w:rPr>
          <w:rFonts w:ascii="Times New Roman" w:eastAsia="Times New Roman" w:hAnsi="Times New Roman" w:cs="Times New Roman"/>
        </w:rPr>
        <w:t>( )</w:t>
      </w:r>
    </w:p>
    <w:p w14:paraId="1A6AE5A5" w14:textId="77777777" w:rsidR="00080746" w:rsidRPr="006D20AE" w:rsidRDefault="00080746" w:rsidP="00080746">
      <w:pPr>
        <w:pStyle w:val="ListParagraph"/>
        <w:numPr>
          <w:ilvl w:val="0"/>
          <w:numId w:val="7"/>
        </w:numPr>
        <w:suppressAutoHyphens w:val="0"/>
        <w:spacing w:after="0" w:line="360" w:lineRule="auto"/>
        <w:rPr>
          <w:rFonts w:ascii="Times New Roman" w:eastAsia="Times New Roman" w:hAnsi="Times New Roman" w:cs="Times New Roman"/>
        </w:rPr>
      </w:pPr>
      <w:r w:rsidRPr="006D20AE">
        <w:rPr>
          <w:rFonts w:ascii="Times New Roman" w:eastAsia="Times New Roman" w:hAnsi="Times New Roman" w:cs="Times New Roman"/>
        </w:rPr>
        <w:t xml:space="preserve">How </w:t>
      </w:r>
      <w:proofErr w:type="gramStart"/>
      <w:r w:rsidRPr="006D20AE">
        <w:rPr>
          <w:rFonts w:ascii="Times New Roman" w:eastAsia="Times New Roman" w:hAnsi="Times New Roman" w:cs="Times New Roman"/>
        </w:rPr>
        <w:t>are customers’ complaints handled</w:t>
      </w:r>
      <w:proofErr w:type="gramEnd"/>
      <w:r w:rsidRPr="006D20AE">
        <w:rPr>
          <w:rFonts w:ascii="Times New Roman" w:eastAsia="Times New Roman" w:hAnsi="Times New Roman" w:cs="Times New Roman"/>
        </w:rPr>
        <w:t xml:space="preserve"> in your organization? </w:t>
      </w:r>
    </w:p>
    <w:p w14:paraId="11F8B9B2" w14:textId="4DFA478E" w:rsidR="00080746" w:rsidRPr="006D20AE" w:rsidRDefault="00080746" w:rsidP="00080746">
      <w:pPr>
        <w:spacing w:line="360" w:lineRule="auto"/>
        <w:rPr>
          <w:rFonts w:ascii="Times New Roman" w:eastAsia="Times New Roman" w:hAnsi="Times New Roman" w:cs="Times New Roman"/>
          <w:u w:val="single"/>
        </w:rPr>
      </w:pP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p>
    <w:p w14:paraId="0DF89179" w14:textId="0985B048" w:rsidR="00080746" w:rsidRPr="006D20AE" w:rsidRDefault="00080746" w:rsidP="00080746">
      <w:pPr>
        <w:spacing w:line="360" w:lineRule="auto"/>
        <w:rPr>
          <w:rFonts w:ascii="Times New Roman" w:eastAsia="Times New Roman" w:hAnsi="Times New Roman" w:cs="Times New Roman"/>
          <w:u w:val="single"/>
        </w:rPr>
      </w:pP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p>
    <w:p w14:paraId="13F17E17" w14:textId="77777777" w:rsidR="00080746" w:rsidRPr="006D20AE" w:rsidRDefault="00080746" w:rsidP="00080746">
      <w:pPr>
        <w:spacing w:line="360" w:lineRule="auto"/>
        <w:rPr>
          <w:rFonts w:ascii="Times New Roman" w:eastAsia="Times New Roman" w:hAnsi="Times New Roman" w:cs="Times New Roman"/>
          <w:u w:val="single"/>
        </w:rPr>
      </w:pPr>
    </w:p>
    <w:p w14:paraId="327EF580" w14:textId="77994A9C" w:rsidR="00080746" w:rsidRPr="006D20AE" w:rsidRDefault="00080746" w:rsidP="00080746">
      <w:pPr>
        <w:spacing w:line="360" w:lineRule="auto"/>
        <w:rPr>
          <w:rFonts w:ascii="Times New Roman" w:eastAsia="Times New Roman" w:hAnsi="Times New Roman" w:cs="Times New Roman"/>
          <w:b/>
          <w:bCs/>
        </w:rPr>
      </w:pPr>
      <w:r w:rsidRPr="006D20AE">
        <w:rPr>
          <w:rFonts w:ascii="Times New Roman" w:hAnsi="Times New Roman" w:cs="Times New Roman"/>
          <w:b/>
        </w:rPr>
        <w:t xml:space="preserve">Section C: </w:t>
      </w:r>
      <w:r w:rsidRPr="006D20AE">
        <w:rPr>
          <w:rFonts w:ascii="Times New Roman" w:eastAsia="Times New Roman" w:hAnsi="Times New Roman" w:cs="Times New Roman"/>
          <w:b/>
          <w:bCs/>
        </w:rPr>
        <w:t xml:space="preserve">Innovation </w:t>
      </w:r>
      <w:r w:rsidR="00C23284" w:rsidRPr="006D20AE">
        <w:rPr>
          <w:rFonts w:ascii="Times New Roman" w:eastAsia="Times New Roman" w:hAnsi="Times New Roman" w:cs="Times New Roman"/>
          <w:b/>
          <w:bCs/>
        </w:rPr>
        <w:t xml:space="preserve">Strategy </w:t>
      </w:r>
    </w:p>
    <w:p w14:paraId="4B9CEB5E" w14:textId="245DB73F" w:rsidR="00080746" w:rsidRPr="006D20AE" w:rsidRDefault="00080746" w:rsidP="00080746">
      <w:pPr>
        <w:pStyle w:val="ListParagraph"/>
        <w:numPr>
          <w:ilvl w:val="0"/>
          <w:numId w:val="7"/>
        </w:numPr>
        <w:suppressAutoHyphens w:val="0"/>
        <w:spacing w:after="0" w:line="360" w:lineRule="auto"/>
        <w:jc w:val="both"/>
        <w:rPr>
          <w:rFonts w:ascii="Times New Roman" w:eastAsia="Times New Roman" w:hAnsi="Times New Roman" w:cs="Times New Roman"/>
          <w:bCs/>
        </w:rPr>
      </w:pPr>
      <w:r w:rsidRPr="006D20AE">
        <w:rPr>
          <w:rFonts w:ascii="Times New Roman" w:eastAsia="Times New Roman" w:hAnsi="Times New Roman" w:cs="Times New Roman"/>
          <w:bCs/>
        </w:rPr>
        <w:t xml:space="preserve">Using a Likert scale of 1 to 5, where </w:t>
      </w:r>
      <w:proofErr w:type="gramStart"/>
      <w:r w:rsidRPr="006D20AE">
        <w:rPr>
          <w:rFonts w:ascii="Times New Roman" w:eastAsia="Times New Roman" w:hAnsi="Times New Roman" w:cs="Times New Roman"/>
          <w:bCs/>
        </w:rPr>
        <w:t>1</w:t>
      </w:r>
      <w:proofErr w:type="gramEnd"/>
      <w:r w:rsidRPr="006D20AE">
        <w:rPr>
          <w:rFonts w:ascii="Times New Roman" w:eastAsia="Times New Roman" w:hAnsi="Times New Roman" w:cs="Times New Roman"/>
          <w:bCs/>
        </w:rPr>
        <w:t>= strongly disagree (SD), 2= Disagree (D), 3= Neutral (N), 4= agree (A)</w:t>
      </w:r>
      <w:r w:rsidR="00C44F13" w:rsidRPr="006D20AE">
        <w:rPr>
          <w:rFonts w:ascii="Times New Roman" w:eastAsia="Times New Roman" w:hAnsi="Times New Roman" w:cs="Times New Roman"/>
          <w:bCs/>
        </w:rPr>
        <w:t>,</w:t>
      </w:r>
      <w:r w:rsidRPr="006D20AE">
        <w:rPr>
          <w:rFonts w:ascii="Times New Roman" w:eastAsia="Times New Roman" w:hAnsi="Times New Roman" w:cs="Times New Roman"/>
          <w:bCs/>
        </w:rPr>
        <w:t xml:space="preserve"> and 5= strongly agree (SA). Please indicate the extent to which you agree with the following statements on innovation </w:t>
      </w:r>
      <w:proofErr w:type="gramStart"/>
      <w:r w:rsidR="00C23284" w:rsidRPr="006D20AE">
        <w:rPr>
          <w:rFonts w:ascii="Times New Roman" w:eastAsia="Times New Roman" w:hAnsi="Times New Roman" w:cs="Times New Roman"/>
          <w:bCs/>
        </w:rPr>
        <w:t xml:space="preserve">Strategy </w:t>
      </w:r>
      <w:r w:rsidRPr="006D20AE">
        <w:rPr>
          <w:rFonts w:ascii="Times New Roman" w:eastAsia="Times New Roman" w:hAnsi="Times New Roman" w:cs="Times New Roman"/>
          <w:bCs/>
        </w:rPr>
        <w:t>.</w:t>
      </w:r>
      <w:proofErr w:type="gramEnd"/>
      <w:r w:rsidRPr="006D20AE">
        <w:rPr>
          <w:rFonts w:ascii="Times New Roman" w:eastAsia="Times New Roman" w:hAnsi="Times New Roman" w:cs="Times New Roman"/>
          <w:bCs/>
        </w:rPr>
        <w:t xml:space="preserve"> </w:t>
      </w:r>
    </w:p>
    <w:p w14:paraId="5DFE5402" w14:textId="77777777" w:rsidR="00080746" w:rsidRPr="006D20AE" w:rsidRDefault="00080746" w:rsidP="00080746">
      <w:pPr>
        <w:spacing w:line="360" w:lineRule="auto"/>
        <w:rPr>
          <w:rFonts w:ascii="Times New Roman" w:eastAsia="Times New Roman" w:hAnsi="Times New Roman" w:cs="Times New Roman"/>
          <w:b/>
          <w:bCs/>
        </w:rPr>
      </w:pPr>
    </w:p>
    <w:tbl>
      <w:tblPr>
        <w:tblStyle w:val="TableGrid"/>
        <w:tblW w:w="5000" w:type="pct"/>
        <w:tblLook w:val="04A0" w:firstRow="1" w:lastRow="0" w:firstColumn="1" w:lastColumn="0" w:noHBand="0" w:noVBand="1"/>
      </w:tblPr>
      <w:tblGrid>
        <w:gridCol w:w="5936"/>
        <w:gridCol w:w="523"/>
        <w:gridCol w:w="390"/>
        <w:gridCol w:w="390"/>
        <w:gridCol w:w="390"/>
        <w:gridCol w:w="523"/>
      </w:tblGrid>
      <w:tr w:rsidR="006D20AE" w:rsidRPr="006D20AE" w14:paraId="6D091FA0" w14:textId="77777777" w:rsidTr="00997B9B">
        <w:tc>
          <w:tcPr>
            <w:tcW w:w="3641" w:type="pct"/>
          </w:tcPr>
          <w:p w14:paraId="00E9A8EC" w14:textId="072CAAE9" w:rsidR="00080746" w:rsidRPr="006D20AE" w:rsidRDefault="00080746" w:rsidP="00D866AB">
            <w:pPr>
              <w:suppressAutoHyphens w:val="0"/>
              <w:spacing w:line="360" w:lineRule="auto"/>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 xml:space="preserve">Statement on </w:t>
            </w:r>
            <w:r w:rsidRPr="006D20AE">
              <w:rPr>
                <w:rFonts w:ascii="Times New Roman" w:eastAsia="Times New Roman" w:hAnsi="Times New Roman" w:cs="Times New Roman"/>
                <w:b/>
                <w:bCs/>
                <w:kern w:val="0"/>
                <w:lang w:eastAsia="en-US" w:bidi="ar-SA"/>
              </w:rPr>
              <w:t xml:space="preserve">Innovation </w:t>
            </w:r>
            <w:r w:rsidR="00C23284" w:rsidRPr="006D20AE">
              <w:rPr>
                <w:rFonts w:ascii="Times New Roman" w:eastAsia="Times New Roman" w:hAnsi="Times New Roman" w:cs="Times New Roman"/>
                <w:b/>
                <w:bCs/>
                <w:kern w:val="0"/>
                <w:lang w:eastAsia="en-US" w:bidi="ar-SA"/>
              </w:rPr>
              <w:t xml:space="preserve">Strategy </w:t>
            </w:r>
          </w:p>
        </w:tc>
        <w:tc>
          <w:tcPr>
            <w:tcW w:w="321" w:type="pct"/>
          </w:tcPr>
          <w:p w14:paraId="1F021132" w14:textId="77777777" w:rsidR="00080746" w:rsidRPr="006D20AE" w:rsidRDefault="00080746" w:rsidP="00D866AB">
            <w:pPr>
              <w:suppressAutoHyphens w:val="0"/>
              <w:spacing w:line="360" w:lineRule="auto"/>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SD</w:t>
            </w:r>
          </w:p>
        </w:tc>
        <w:tc>
          <w:tcPr>
            <w:tcW w:w="239" w:type="pct"/>
          </w:tcPr>
          <w:p w14:paraId="2D5A6C21" w14:textId="77777777" w:rsidR="00080746" w:rsidRPr="006D20AE" w:rsidRDefault="00080746" w:rsidP="00D866AB">
            <w:pPr>
              <w:suppressAutoHyphens w:val="0"/>
              <w:spacing w:line="360" w:lineRule="auto"/>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D</w:t>
            </w:r>
          </w:p>
        </w:tc>
        <w:tc>
          <w:tcPr>
            <w:tcW w:w="239" w:type="pct"/>
          </w:tcPr>
          <w:p w14:paraId="00F2FF7A" w14:textId="77777777" w:rsidR="00080746" w:rsidRPr="006D20AE" w:rsidRDefault="00080746" w:rsidP="00D866AB">
            <w:pPr>
              <w:suppressAutoHyphens w:val="0"/>
              <w:spacing w:line="360" w:lineRule="auto"/>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N</w:t>
            </w:r>
          </w:p>
        </w:tc>
        <w:tc>
          <w:tcPr>
            <w:tcW w:w="239" w:type="pct"/>
          </w:tcPr>
          <w:p w14:paraId="053FA01C" w14:textId="77777777" w:rsidR="00080746" w:rsidRPr="006D20AE" w:rsidRDefault="00080746" w:rsidP="00D866AB">
            <w:pPr>
              <w:suppressAutoHyphens w:val="0"/>
              <w:spacing w:line="360" w:lineRule="auto"/>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A</w:t>
            </w:r>
          </w:p>
        </w:tc>
        <w:tc>
          <w:tcPr>
            <w:tcW w:w="321" w:type="pct"/>
          </w:tcPr>
          <w:p w14:paraId="74EE1784" w14:textId="77777777" w:rsidR="00080746" w:rsidRPr="006D20AE" w:rsidRDefault="00080746" w:rsidP="00D866AB">
            <w:pPr>
              <w:suppressAutoHyphens w:val="0"/>
              <w:spacing w:line="360" w:lineRule="auto"/>
              <w:rPr>
                <w:rFonts w:ascii="Times New Roman" w:eastAsia="Times New Roman" w:hAnsi="Times New Roman" w:cs="Times New Roman"/>
                <w:b/>
                <w:kern w:val="0"/>
                <w:lang w:eastAsia="en-US" w:bidi="ar-SA"/>
              </w:rPr>
            </w:pPr>
            <w:r w:rsidRPr="006D20AE">
              <w:rPr>
                <w:rFonts w:ascii="Times New Roman" w:eastAsia="Times New Roman" w:hAnsi="Times New Roman" w:cs="Times New Roman"/>
                <w:b/>
                <w:kern w:val="0"/>
                <w:lang w:eastAsia="en-US" w:bidi="ar-SA"/>
              </w:rPr>
              <w:t>SA</w:t>
            </w:r>
          </w:p>
        </w:tc>
      </w:tr>
      <w:tr w:rsidR="006D20AE" w:rsidRPr="006D20AE" w14:paraId="630C2D29" w14:textId="77777777" w:rsidTr="00997B9B">
        <w:tc>
          <w:tcPr>
            <w:tcW w:w="3641" w:type="pct"/>
          </w:tcPr>
          <w:p w14:paraId="120F3F6E"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bCs/>
                <w:kern w:val="0"/>
                <w:lang w:eastAsia="en-US" w:bidi="ar-SA"/>
              </w:rPr>
              <w:t>Our organization has invested in</w:t>
            </w:r>
            <w:r w:rsidRPr="006D20AE">
              <w:rPr>
                <w:rFonts w:ascii="Times New Roman" w:eastAsia="Times New Roman" w:hAnsi="Times New Roman" w:cs="Times New Roman"/>
                <w:b/>
                <w:bCs/>
                <w:kern w:val="0"/>
                <w:lang w:eastAsia="en-US" w:bidi="ar-SA"/>
              </w:rPr>
              <w:t xml:space="preserve"> </w:t>
            </w:r>
            <w:r w:rsidRPr="006D20AE">
              <w:rPr>
                <w:rFonts w:ascii="Times New Roman" w:eastAsia="Times New Roman" w:hAnsi="Times New Roman" w:cs="Times New Roman"/>
                <w:kern w:val="0"/>
                <w:lang w:eastAsia="en-US" w:bidi="ar-SA"/>
              </w:rPr>
              <w:t>Research and development.</w:t>
            </w:r>
          </w:p>
        </w:tc>
        <w:tc>
          <w:tcPr>
            <w:tcW w:w="321" w:type="pct"/>
          </w:tcPr>
          <w:p w14:paraId="6E010DA4"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239" w:type="pct"/>
          </w:tcPr>
          <w:p w14:paraId="39752CA3"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239" w:type="pct"/>
          </w:tcPr>
          <w:p w14:paraId="5F3E3DF5"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239" w:type="pct"/>
          </w:tcPr>
          <w:p w14:paraId="71DBCA8D"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321" w:type="pct"/>
          </w:tcPr>
          <w:p w14:paraId="17F6684E"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r>
      <w:tr w:rsidR="006D20AE" w:rsidRPr="006D20AE" w14:paraId="3A8F1E16" w14:textId="77777777" w:rsidTr="00997B9B">
        <w:tc>
          <w:tcPr>
            <w:tcW w:w="3641" w:type="pct"/>
          </w:tcPr>
          <w:p w14:paraId="652D59E8"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 xml:space="preserve">Our organization has adopted new solar technologies. </w:t>
            </w:r>
          </w:p>
        </w:tc>
        <w:tc>
          <w:tcPr>
            <w:tcW w:w="321" w:type="pct"/>
          </w:tcPr>
          <w:p w14:paraId="17DEF539"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239" w:type="pct"/>
          </w:tcPr>
          <w:p w14:paraId="5F723A50"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239" w:type="pct"/>
          </w:tcPr>
          <w:p w14:paraId="3C33E827"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239" w:type="pct"/>
          </w:tcPr>
          <w:p w14:paraId="2E5DF8E2"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321" w:type="pct"/>
          </w:tcPr>
          <w:p w14:paraId="6621D256"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r>
      <w:tr w:rsidR="006D20AE" w:rsidRPr="006D20AE" w14:paraId="12B4704E" w14:textId="77777777" w:rsidTr="00997B9B">
        <w:tc>
          <w:tcPr>
            <w:tcW w:w="3641" w:type="pct"/>
          </w:tcPr>
          <w:p w14:paraId="1F81FA9A"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 xml:space="preserve">Our organization has diversified solar product offerings. </w:t>
            </w:r>
          </w:p>
        </w:tc>
        <w:tc>
          <w:tcPr>
            <w:tcW w:w="321" w:type="pct"/>
          </w:tcPr>
          <w:p w14:paraId="587799CB"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239" w:type="pct"/>
          </w:tcPr>
          <w:p w14:paraId="7F53F542"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239" w:type="pct"/>
          </w:tcPr>
          <w:p w14:paraId="52F4D020"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239" w:type="pct"/>
          </w:tcPr>
          <w:p w14:paraId="14E12BE0"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321" w:type="pct"/>
          </w:tcPr>
          <w:p w14:paraId="1D5CF875"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r>
      <w:tr w:rsidR="006D20AE" w:rsidRPr="006D20AE" w14:paraId="7C9144D1" w14:textId="77777777" w:rsidTr="00997B9B">
        <w:tc>
          <w:tcPr>
            <w:tcW w:w="3641" w:type="pct"/>
          </w:tcPr>
          <w:p w14:paraId="2F4524F9"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r w:rsidRPr="006D20AE">
              <w:rPr>
                <w:rFonts w:ascii="Times New Roman" w:eastAsia="Times New Roman" w:hAnsi="Times New Roman" w:cs="Times New Roman"/>
                <w:kern w:val="0"/>
                <w:lang w:eastAsia="en-US" w:bidi="ar-SA"/>
              </w:rPr>
              <w:t xml:space="preserve">Our organization has come up with new processes and designs that </w:t>
            </w:r>
            <w:proofErr w:type="gramStart"/>
            <w:r w:rsidRPr="006D20AE">
              <w:rPr>
                <w:rFonts w:ascii="Times New Roman" w:eastAsia="Times New Roman" w:hAnsi="Times New Roman" w:cs="Times New Roman"/>
                <w:kern w:val="0"/>
                <w:lang w:eastAsia="en-US" w:bidi="ar-SA"/>
              </w:rPr>
              <w:t>are protected</w:t>
            </w:r>
            <w:proofErr w:type="gramEnd"/>
            <w:r w:rsidRPr="006D20AE">
              <w:rPr>
                <w:rFonts w:ascii="Times New Roman" w:eastAsia="Times New Roman" w:hAnsi="Times New Roman" w:cs="Times New Roman"/>
                <w:kern w:val="0"/>
                <w:lang w:eastAsia="en-US" w:bidi="ar-SA"/>
              </w:rPr>
              <w:t xml:space="preserve"> as intellectual property. </w:t>
            </w:r>
          </w:p>
        </w:tc>
        <w:tc>
          <w:tcPr>
            <w:tcW w:w="321" w:type="pct"/>
          </w:tcPr>
          <w:p w14:paraId="0AA8269F"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239" w:type="pct"/>
          </w:tcPr>
          <w:p w14:paraId="6FDE6425"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239" w:type="pct"/>
          </w:tcPr>
          <w:p w14:paraId="41B4DD19"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239" w:type="pct"/>
          </w:tcPr>
          <w:p w14:paraId="5292D316"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c>
          <w:tcPr>
            <w:tcW w:w="321" w:type="pct"/>
          </w:tcPr>
          <w:p w14:paraId="65B8C603" w14:textId="77777777" w:rsidR="00080746" w:rsidRPr="006D20AE" w:rsidRDefault="00080746" w:rsidP="00D866AB">
            <w:pPr>
              <w:suppressAutoHyphens w:val="0"/>
              <w:spacing w:line="360" w:lineRule="auto"/>
              <w:rPr>
                <w:rFonts w:ascii="Times New Roman" w:eastAsia="Times New Roman" w:hAnsi="Times New Roman" w:cs="Times New Roman"/>
                <w:kern w:val="0"/>
                <w:lang w:eastAsia="en-US" w:bidi="ar-SA"/>
              </w:rPr>
            </w:pPr>
          </w:p>
        </w:tc>
      </w:tr>
    </w:tbl>
    <w:p w14:paraId="6C09FD0F" w14:textId="77777777" w:rsidR="00080746" w:rsidRPr="006D20AE" w:rsidRDefault="00080746" w:rsidP="00080746">
      <w:pPr>
        <w:spacing w:line="360" w:lineRule="auto"/>
        <w:rPr>
          <w:rFonts w:ascii="Times New Roman" w:eastAsia="Times New Roman" w:hAnsi="Times New Roman" w:cs="Times New Roman"/>
          <w:b/>
          <w:bCs/>
        </w:rPr>
      </w:pPr>
    </w:p>
    <w:p w14:paraId="563E2175" w14:textId="77777777" w:rsidR="00080746" w:rsidRPr="006D20AE" w:rsidRDefault="00080746" w:rsidP="00080746">
      <w:pPr>
        <w:pStyle w:val="ListParagraph"/>
        <w:numPr>
          <w:ilvl w:val="0"/>
          <w:numId w:val="7"/>
        </w:numPr>
        <w:suppressAutoHyphens w:val="0"/>
        <w:spacing w:after="0" w:line="360" w:lineRule="auto"/>
        <w:rPr>
          <w:rFonts w:ascii="Times New Roman" w:eastAsia="Times New Roman" w:hAnsi="Times New Roman" w:cs="Times New Roman"/>
          <w:bCs/>
        </w:rPr>
      </w:pPr>
      <w:r w:rsidRPr="006D20AE">
        <w:rPr>
          <w:rFonts w:ascii="Times New Roman" w:eastAsia="Times New Roman" w:hAnsi="Times New Roman" w:cs="Times New Roman"/>
          <w:bCs/>
        </w:rPr>
        <w:t xml:space="preserve">How many more products have you created in the last five years </w:t>
      </w:r>
      <w:r w:rsidRPr="006D20AE">
        <w:rPr>
          <w:rFonts w:ascii="Times New Roman" w:eastAsia="Times New Roman" w:hAnsi="Times New Roman" w:cs="Times New Roman"/>
          <w:bCs/>
          <w:u w:val="single"/>
        </w:rPr>
        <w:tab/>
      </w:r>
      <w:r w:rsidRPr="006D20AE">
        <w:rPr>
          <w:rFonts w:ascii="Times New Roman" w:eastAsia="Times New Roman" w:hAnsi="Times New Roman" w:cs="Times New Roman"/>
          <w:bCs/>
          <w:u w:val="single"/>
        </w:rPr>
        <w:tab/>
      </w:r>
      <w:r w:rsidRPr="006D20AE">
        <w:rPr>
          <w:rFonts w:ascii="Times New Roman" w:eastAsia="Times New Roman" w:hAnsi="Times New Roman" w:cs="Times New Roman"/>
          <w:bCs/>
        </w:rPr>
        <w:t xml:space="preserve"> (Number)</w:t>
      </w:r>
    </w:p>
    <w:p w14:paraId="28966CD5" w14:textId="71F5A31F" w:rsidR="00080746" w:rsidRPr="006D20AE" w:rsidRDefault="00080746" w:rsidP="00080746">
      <w:pPr>
        <w:pStyle w:val="ListParagraph"/>
        <w:numPr>
          <w:ilvl w:val="0"/>
          <w:numId w:val="7"/>
        </w:numPr>
        <w:suppressAutoHyphens w:val="0"/>
        <w:spacing w:after="0" w:line="360" w:lineRule="auto"/>
        <w:rPr>
          <w:rFonts w:ascii="Times New Roman" w:eastAsia="Times New Roman" w:hAnsi="Times New Roman" w:cs="Times New Roman"/>
          <w:bCs/>
        </w:rPr>
      </w:pPr>
      <w:r w:rsidRPr="006D20AE">
        <w:rPr>
          <w:rFonts w:ascii="Times New Roman" w:eastAsia="Times New Roman" w:hAnsi="Times New Roman" w:cs="Times New Roman"/>
          <w:bCs/>
        </w:rPr>
        <w:t xml:space="preserve">Where would you place your organization in </w:t>
      </w:r>
      <w:r w:rsidR="00C44F13" w:rsidRPr="006D20AE">
        <w:rPr>
          <w:rFonts w:ascii="Times New Roman" w:eastAsia="Times New Roman" w:hAnsi="Times New Roman" w:cs="Times New Roman"/>
          <w:bCs/>
        </w:rPr>
        <w:t xml:space="preserve">the </w:t>
      </w:r>
      <w:r w:rsidRPr="006D20AE">
        <w:rPr>
          <w:rFonts w:ascii="Times New Roman" w:eastAsia="Times New Roman" w:hAnsi="Times New Roman" w:cs="Times New Roman"/>
          <w:bCs/>
        </w:rPr>
        <w:t xml:space="preserve">technology adoption status/phase </w:t>
      </w:r>
    </w:p>
    <w:p w14:paraId="2DD9ED5D" w14:textId="77777777" w:rsidR="00080746" w:rsidRPr="006D20AE" w:rsidRDefault="00080746" w:rsidP="00080746">
      <w:pPr>
        <w:spacing w:line="360" w:lineRule="auto"/>
        <w:ind w:left="720"/>
        <w:rPr>
          <w:rFonts w:ascii="Times New Roman" w:hAnsi="Times New Roman" w:cs="Times New Roman"/>
        </w:rPr>
      </w:pPr>
      <w:r w:rsidRPr="006D20AE">
        <w:rPr>
          <w:rFonts w:ascii="Times New Roman" w:hAnsi="Times New Roman" w:cs="Times New Roman"/>
        </w:rPr>
        <w:t>Early Adopter ( )</w:t>
      </w:r>
    </w:p>
    <w:p w14:paraId="1C73D54A" w14:textId="77777777" w:rsidR="00080746" w:rsidRPr="006D20AE" w:rsidRDefault="00080746" w:rsidP="00080746">
      <w:pPr>
        <w:spacing w:line="360" w:lineRule="auto"/>
        <w:ind w:left="720"/>
        <w:rPr>
          <w:rFonts w:ascii="Times New Roman" w:hAnsi="Times New Roman" w:cs="Times New Roman"/>
        </w:rPr>
      </w:pPr>
      <w:r w:rsidRPr="006D20AE">
        <w:rPr>
          <w:rFonts w:ascii="Times New Roman" w:hAnsi="Times New Roman" w:cs="Times New Roman"/>
        </w:rPr>
        <w:t>Late Adopter ( )</w:t>
      </w:r>
    </w:p>
    <w:p w14:paraId="22CA3CD2" w14:textId="77777777" w:rsidR="00080746" w:rsidRPr="006D20AE" w:rsidRDefault="00080746" w:rsidP="00080746">
      <w:pPr>
        <w:spacing w:line="360" w:lineRule="auto"/>
        <w:ind w:left="720"/>
        <w:rPr>
          <w:rFonts w:ascii="Times New Roman" w:eastAsia="Times New Roman" w:hAnsi="Times New Roman" w:cs="Times New Roman"/>
          <w:b/>
          <w:bCs/>
        </w:rPr>
      </w:pPr>
      <w:r w:rsidRPr="006D20AE">
        <w:rPr>
          <w:rFonts w:ascii="Times New Roman" w:hAnsi="Times New Roman" w:cs="Times New Roman"/>
        </w:rPr>
        <w:t>Non-Adopter. ( )</w:t>
      </w:r>
    </w:p>
    <w:p w14:paraId="438BFBF6" w14:textId="77777777" w:rsidR="00080746" w:rsidRPr="006D20AE" w:rsidRDefault="00080746" w:rsidP="00080746">
      <w:pPr>
        <w:pStyle w:val="ListParagraph"/>
        <w:numPr>
          <w:ilvl w:val="0"/>
          <w:numId w:val="7"/>
        </w:numPr>
        <w:suppressAutoHyphens w:val="0"/>
        <w:spacing w:after="0" w:line="360" w:lineRule="auto"/>
        <w:rPr>
          <w:rFonts w:ascii="Times New Roman" w:eastAsia="Times New Roman" w:hAnsi="Times New Roman" w:cs="Times New Roman"/>
        </w:rPr>
      </w:pPr>
      <w:r w:rsidRPr="006D20AE">
        <w:rPr>
          <w:rFonts w:ascii="Times New Roman" w:eastAsia="Times New Roman" w:hAnsi="Times New Roman" w:cs="Times New Roman"/>
        </w:rPr>
        <w:lastRenderedPageBreak/>
        <w:t xml:space="preserve">Please identify the type of innovation your organization has come up with in the recent past. </w:t>
      </w:r>
    </w:p>
    <w:p w14:paraId="6C4DE4A1" w14:textId="77777777" w:rsidR="00080746" w:rsidRPr="006D20AE" w:rsidRDefault="00080746" w:rsidP="00080746">
      <w:pPr>
        <w:spacing w:line="360" w:lineRule="auto"/>
        <w:ind w:left="720"/>
        <w:rPr>
          <w:rFonts w:ascii="Times New Roman" w:eastAsia="Times New Roman" w:hAnsi="Times New Roman" w:cs="Times New Roman"/>
        </w:rPr>
      </w:pPr>
      <w:r w:rsidRPr="006D20AE">
        <w:rPr>
          <w:rFonts w:ascii="Times New Roman" w:eastAsia="Times New Roman" w:hAnsi="Times New Roman" w:cs="Times New Roman"/>
        </w:rPr>
        <w:t xml:space="preserve">Ordinary innovation </w:t>
      </w:r>
      <w:r w:rsidRPr="006D20AE">
        <w:rPr>
          <w:rFonts w:ascii="Times New Roman" w:eastAsia="Times New Roman" w:hAnsi="Times New Roman" w:cs="Times New Roman"/>
        </w:rPr>
        <w:tab/>
      </w:r>
      <w:r w:rsidRPr="006D20AE">
        <w:rPr>
          <w:rFonts w:ascii="Times New Roman" w:eastAsia="Times New Roman" w:hAnsi="Times New Roman" w:cs="Times New Roman"/>
        </w:rPr>
        <w:tab/>
        <w:t xml:space="preserve">( ) </w:t>
      </w:r>
    </w:p>
    <w:p w14:paraId="0348F3A5" w14:textId="77777777" w:rsidR="00080746" w:rsidRPr="006D20AE" w:rsidRDefault="00080746" w:rsidP="00080746">
      <w:pPr>
        <w:spacing w:line="360" w:lineRule="auto"/>
        <w:ind w:left="720"/>
        <w:rPr>
          <w:rFonts w:ascii="Times New Roman" w:eastAsia="Times New Roman" w:hAnsi="Times New Roman" w:cs="Times New Roman"/>
        </w:rPr>
      </w:pPr>
      <w:r w:rsidRPr="006D20AE">
        <w:rPr>
          <w:rFonts w:ascii="Times New Roman" w:eastAsia="Times New Roman" w:hAnsi="Times New Roman" w:cs="Times New Roman"/>
        </w:rPr>
        <w:t>Technological innovation</w:t>
      </w:r>
      <w:r w:rsidRPr="006D20AE">
        <w:rPr>
          <w:rFonts w:ascii="Times New Roman" w:eastAsia="Times New Roman" w:hAnsi="Times New Roman" w:cs="Times New Roman"/>
        </w:rPr>
        <w:tab/>
        <w:t xml:space="preserve">( ) </w:t>
      </w:r>
    </w:p>
    <w:p w14:paraId="20B7BDDC" w14:textId="77777777" w:rsidR="00080746" w:rsidRPr="006D20AE" w:rsidRDefault="00080746" w:rsidP="00080746">
      <w:pPr>
        <w:spacing w:line="360" w:lineRule="auto"/>
        <w:ind w:left="720"/>
        <w:rPr>
          <w:rFonts w:ascii="Times New Roman" w:eastAsia="Times New Roman" w:hAnsi="Times New Roman" w:cs="Times New Roman"/>
        </w:rPr>
      </w:pPr>
      <w:r w:rsidRPr="006D20AE">
        <w:rPr>
          <w:rFonts w:ascii="Times New Roman" w:eastAsia="Times New Roman" w:hAnsi="Times New Roman" w:cs="Times New Roman"/>
        </w:rPr>
        <w:t>Breakthrough innovation</w:t>
      </w:r>
      <w:r w:rsidRPr="006D20AE">
        <w:rPr>
          <w:rFonts w:ascii="Times New Roman" w:eastAsia="Times New Roman" w:hAnsi="Times New Roman" w:cs="Times New Roman"/>
        </w:rPr>
        <w:tab/>
        <w:t xml:space="preserve">( ) </w:t>
      </w:r>
    </w:p>
    <w:p w14:paraId="43FB6E40" w14:textId="77777777" w:rsidR="00080746" w:rsidRPr="006D20AE" w:rsidRDefault="00080746" w:rsidP="00080746">
      <w:pPr>
        <w:pStyle w:val="ListParagraph"/>
        <w:numPr>
          <w:ilvl w:val="0"/>
          <w:numId w:val="7"/>
        </w:numPr>
        <w:suppressAutoHyphens w:val="0"/>
        <w:spacing w:after="0" w:line="360" w:lineRule="auto"/>
        <w:rPr>
          <w:rFonts w:ascii="Times New Roman" w:hAnsi="Times New Roman" w:cs="Times New Roman"/>
        </w:rPr>
      </w:pPr>
      <w:r w:rsidRPr="006D20AE">
        <w:rPr>
          <w:rFonts w:ascii="Times New Roman" w:hAnsi="Times New Roman" w:cs="Times New Roman"/>
        </w:rPr>
        <w:t>What would you describe as your Product offering range?</w:t>
      </w:r>
    </w:p>
    <w:p w14:paraId="1FC1691D" w14:textId="77777777" w:rsidR="00080746" w:rsidRPr="006D20AE" w:rsidRDefault="00080746" w:rsidP="00080746">
      <w:pPr>
        <w:spacing w:line="360" w:lineRule="auto"/>
        <w:ind w:left="720"/>
        <w:rPr>
          <w:rFonts w:ascii="Times New Roman" w:hAnsi="Times New Roman" w:cs="Times New Roman"/>
        </w:rPr>
      </w:pPr>
      <w:r w:rsidRPr="006D20AE">
        <w:rPr>
          <w:rFonts w:ascii="Times New Roman" w:hAnsi="Times New Roman" w:cs="Times New Roman"/>
        </w:rPr>
        <w:t xml:space="preserve">Single Product </w:t>
      </w:r>
      <w:r w:rsidRPr="006D20AE">
        <w:rPr>
          <w:rFonts w:ascii="Times New Roman" w:hAnsi="Times New Roman" w:cs="Times New Roman"/>
        </w:rPr>
        <w:tab/>
      </w:r>
      <w:r w:rsidRPr="006D20AE">
        <w:rPr>
          <w:rFonts w:ascii="Times New Roman" w:hAnsi="Times New Roman" w:cs="Times New Roman"/>
        </w:rPr>
        <w:tab/>
      </w:r>
      <w:r w:rsidRPr="006D20AE">
        <w:rPr>
          <w:rFonts w:ascii="Times New Roman" w:eastAsia="Times New Roman" w:hAnsi="Times New Roman" w:cs="Times New Roman"/>
        </w:rPr>
        <w:t>( )</w:t>
      </w:r>
    </w:p>
    <w:p w14:paraId="59EA4B89" w14:textId="77777777" w:rsidR="00080746" w:rsidRPr="006D20AE" w:rsidRDefault="00080746" w:rsidP="00080746">
      <w:pPr>
        <w:spacing w:line="360" w:lineRule="auto"/>
        <w:ind w:left="720"/>
        <w:rPr>
          <w:rFonts w:ascii="Times New Roman" w:eastAsia="Times New Roman" w:hAnsi="Times New Roman" w:cs="Times New Roman"/>
        </w:rPr>
      </w:pPr>
      <w:r w:rsidRPr="006D20AE">
        <w:rPr>
          <w:rFonts w:ascii="Times New Roman" w:hAnsi="Times New Roman" w:cs="Times New Roman"/>
        </w:rPr>
        <w:t xml:space="preserve">Multiple Products </w:t>
      </w:r>
      <w:r w:rsidRPr="006D20AE">
        <w:rPr>
          <w:rFonts w:ascii="Times New Roman" w:hAnsi="Times New Roman" w:cs="Times New Roman"/>
        </w:rPr>
        <w:tab/>
      </w:r>
      <w:r w:rsidRPr="006D20AE">
        <w:rPr>
          <w:rFonts w:ascii="Times New Roman" w:eastAsia="Times New Roman" w:hAnsi="Times New Roman" w:cs="Times New Roman"/>
        </w:rPr>
        <w:t>( )</w:t>
      </w:r>
    </w:p>
    <w:p w14:paraId="0C60A3FC" w14:textId="77777777" w:rsidR="00080746" w:rsidRPr="006D20AE" w:rsidRDefault="00080746" w:rsidP="00080746">
      <w:pPr>
        <w:pStyle w:val="ListParagraph"/>
        <w:numPr>
          <w:ilvl w:val="0"/>
          <w:numId w:val="7"/>
        </w:numPr>
        <w:suppressAutoHyphens w:val="0"/>
        <w:spacing w:after="0" w:line="360" w:lineRule="auto"/>
        <w:rPr>
          <w:rFonts w:ascii="Times New Roman" w:eastAsia="Times New Roman" w:hAnsi="Times New Roman" w:cs="Times New Roman"/>
        </w:rPr>
      </w:pPr>
      <w:r w:rsidRPr="006D20AE">
        <w:rPr>
          <w:rFonts w:ascii="Times New Roman" w:eastAsia="Times New Roman" w:hAnsi="Times New Roman" w:cs="Times New Roman"/>
        </w:rPr>
        <w:t>Have you joined new markets or existing markets with new products or existing products?</w:t>
      </w:r>
    </w:p>
    <w:p w14:paraId="727FAC85" w14:textId="77777777" w:rsidR="00080746" w:rsidRPr="006D20AE" w:rsidRDefault="00080746" w:rsidP="00080746">
      <w:pPr>
        <w:spacing w:line="360" w:lineRule="auto"/>
        <w:ind w:left="720"/>
        <w:rPr>
          <w:rFonts w:ascii="Times New Roman" w:eastAsia="Times New Roman" w:hAnsi="Times New Roman" w:cs="Times New Roman"/>
        </w:rPr>
      </w:pPr>
      <w:r w:rsidRPr="006D20AE">
        <w:rPr>
          <w:rFonts w:ascii="Times New Roman" w:eastAsia="Times New Roman" w:hAnsi="Times New Roman" w:cs="Times New Roman"/>
        </w:rPr>
        <w:t xml:space="preserve">Yes ( ) </w:t>
      </w:r>
    </w:p>
    <w:p w14:paraId="270A7071" w14:textId="77777777" w:rsidR="00080746" w:rsidRPr="006D20AE" w:rsidRDefault="00080746" w:rsidP="00080746">
      <w:pPr>
        <w:spacing w:line="360" w:lineRule="auto"/>
        <w:ind w:left="720"/>
        <w:rPr>
          <w:rFonts w:ascii="Times New Roman" w:eastAsia="Times New Roman" w:hAnsi="Times New Roman" w:cs="Times New Roman"/>
        </w:rPr>
      </w:pPr>
      <w:r w:rsidRPr="006D20AE">
        <w:rPr>
          <w:rFonts w:ascii="Times New Roman" w:eastAsia="Times New Roman" w:hAnsi="Times New Roman" w:cs="Times New Roman"/>
        </w:rPr>
        <w:t>No ( )</w:t>
      </w:r>
    </w:p>
    <w:p w14:paraId="568857EC" w14:textId="77777777" w:rsidR="00080746" w:rsidRPr="006D20AE" w:rsidRDefault="00080746" w:rsidP="00080746">
      <w:pPr>
        <w:pStyle w:val="ListParagraph"/>
        <w:numPr>
          <w:ilvl w:val="0"/>
          <w:numId w:val="7"/>
        </w:numPr>
        <w:suppressAutoHyphens w:val="0"/>
        <w:spacing w:after="0" w:line="360" w:lineRule="auto"/>
        <w:rPr>
          <w:rFonts w:ascii="Times New Roman" w:eastAsia="Times New Roman" w:hAnsi="Times New Roman" w:cs="Times New Roman"/>
          <w:bCs/>
        </w:rPr>
      </w:pPr>
      <w:r w:rsidRPr="006D20AE">
        <w:rPr>
          <w:rFonts w:ascii="Times New Roman" w:eastAsia="Times New Roman" w:hAnsi="Times New Roman" w:cs="Times New Roman"/>
          <w:bCs/>
        </w:rPr>
        <w:t xml:space="preserve">Name new technologies that you have adopted in your production, market, or customer service. </w:t>
      </w:r>
    </w:p>
    <w:p w14:paraId="47A1CD67" w14:textId="77777777" w:rsidR="00080746" w:rsidRPr="006D20AE" w:rsidRDefault="00080746" w:rsidP="00080746">
      <w:pPr>
        <w:spacing w:line="360" w:lineRule="auto"/>
        <w:rPr>
          <w:rFonts w:ascii="Times New Roman" w:eastAsia="Times New Roman" w:hAnsi="Times New Roman" w:cs="Times New Roman"/>
          <w:u w:val="single"/>
        </w:rPr>
      </w:pP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p>
    <w:p w14:paraId="2551CC00" w14:textId="77777777" w:rsidR="00080746" w:rsidRPr="006D20AE" w:rsidRDefault="00080746" w:rsidP="00080746">
      <w:pPr>
        <w:spacing w:line="360" w:lineRule="auto"/>
        <w:rPr>
          <w:rFonts w:ascii="Times New Roman" w:eastAsia="Times New Roman" w:hAnsi="Times New Roman" w:cs="Times New Roman"/>
          <w:u w:val="single"/>
        </w:rPr>
      </w:pP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r w:rsidRPr="006D20AE">
        <w:rPr>
          <w:rFonts w:ascii="Times New Roman" w:eastAsia="Times New Roman" w:hAnsi="Times New Roman" w:cs="Times New Roman"/>
          <w:u w:val="single"/>
        </w:rPr>
        <w:tab/>
      </w:r>
    </w:p>
    <w:p w14:paraId="4E0BDED6" w14:textId="77777777" w:rsidR="00080746" w:rsidRPr="006D20AE" w:rsidRDefault="00080746" w:rsidP="00080746">
      <w:pPr>
        <w:spacing w:line="360" w:lineRule="auto"/>
        <w:jc w:val="both"/>
        <w:rPr>
          <w:rFonts w:ascii="Times New Roman" w:hAnsi="Times New Roman" w:cs="Times New Roman"/>
          <w:b/>
        </w:rPr>
      </w:pPr>
      <w:r w:rsidRPr="006D20AE">
        <w:rPr>
          <w:rFonts w:ascii="Times New Roman" w:hAnsi="Times New Roman" w:cs="Times New Roman"/>
          <w:b/>
        </w:rPr>
        <w:t>Section D: Strategic Staffing Strategy</w:t>
      </w:r>
    </w:p>
    <w:p w14:paraId="3870927B" w14:textId="7F766AA5" w:rsidR="00080746" w:rsidRPr="006D20AE" w:rsidRDefault="00080746" w:rsidP="00080746">
      <w:pPr>
        <w:pStyle w:val="ListParagraph"/>
        <w:numPr>
          <w:ilvl w:val="0"/>
          <w:numId w:val="7"/>
        </w:numPr>
        <w:suppressAutoHyphens w:val="0"/>
        <w:spacing w:after="0" w:line="360" w:lineRule="auto"/>
        <w:jc w:val="both"/>
        <w:rPr>
          <w:rFonts w:ascii="Times New Roman" w:hAnsi="Times New Roman" w:cs="Times New Roman"/>
        </w:rPr>
      </w:pPr>
      <w:r w:rsidRPr="006D20AE">
        <w:rPr>
          <w:rFonts w:ascii="Times New Roman" w:hAnsi="Times New Roman" w:cs="Times New Roman"/>
        </w:rPr>
        <w:t xml:space="preserve">Using a Likert scale of 1 to 5, where </w:t>
      </w:r>
      <w:proofErr w:type="gramStart"/>
      <w:r w:rsidRPr="006D20AE">
        <w:rPr>
          <w:rFonts w:ascii="Times New Roman" w:hAnsi="Times New Roman" w:cs="Times New Roman"/>
        </w:rPr>
        <w:t>1</w:t>
      </w:r>
      <w:proofErr w:type="gramEnd"/>
      <w:r w:rsidRPr="006D20AE">
        <w:rPr>
          <w:rFonts w:ascii="Times New Roman" w:hAnsi="Times New Roman" w:cs="Times New Roman"/>
        </w:rPr>
        <w:t>= strongly disagree (SD), 2= Disagree (D), 3= Neutral (N), 4= agree (A)</w:t>
      </w:r>
      <w:r w:rsidR="00C44F13" w:rsidRPr="006D20AE">
        <w:rPr>
          <w:rFonts w:ascii="Times New Roman" w:hAnsi="Times New Roman" w:cs="Times New Roman"/>
        </w:rPr>
        <w:t>,</w:t>
      </w:r>
      <w:r w:rsidRPr="006D20AE">
        <w:rPr>
          <w:rFonts w:ascii="Times New Roman" w:hAnsi="Times New Roman" w:cs="Times New Roman"/>
        </w:rPr>
        <w:t xml:space="preserve"> and 5= strongly agree (SA). Please indicate the extent to which you agree with the following statements on Strategic staffing </w:t>
      </w:r>
      <w:proofErr w:type="gramStart"/>
      <w:r w:rsidR="00C23284" w:rsidRPr="006D20AE">
        <w:rPr>
          <w:rFonts w:ascii="Times New Roman" w:hAnsi="Times New Roman" w:cs="Times New Roman"/>
        </w:rPr>
        <w:t xml:space="preserve">Strategy </w:t>
      </w:r>
      <w:r w:rsidRPr="006D20AE">
        <w:rPr>
          <w:rFonts w:ascii="Times New Roman" w:hAnsi="Times New Roman" w:cs="Times New Roman"/>
        </w:rPr>
        <w:t>.</w:t>
      </w:r>
      <w:proofErr w:type="gramEnd"/>
      <w:r w:rsidRPr="006D20AE">
        <w:rPr>
          <w:rFonts w:ascii="Times New Roman" w:hAnsi="Times New Roman" w:cs="Times New Roman"/>
        </w:rPr>
        <w:t xml:space="preserve"> </w:t>
      </w:r>
    </w:p>
    <w:tbl>
      <w:tblPr>
        <w:tblStyle w:val="TableGrid"/>
        <w:tblW w:w="0" w:type="auto"/>
        <w:tblLook w:val="04A0" w:firstRow="1" w:lastRow="0" w:firstColumn="1" w:lastColumn="0" w:noHBand="0" w:noVBand="1"/>
      </w:tblPr>
      <w:tblGrid>
        <w:gridCol w:w="5936"/>
        <w:gridCol w:w="523"/>
        <w:gridCol w:w="390"/>
        <w:gridCol w:w="390"/>
        <w:gridCol w:w="390"/>
        <w:gridCol w:w="523"/>
      </w:tblGrid>
      <w:tr w:rsidR="006D20AE" w:rsidRPr="006D20AE" w14:paraId="645534C7" w14:textId="77777777" w:rsidTr="00D866AB">
        <w:tc>
          <w:tcPr>
            <w:tcW w:w="0" w:type="auto"/>
          </w:tcPr>
          <w:p w14:paraId="51B05140"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Statement on Strategic Staffing Strategy</w:t>
            </w:r>
          </w:p>
        </w:tc>
        <w:tc>
          <w:tcPr>
            <w:tcW w:w="0" w:type="auto"/>
          </w:tcPr>
          <w:p w14:paraId="7429D28C"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SD</w:t>
            </w:r>
          </w:p>
        </w:tc>
        <w:tc>
          <w:tcPr>
            <w:tcW w:w="0" w:type="auto"/>
          </w:tcPr>
          <w:p w14:paraId="037F3DF3"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D</w:t>
            </w:r>
          </w:p>
        </w:tc>
        <w:tc>
          <w:tcPr>
            <w:tcW w:w="0" w:type="auto"/>
          </w:tcPr>
          <w:p w14:paraId="437834C5"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N</w:t>
            </w:r>
          </w:p>
        </w:tc>
        <w:tc>
          <w:tcPr>
            <w:tcW w:w="0" w:type="auto"/>
          </w:tcPr>
          <w:p w14:paraId="758D4AD2"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A</w:t>
            </w:r>
          </w:p>
        </w:tc>
        <w:tc>
          <w:tcPr>
            <w:tcW w:w="0" w:type="auto"/>
          </w:tcPr>
          <w:p w14:paraId="487C51A6"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SA</w:t>
            </w:r>
          </w:p>
        </w:tc>
      </w:tr>
      <w:tr w:rsidR="006D20AE" w:rsidRPr="006D20AE" w14:paraId="38A5BE72" w14:textId="77777777" w:rsidTr="00D866AB">
        <w:tc>
          <w:tcPr>
            <w:tcW w:w="0" w:type="auto"/>
          </w:tcPr>
          <w:p w14:paraId="33D6B094"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r w:rsidRPr="006D20AE">
              <w:rPr>
                <w:rFonts w:ascii="Times New Roman" w:hAnsi="Times New Roman" w:cs="Times New Roman"/>
                <w:kern w:val="0"/>
                <w:lang w:eastAsia="en-US" w:bidi="ar-SA"/>
              </w:rPr>
              <w:t xml:space="preserve">Our organization attracts talented staff in the industry. </w:t>
            </w:r>
          </w:p>
        </w:tc>
        <w:tc>
          <w:tcPr>
            <w:tcW w:w="0" w:type="auto"/>
          </w:tcPr>
          <w:p w14:paraId="4E40E206"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2A2BEC3A"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7212440F"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41C9EF3B"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7AEB86F7"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r>
      <w:tr w:rsidR="006D20AE" w:rsidRPr="006D20AE" w14:paraId="35692A37" w14:textId="77777777" w:rsidTr="00D866AB">
        <w:tc>
          <w:tcPr>
            <w:tcW w:w="0" w:type="auto"/>
          </w:tcPr>
          <w:p w14:paraId="4987FA0C"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r w:rsidRPr="006D20AE">
              <w:rPr>
                <w:rFonts w:ascii="Times New Roman" w:hAnsi="Times New Roman" w:cs="Times New Roman"/>
                <w:kern w:val="0"/>
                <w:lang w:eastAsia="en-US" w:bidi="ar-SA"/>
              </w:rPr>
              <w:t>Our organization trains its existing staff.</w:t>
            </w:r>
          </w:p>
        </w:tc>
        <w:tc>
          <w:tcPr>
            <w:tcW w:w="0" w:type="auto"/>
          </w:tcPr>
          <w:p w14:paraId="00908803"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43BE92E9"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0116DADA"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64D692D8"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16CC4469"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r>
      <w:tr w:rsidR="006D20AE" w:rsidRPr="006D20AE" w14:paraId="2FBAE585" w14:textId="77777777" w:rsidTr="00D866AB">
        <w:tc>
          <w:tcPr>
            <w:tcW w:w="0" w:type="auto"/>
          </w:tcPr>
          <w:p w14:paraId="1E85510E"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r w:rsidRPr="006D20AE">
              <w:rPr>
                <w:rFonts w:ascii="Times New Roman" w:hAnsi="Times New Roman" w:cs="Times New Roman"/>
                <w:kern w:val="0"/>
                <w:lang w:eastAsia="en-US" w:bidi="ar-SA"/>
              </w:rPr>
              <w:t xml:space="preserve">Our organization offers employee development programs. </w:t>
            </w:r>
          </w:p>
        </w:tc>
        <w:tc>
          <w:tcPr>
            <w:tcW w:w="0" w:type="auto"/>
          </w:tcPr>
          <w:p w14:paraId="7B834E17"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7757B78C"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7B2964FA"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7E13B30B"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54C8A04F"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r>
      <w:tr w:rsidR="006D20AE" w:rsidRPr="006D20AE" w14:paraId="62C30131" w14:textId="77777777" w:rsidTr="00D866AB">
        <w:tc>
          <w:tcPr>
            <w:tcW w:w="0" w:type="auto"/>
          </w:tcPr>
          <w:p w14:paraId="3003EB98" w14:textId="1C208349" w:rsidR="00080746" w:rsidRPr="006D20AE" w:rsidRDefault="00080746" w:rsidP="00C44F13">
            <w:pPr>
              <w:suppressAutoHyphens w:val="0"/>
              <w:spacing w:line="360" w:lineRule="auto"/>
              <w:jc w:val="both"/>
              <w:rPr>
                <w:rFonts w:ascii="Times New Roman" w:hAnsi="Times New Roman" w:cs="Times New Roman"/>
                <w:kern w:val="0"/>
                <w:lang w:eastAsia="en-US" w:bidi="ar-SA"/>
              </w:rPr>
            </w:pPr>
            <w:r w:rsidRPr="006D20AE">
              <w:rPr>
                <w:rFonts w:ascii="Times New Roman" w:hAnsi="Times New Roman" w:cs="Times New Roman"/>
                <w:kern w:val="0"/>
                <w:lang w:eastAsia="en-US" w:bidi="ar-SA"/>
              </w:rPr>
              <w:t xml:space="preserve">Our organization has succession planning </w:t>
            </w:r>
            <w:r w:rsidR="00C44F13" w:rsidRPr="006D20AE">
              <w:rPr>
                <w:rFonts w:ascii="Times New Roman" w:hAnsi="Times New Roman" w:cs="Times New Roman"/>
                <w:kern w:val="0"/>
                <w:lang w:eastAsia="en-US" w:bidi="ar-SA"/>
              </w:rPr>
              <w:t>for</w:t>
            </w:r>
            <w:r w:rsidRPr="006D20AE">
              <w:rPr>
                <w:rFonts w:ascii="Times New Roman" w:hAnsi="Times New Roman" w:cs="Times New Roman"/>
                <w:kern w:val="0"/>
                <w:lang w:eastAsia="en-US" w:bidi="ar-SA"/>
              </w:rPr>
              <w:t xml:space="preserve"> its staff to ensure no position remains vacant.</w:t>
            </w:r>
          </w:p>
        </w:tc>
        <w:tc>
          <w:tcPr>
            <w:tcW w:w="0" w:type="auto"/>
          </w:tcPr>
          <w:p w14:paraId="2171FC9D"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2CF4D712"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47EBA4AE"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36198A91"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0CE5B0F9"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r>
      <w:tr w:rsidR="006D20AE" w:rsidRPr="006D20AE" w14:paraId="4ECD2F23" w14:textId="77777777" w:rsidTr="00D866AB">
        <w:tc>
          <w:tcPr>
            <w:tcW w:w="0" w:type="auto"/>
          </w:tcPr>
          <w:p w14:paraId="6E11B29A"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r w:rsidRPr="006D20AE">
              <w:rPr>
                <w:rFonts w:ascii="Times New Roman" w:hAnsi="Times New Roman" w:cs="Times New Roman"/>
                <w:kern w:val="0"/>
                <w:lang w:eastAsia="en-US" w:bidi="ar-SA"/>
              </w:rPr>
              <w:t>Our organization ensures the inclusion and diversity of hires.</w:t>
            </w:r>
          </w:p>
        </w:tc>
        <w:tc>
          <w:tcPr>
            <w:tcW w:w="0" w:type="auto"/>
          </w:tcPr>
          <w:p w14:paraId="37FDBD2D"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1C4F2B4F"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243D45E0"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5DAE637C"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062B8655"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r>
    </w:tbl>
    <w:p w14:paraId="30963DC3" w14:textId="77777777" w:rsidR="00080746" w:rsidRPr="006D20AE" w:rsidRDefault="00080746" w:rsidP="00080746">
      <w:pPr>
        <w:spacing w:line="360" w:lineRule="auto"/>
        <w:jc w:val="both"/>
        <w:rPr>
          <w:rFonts w:ascii="Times New Roman" w:hAnsi="Times New Roman" w:cs="Times New Roman"/>
        </w:rPr>
      </w:pPr>
    </w:p>
    <w:p w14:paraId="0ECC38D6" w14:textId="77777777" w:rsidR="00080746" w:rsidRPr="006D20AE" w:rsidRDefault="00080746" w:rsidP="00080746">
      <w:pPr>
        <w:pStyle w:val="ListParagraph"/>
        <w:numPr>
          <w:ilvl w:val="0"/>
          <w:numId w:val="7"/>
        </w:numPr>
        <w:suppressAutoHyphens w:val="0"/>
        <w:spacing w:after="0" w:line="360" w:lineRule="auto"/>
        <w:jc w:val="both"/>
        <w:rPr>
          <w:rFonts w:ascii="Times New Roman" w:hAnsi="Times New Roman" w:cs="Times New Roman"/>
        </w:rPr>
      </w:pPr>
      <w:r w:rsidRPr="006D20AE">
        <w:rPr>
          <w:rFonts w:ascii="Times New Roman" w:hAnsi="Times New Roman" w:cs="Times New Roman"/>
        </w:rPr>
        <w:lastRenderedPageBreak/>
        <w:t xml:space="preserve">What would you say is your main source of talent acquisition? </w:t>
      </w:r>
    </w:p>
    <w:p w14:paraId="4BAD18CC" w14:textId="77777777" w:rsidR="00080746" w:rsidRPr="006D20AE" w:rsidRDefault="00080746" w:rsidP="00080746">
      <w:pPr>
        <w:spacing w:line="360" w:lineRule="auto"/>
        <w:ind w:left="720"/>
        <w:jc w:val="both"/>
        <w:rPr>
          <w:rFonts w:ascii="Times New Roman" w:hAnsi="Times New Roman" w:cs="Times New Roman"/>
        </w:rPr>
      </w:pPr>
      <w:proofErr w:type="gramStart"/>
      <w:r w:rsidRPr="006D20AE">
        <w:rPr>
          <w:rFonts w:ascii="Times New Roman" w:hAnsi="Times New Roman" w:cs="Times New Roman"/>
        </w:rPr>
        <w:t>Internal  (</w:t>
      </w:r>
      <w:proofErr w:type="gramEnd"/>
      <w:r w:rsidRPr="006D20AE">
        <w:rPr>
          <w:rFonts w:ascii="Times New Roman" w:hAnsi="Times New Roman" w:cs="Times New Roman"/>
        </w:rPr>
        <w:t xml:space="preserve"> ) </w:t>
      </w:r>
    </w:p>
    <w:p w14:paraId="4A9D26A5" w14:textId="77777777" w:rsidR="00080746" w:rsidRPr="006D20AE" w:rsidRDefault="00080746" w:rsidP="00080746">
      <w:pPr>
        <w:spacing w:line="360" w:lineRule="auto"/>
        <w:ind w:left="720"/>
        <w:jc w:val="both"/>
        <w:rPr>
          <w:rFonts w:ascii="Times New Roman" w:hAnsi="Times New Roman" w:cs="Times New Roman"/>
        </w:rPr>
      </w:pPr>
      <w:proofErr w:type="gramStart"/>
      <w:r w:rsidRPr="006D20AE">
        <w:rPr>
          <w:rFonts w:ascii="Times New Roman" w:hAnsi="Times New Roman" w:cs="Times New Roman"/>
        </w:rPr>
        <w:t>External  (</w:t>
      </w:r>
      <w:proofErr w:type="gramEnd"/>
      <w:r w:rsidRPr="006D20AE">
        <w:rPr>
          <w:rFonts w:ascii="Times New Roman" w:hAnsi="Times New Roman" w:cs="Times New Roman"/>
        </w:rPr>
        <w:t xml:space="preserve"> ) </w:t>
      </w:r>
    </w:p>
    <w:p w14:paraId="09E06E4C" w14:textId="77777777" w:rsidR="00080746" w:rsidRPr="006D20AE" w:rsidRDefault="00080746" w:rsidP="00080746">
      <w:pPr>
        <w:pStyle w:val="ListParagraph"/>
        <w:numPr>
          <w:ilvl w:val="0"/>
          <w:numId w:val="7"/>
        </w:numPr>
        <w:suppressAutoHyphens w:val="0"/>
        <w:spacing w:after="0" w:line="360" w:lineRule="auto"/>
        <w:jc w:val="both"/>
        <w:rPr>
          <w:rFonts w:ascii="Times New Roman" w:hAnsi="Times New Roman" w:cs="Times New Roman"/>
        </w:rPr>
      </w:pPr>
      <w:r w:rsidRPr="006D20AE">
        <w:rPr>
          <w:rFonts w:ascii="Times New Roman" w:hAnsi="Times New Roman" w:cs="Times New Roman"/>
        </w:rPr>
        <w:t>Please explain how your organization ensures that it has the best employees to do the job.</w:t>
      </w:r>
    </w:p>
    <w:p w14:paraId="01F411BC" w14:textId="77777777" w:rsidR="00080746" w:rsidRPr="006D20AE" w:rsidRDefault="00080746" w:rsidP="00080746">
      <w:pPr>
        <w:spacing w:line="360" w:lineRule="auto"/>
        <w:jc w:val="both"/>
        <w:rPr>
          <w:rFonts w:ascii="Times New Roman" w:hAnsi="Times New Roman" w:cs="Times New Roman"/>
          <w:u w:val="single"/>
        </w:rPr>
      </w:pP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p>
    <w:p w14:paraId="0B590EA6" w14:textId="77777777" w:rsidR="00080746" w:rsidRPr="006D20AE" w:rsidRDefault="00080746" w:rsidP="00080746">
      <w:pPr>
        <w:spacing w:line="360" w:lineRule="auto"/>
        <w:jc w:val="both"/>
        <w:rPr>
          <w:rFonts w:ascii="Times New Roman" w:hAnsi="Times New Roman" w:cs="Times New Roman"/>
          <w:u w:val="single"/>
        </w:rPr>
      </w:pP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p>
    <w:p w14:paraId="7293B65E" w14:textId="77777777" w:rsidR="00080746" w:rsidRPr="006D20AE" w:rsidRDefault="00080746" w:rsidP="00080746">
      <w:pPr>
        <w:spacing w:line="360" w:lineRule="auto"/>
        <w:jc w:val="both"/>
        <w:rPr>
          <w:rFonts w:ascii="Times New Roman" w:hAnsi="Times New Roman" w:cs="Times New Roman"/>
        </w:rPr>
      </w:pPr>
    </w:p>
    <w:p w14:paraId="27C83099" w14:textId="77777777" w:rsidR="00080746" w:rsidRPr="006D20AE" w:rsidRDefault="00080746" w:rsidP="00080746">
      <w:pPr>
        <w:spacing w:line="360" w:lineRule="auto"/>
        <w:jc w:val="both"/>
        <w:rPr>
          <w:rFonts w:ascii="Times New Roman" w:hAnsi="Times New Roman" w:cs="Times New Roman"/>
          <w:b/>
        </w:rPr>
      </w:pPr>
      <w:r w:rsidRPr="006D20AE">
        <w:rPr>
          <w:rFonts w:ascii="Times New Roman" w:hAnsi="Times New Roman" w:cs="Times New Roman"/>
          <w:b/>
        </w:rPr>
        <w:t>Section E: Operational Excellence Strategy</w:t>
      </w:r>
    </w:p>
    <w:p w14:paraId="45FD1CE5" w14:textId="2B5470F9" w:rsidR="00080746" w:rsidRPr="006D20AE" w:rsidRDefault="00080746" w:rsidP="00080746">
      <w:pPr>
        <w:pStyle w:val="ListParagraph"/>
        <w:numPr>
          <w:ilvl w:val="0"/>
          <w:numId w:val="7"/>
        </w:numPr>
        <w:suppressAutoHyphens w:val="0"/>
        <w:spacing w:after="0" w:line="360" w:lineRule="auto"/>
        <w:jc w:val="both"/>
        <w:rPr>
          <w:rFonts w:ascii="Times New Roman" w:hAnsi="Times New Roman" w:cs="Times New Roman"/>
        </w:rPr>
      </w:pPr>
      <w:r w:rsidRPr="006D20AE">
        <w:rPr>
          <w:rFonts w:ascii="Times New Roman" w:hAnsi="Times New Roman" w:cs="Times New Roman"/>
        </w:rPr>
        <w:t xml:space="preserve">Using a Likert scale of 1 to 5, where </w:t>
      </w:r>
      <w:proofErr w:type="gramStart"/>
      <w:r w:rsidRPr="006D20AE">
        <w:rPr>
          <w:rFonts w:ascii="Times New Roman" w:hAnsi="Times New Roman" w:cs="Times New Roman"/>
        </w:rPr>
        <w:t>1</w:t>
      </w:r>
      <w:proofErr w:type="gramEnd"/>
      <w:r w:rsidRPr="006D20AE">
        <w:rPr>
          <w:rFonts w:ascii="Times New Roman" w:hAnsi="Times New Roman" w:cs="Times New Roman"/>
        </w:rPr>
        <w:t>= strongly disagree (SD), 2= Disagree (D), 3= Neutral (N), 4= agree (A)</w:t>
      </w:r>
      <w:r w:rsidR="00C44F13" w:rsidRPr="006D20AE">
        <w:rPr>
          <w:rFonts w:ascii="Times New Roman" w:hAnsi="Times New Roman" w:cs="Times New Roman"/>
        </w:rPr>
        <w:t>,</w:t>
      </w:r>
      <w:r w:rsidRPr="006D20AE">
        <w:rPr>
          <w:rFonts w:ascii="Times New Roman" w:hAnsi="Times New Roman" w:cs="Times New Roman"/>
        </w:rPr>
        <w:t xml:space="preserve"> and 5= strongly agree (SA). Please indicate the extent to which you agree with the following statements on the Operational Excellence Strategy. </w:t>
      </w:r>
    </w:p>
    <w:p w14:paraId="1A4A69B1" w14:textId="77777777" w:rsidR="00080746" w:rsidRPr="006D20AE" w:rsidRDefault="00080746" w:rsidP="00080746">
      <w:pPr>
        <w:spacing w:line="360" w:lineRule="auto"/>
        <w:jc w:val="both"/>
        <w:rPr>
          <w:rFonts w:ascii="Times New Roman" w:hAnsi="Times New Roman" w:cs="Times New Roman"/>
        </w:rPr>
      </w:pPr>
    </w:p>
    <w:tbl>
      <w:tblPr>
        <w:tblStyle w:val="TableGrid"/>
        <w:tblW w:w="0" w:type="auto"/>
        <w:tblLook w:val="04A0" w:firstRow="1" w:lastRow="0" w:firstColumn="1" w:lastColumn="0" w:noHBand="0" w:noVBand="1"/>
      </w:tblPr>
      <w:tblGrid>
        <w:gridCol w:w="5936"/>
        <w:gridCol w:w="523"/>
        <w:gridCol w:w="390"/>
        <w:gridCol w:w="390"/>
        <w:gridCol w:w="390"/>
        <w:gridCol w:w="523"/>
      </w:tblGrid>
      <w:tr w:rsidR="006D20AE" w:rsidRPr="006D20AE" w14:paraId="4123FAEA" w14:textId="77777777" w:rsidTr="00D866AB">
        <w:tc>
          <w:tcPr>
            <w:tcW w:w="0" w:type="auto"/>
          </w:tcPr>
          <w:p w14:paraId="33C55F61"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Statement on Operational Excellence Strategy</w:t>
            </w:r>
          </w:p>
        </w:tc>
        <w:tc>
          <w:tcPr>
            <w:tcW w:w="0" w:type="auto"/>
          </w:tcPr>
          <w:p w14:paraId="35E8C8EE"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SD</w:t>
            </w:r>
          </w:p>
        </w:tc>
        <w:tc>
          <w:tcPr>
            <w:tcW w:w="0" w:type="auto"/>
          </w:tcPr>
          <w:p w14:paraId="3E71313F"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D</w:t>
            </w:r>
          </w:p>
        </w:tc>
        <w:tc>
          <w:tcPr>
            <w:tcW w:w="0" w:type="auto"/>
          </w:tcPr>
          <w:p w14:paraId="177B0F1D"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N</w:t>
            </w:r>
          </w:p>
        </w:tc>
        <w:tc>
          <w:tcPr>
            <w:tcW w:w="0" w:type="auto"/>
          </w:tcPr>
          <w:p w14:paraId="66FF7B1D"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A</w:t>
            </w:r>
          </w:p>
        </w:tc>
        <w:tc>
          <w:tcPr>
            <w:tcW w:w="0" w:type="auto"/>
          </w:tcPr>
          <w:p w14:paraId="7222EE7C"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SA</w:t>
            </w:r>
          </w:p>
        </w:tc>
      </w:tr>
      <w:tr w:rsidR="006D20AE" w:rsidRPr="006D20AE" w14:paraId="41195893" w14:textId="77777777" w:rsidTr="00D866AB">
        <w:tc>
          <w:tcPr>
            <w:tcW w:w="0" w:type="auto"/>
          </w:tcPr>
          <w:p w14:paraId="1C5DC431"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r w:rsidRPr="006D20AE">
              <w:rPr>
                <w:rFonts w:ascii="Times New Roman" w:hAnsi="Times New Roman" w:cs="Times New Roman"/>
                <w:kern w:val="0"/>
                <w:lang w:eastAsia="en-US" w:bidi="ar-SA"/>
              </w:rPr>
              <w:t xml:space="preserve">Our organization ensures process optimization. </w:t>
            </w:r>
          </w:p>
        </w:tc>
        <w:tc>
          <w:tcPr>
            <w:tcW w:w="0" w:type="auto"/>
          </w:tcPr>
          <w:p w14:paraId="543C55D4"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29B5918A"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359D27B6"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69093D04"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2276C2BC"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r>
      <w:tr w:rsidR="006D20AE" w:rsidRPr="006D20AE" w14:paraId="5A043FC5" w14:textId="77777777" w:rsidTr="00D866AB">
        <w:tc>
          <w:tcPr>
            <w:tcW w:w="0" w:type="auto"/>
          </w:tcPr>
          <w:p w14:paraId="0467D4AD"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r w:rsidRPr="006D20AE">
              <w:rPr>
                <w:rFonts w:ascii="Times New Roman" w:hAnsi="Times New Roman" w:cs="Times New Roman"/>
                <w:kern w:val="0"/>
                <w:lang w:eastAsia="en-US" w:bidi="ar-SA"/>
              </w:rPr>
              <w:t>Our organization has control measures on production and process.</w:t>
            </w:r>
          </w:p>
        </w:tc>
        <w:tc>
          <w:tcPr>
            <w:tcW w:w="0" w:type="auto"/>
          </w:tcPr>
          <w:p w14:paraId="1E569916"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7B3BA938"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3AD7CD71"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03F14AE3"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5AD289FB"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r>
      <w:tr w:rsidR="006D20AE" w:rsidRPr="006D20AE" w14:paraId="337F916C" w14:textId="77777777" w:rsidTr="00D866AB">
        <w:tc>
          <w:tcPr>
            <w:tcW w:w="0" w:type="auto"/>
          </w:tcPr>
          <w:p w14:paraId="700F3D62"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r w:rsidRPr="006D20AE">
              <w:rPr>
                <w:rFonts w:ascii="Times New Roman" w:hAnsi="Times New Roman" w:cs="Times New Roman"/>
                <w:kern w:val="0"/>
                <w:lang w:eastAsia="en-US" w:bidi="ar-SA"/>
              </w:rPr>
              <w:t xml:space="preserve">Our organization ensures the minimization of operations and administration costs. </w:t>
            </w:r>
          </w:p>
        </w:tc>
        <w:tc>
          <w:tcPr>
            <w:tcW w:w="0" w:type="auto"/>
          </w:tcPr>
          <w:p w14:paraId="13B2CA1F"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4D00C1EE"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311CA9EB"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33AF69C6"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6B799CC1"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r>
      <w:tr w:rsidR="006D20AE" w:rsidRPr="006D20AE" w14:paraId="165E2627" w14:textId="77777777" w:rsidTr="00D866AB">
        <w:tc>
          <w:tcPr>
            <w:tcW w:w="0" w:type="auto"/>
          </w:tcPr>
          <w:p w14:paraId="3FFAB912"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r w:rsidRPr="006D20AE">
              <w:rPr>
                <w:rFonts w:ascii="Times New Roman" w:hAnsi="Times New Roman" w:cs="Times New Roman"/>
                <w:kern w:val="0"/>
                <w:lang w:eastAsia="en-US" w:bidi="ar-SA"/>
              </w:rPr>
              <w:t>Our organization applies advanced resource planning practices such as ERP.</w:t>
            </w:r>
          </w:p>
        </w:tc>
        <w:tc>
          <w:tcPr>
            <w:tcW w:w="0" w:type="auto"/>
          </w:tcPr>
          <w:p w14:paraId="109AC368"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1C47146C"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6DE72A14"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58463FF8"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0" w:type="auto"/>
          </w:tcPr>
          <w:p w14:paraId="1A10ECEE"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r>
    </w:tbl>
    <w:p w14:paraId="34EA68C8" w14:textId="77777777" w:rsidR="00080746" w:rsidRPr="006D20AE" w:rsidRDefault="00080746" w:rsidP="00080746">
      <w:pPr>
        <w:spacing w:line="360" w:lineRule="auto"/>
        <w:jc w:val="both"/>
        <w:rPr>
          <w:rFonts w:ascii="Times New Roman" w:hAnsi="Times New Roman" w:cs="Times New Roman"/>
          <w:u w:val="single"/>
        </w:rPr>
      </w:pPr>
    </w:p>
    <w:p w14:paraId="1FC2867E" w14:textId="5D563122" w:rsidR="00080746" w:rsidRPr="006D20AE" w:rsidRDefault="00080746" w:rsidP="00080746">
      <w:pPr>
        <w:pStyle w:val="ListParagraph"/>
        <w:numPr>
          <w:ilvl w:val="0"/>
          <w:numId w:val="7"/>
        </w:numPr>
        <w:suppressAutoHyphens w:val="0"/>
        <w:spacing w:after="0" w:line="360" w:lineRule="auto"/>
        <w:jc w:val="both"/>
        <w:rPr>
          <w:rFonts w:ascii="Times New Roman" w:hAnsi="Times New Roman" w:cs="Times New Roman"/>
        </w:rPr>
      </w:pPr>
      <w:r w:rsidRPr="006D20AE">
        <w:rPr>
          <w:rFonts w:ascii="Times New Roman" w:hAnsi="Times New Roman" w:cs="Times New Roman"/>
        </w:rPr>
        <w:t xml:space="preserve">What are your quality standards? </w:t>
      </w:r>
    </w:p>
    <w:p w14:paraId="04AE4E58" w14:textId="77777777" w:rsidR="00080746" w:rsidRPr="006D20AE" w:rsidRDefault="00080746" w:rsidP="00080746">
      <w:pPr>
        <w:spacing w:line="360" w:lineRule="auto"/>
        <w:ind w:left="720"/>
        <w:jc w:val="both"/>
        <w:rPr>
          <w:rFonts w:ascii="Times New Roman" w:hAnsi="Times New Roman" w:cs="Times New Roman"/>
        </w:rPr>
      </w:pPr>
      <w:r w:rsidRPr="006D20AE">
        <w:rPr>
          <w:rFonts w:ascii="Times New Roman" w:hAnsi="Times New Roman" w:cs="Times New Roman"/>
        </w:rPr>
        <w:t xml:space="preserve">ISO </w:t>
      </w:r>
      <w:proofErr w:type="gramStart"/>
      <w:r w:rsidRPr="006D20AE">
        <w:rPr>
          <w:rFonts w:ascii="Times New Roman" w:hAnsi="Times New Roman" w:cs="Times New Roman"/>
        </w:rPr>
        <w:t>certified  (</w:t>
      </w:r>
      <w:proofErr w:type="gramEnd"/>
      <w:r w:rsidRPr="006D20AE">
        <w:rPr>
          <w:rFonts w:ascii="Times New Roman" w:hAnsi="Times New Roman" w:cs="Times New Roman"/>
        </w:rPr>
        <w:t xml:space="preserve"> ) </w:t>
      </w:r>
    </w:p>
    <w:p w14:paraId="2E002CC8" w14:textId="77777777" w:rsidR="00080746" w:rsidRPr="006D20AE" w:rsidRDefault="00080746" w:rsidP="00080746">
      <w:pPr>
        <w:spacing w:line="360" w:lineRule="auto"/>
        <w:ind w:left="720"/>
        <w:jc w:val="both"/>
        <w:rPr>
          <w:rFonts w:ascii="Times New Roman" w:hAnsi="Times New Roman" w:cs="Times New Roman"/>
        </w:rPr>
      </w:pPr>
      <w:r w:rsidRPr="006D20AE">
        <w:rPr>
          <w:rFonts w:ascii="Times New Roman" w:hAnsi="Times New Roman" w:cs="Times New Roman"/>
        </w:rPr>
        <w:t xml:space="preserve">Non-certified ( ) </w:t>
      </w:r>
    </w:p>
    <w:p w14:paraId="57C2D1F1" w14:textId="77777777" w:rsidR="00080746" w:rsidRPr="006D20AE" w:rsidRDefault="00080746" w:rsidP="00080746">
      <w:pPr>
        <w:pStyle w:val="ListParagraph"/>
        <w:numPr>
          <w:ilvl w:val="0"/>
          <w:numId w:val="7"/>
        </w:numPr>
        <w:suppressAutoHyphens w:val="0"/>
        <w:spacing w:after="0" w:line="360" w:lineRule="auto"/>
        <w:jc w:val="both"/>
        <w:rPr>
          <w:rFonts w:ascii="Times New Roman" w:hAnsi="Times New Roman" w:cs="Times New Roman"/>
        </w:rPr>
      </w:pPr>
      <w:r w:rsidRPr="006D20AE">
        <w:rPr>
          <w:rFonts w:ascii="Times New Roman" w:hAnsi="Times New Roman" w:cs="Times New Roman"/>
        </w:rPr>
        <w:t xml:space="preserve">Have you implemented ERP </w:t>
      </w:r>
    </w:p>
    <w:p w14:paraId="67FCE9DC" w14:textId="77777777" w:rsidR="00080746" w:rsidRPr="006D20AE" w:rsidRDefault="00080746" w:rsidP="00080746">
      <w:pPr>
        <w:spacing w:line="360" w:lineRule="auto"/>
        <w:ind w:left="720"/>
        <w:jc w:val="both"/>
        <w:rPr>
          <w:rFonts w:ascii="Times New Roman" w:hAnsi="Times New Roman" w:cs="Times New Roman"/>
        </w:rPr>
      </w:pPr>
      <w:r w:rsidRPr="006D20AE">
        <w:rPr>
          <w:rFonts w:ascii="Times New Roman" w:hAnsi="Times New Roman" w:cs="Times New Roman"/>
        </w:rPr>
        <w:t xml:space="preserve">Implemented ( ) </w:t>
      </w:r>
    </w:p>
    <w:p w14:paraId="6CA4788F" w14:textId="77777777" w:rsidR="00080746" w:rsidRPr="006D20AE" w:rsidRDefault="00080746" w:rsidP="00080746">
      <w:pPr>
        <w:spacing w:line="360" w:lineRule="auto"/>
        <w:ind w:left="720"/>
        <w:jc w:val="both"/>
        <w:rPr>
          <w:rFonts w:ascii="Times New Roman" w:hAnsi="Times New Roman" w:cs="Times New Roman"/>
        </w:rPr>
      </w:pPr>
      <w:r w:rsidRPr="006D20AE">
        <w:rPr>
          <w:rFonts w:ascii="Times New Roman" w:hAnsi="Times New Roman" w:cs="Times New Roman"/>
        </w:rPr>
        <w:t xml:space="preserve">Not </w:t>
      </w:r>
      <w:proofErr w:type="gramStart"/>
      <w:r w:rsidRPr="006D20AE">
        <w:rPr>
          <w:rFonts w:ascii="Times New Roman" w:hAnsi="Times New Roman" w:cs="Times New Roman"/>
        </w:rPr>
        <w:t>Implemented  (</w:t>
      </w:r>
      <w:proofErr w:type="gramEnd"/>
      <w:r w:rsidRPr="006D20AE">
        <w:rPr>
          <w:rFonts w:ascii="Times New Roman" w:hAnsi="Times New Roman" w:cs="Times New Roman"/>
        </w:rPr>
        <w:t xml:space="preserve"> ) </w:t>
      </w:r>
    </w:p>
    <w:p w14:paraId="7CB1E568" w14:textId="77777777" w:rsidR="00080746" w:rsidRPr="006D20AE" w:rsidRDefault="00080746" w:rsidP="00080746">
      <w:pPr>
        <w:pStyle w:val="ListParagraph"/>
        <w:numPr>
          <w:ilvl w:val="0"/>
          <w:numId w:val="7"/>
        </w:numPr>
        <w:suppressAutoHyphens w:val="0"/>
        <w:spacing w:after="0" w:line="360" w:lineRule="auto"/>
        <w:jc w:val="both"/>
        <w:rPr>
          <w:rFonts w:ascii="Times New Roman" w:hAnsi="Times New Roman" w:cs="Times New Roman"/>
        </w:rPr>
      </w:pPr>
      <w:r w:rsidRPr="006D20AE">
        <w:rPr>
          <w:rFonts w:ascii="Times New Roman" w:hAnsi="Times New Roman" w:cs="Times New Roman"/>
        </w:rPr>
        <w:lastRenderedPageBreak/>
        <w:t>How does your organization enhance operational efficiency (cost minimization) and effectiveness (doing the right thing)?</w:t>
      </w:r>
    </w:p>
    <w:p w14:paraId="4FBAB081" w14:textId="77777777" w:rsidR="00080746" w:rsidRPr="006D20AE" w:rsidRDefault="00080746" w:rsidP="00080746">
      <w:pPr>
        <w:spacing w:line="360" w:lineRule="auto"/>
        <w:jc w:val="both"/>
        <w:rPr>
          <w:rFonts w:ascii="Times New Roman" w:hAnsi="Times New Roman" w:cs="Times New Roman"/>
          <w:u w:val="single"/>
        </w:rPr>
      </w:pP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p>
    <w:p w14:paraId="48122A17" w14:textId="77777777" w:rsidR="00080746" w:rsidRPr="006D20AE" w:rsidRDefault="00080746" w:rsidP="00080746">
      <w:pPr>
        <w:spacing w:line="360" w:lineRule="auto"/>
        <w:jc w:val="both"/>
        <w:rPr>
          <w:rFonts w:ascii="Times New Roman" w:hAnsi="Times New Roman" w:cs="Times New Roman"/>
          <w:u w:val="single"/>
        </w:rPr>
      </w:pPr>
    </w:p>
    <w:p w14:paraId="7BE59D67" w14:textId="77777777" w:rsidR="00080746" w:rsidRPr="006D20AE" w:rsidRDefault="00080746" w:rsidP="00080746">
      <w:pPr>
        <w:spacing w:line="360" w:lineRule="auto"/>
        <w:jc w:val="both"/>
        <w:rPr>
          <w:rFonts w:ascii="Times New Roman" w:hAnsi="Times New Roman" w:cs="Times New Roman"/>
          <w:b/>
        </w:rPr>
      </w:pPr>
      <w:r w:rsidRPr="006D20AE">
        <w:rPr>
          <w:rFonts w:ascii="Times New Roman" w:hAnsi="Times New Roman" w:cs="Times New Roman"/>
          <w:b/>
        </w:rPr>
        <w:t xml:space="preserve">Section F: Performance of private solar companies </w:t>
      </w:r>
    </w:p>
    <w:p w14:paraId="32D46B95" w14:textId="651D01ED" w:rsidR="00080746" w:rsidRPr="006D20AE" w:rsidRDefault="00080746" w:rsidP="00080746">
      <w:pPr>
        <w:pStyle w:val="ListParagraph"/>
        <w:numPr>
          <w:ilvl w:val="0"/>
          <w:numId w:val="7"/>
        </w:numPr>
        <w:suppressAutoHyphens w:val="0"/>
        <w:spacing w:after="0" w:line="360" w:lineRule="auto"/>
        <w:jc w:val="both"/>
        <w:rPr>
          <w:rFonts w:ascii="Times New Roman" w:hAnsi="Times New Roman" w:cs="Times New Roman"/>
        </w:rPr>
      </w:pPr>
      <w:r w:rsidRPr="006D20AE">
        <w:rPr>
          <w:rFonts w:ascii="Times New Roman" w:hAnsi="Times New Roman" w:cs="Times New Roman"/>
        </w:rPr>
        <w:t xml:space="preserve">Using a Likert scale of 1 to 5, where </w:t>
      </w:r>
      <w:proofErr w:type="gramStart"/>
      <w:r w:rsidRPr="006D20AE">
        <w:rPr>
          <w:rFonts w:ascii="Times New Roman" w:hAnsi="Times New Roman" w:cs="Times New Roman"/>
        </w:rPr>
        <w:t>1</w:t>
      </w:r>
      <w:proofErr w:type="gramEnd"/>
      <w:r w:rsidRPr="006D20AE">
        <w:rPr>
          <w:rFonts w:ascii="Times New Roman" w:hAnsi="Times New Roman" w:cs="Times New Roman"/>
        </w:rPr>
        <w:t>= strongly disagree (SD), 2= Disagree (D), 3= Neutral (N), 4= agree (A)</w:t>
      </w:r>
      <w:r w:rsidR="00C44F13" w:rsidRPr="006D20AE">
        <w:rPr>
          <w:rFonts w:ascii="Times New Roman" w:hAnsi="Times New Roman" w:cs="Times New Roman"/>
        </w:rPr>
        <w:t>,</w:t>
      </w:r>
      <w:r w:rsidRPr="006D20AE">
        <w:rPr>
          <w:rFonts w:ascii="Times New Roman" w:hAnsi="Times New Roman" w:cs="Times New Roman"/>
        </w:rPr>
        <w:t xml:space="preserve"> and 5= strongly agree (SA). Please indicate the extent to which you agree with the following statements on Performance. </w:t>
      </w:r>
    </w:p>
    <w:tbl>
      <w:tblPr>
        <w:tblStyle w:val="TableGrid"/>
        <w:tblW w:w="5000" w:type="pct"/>
        <w:tblLook w:val="04A0" w:firstRow="1" w:lastRow="0" w:firstColumn="1" w:lastColumn="0" w:noHBand="0" w:noVBand="1"/>
      </w:tblPr>
      <w:tblGrid>
        <w:gridCol w:w="5842"/>
        <w:gridCol w:w="546"/>
        <w:gridCol w:w="406"/>
        <w:gridCol w:w="406"/>
        <w:gridCol w:w="406"/>
        <w:gridCol w:w="546"/>
      </w:tblGrid>
      <w:tr w:rsidR="006D20AE" w:rsidRPr="006D20AE" w14:paraId="53845AFB" w14:textId="77777777" w:rsidTr="00D866AB">
        <w:tc>
          <w:tcPr>
            <w:tcW w:w="3583" w:type="pct"/>
          </w:tcPr>
          <w:p w14:paraId="1A301404"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 xml:space="preserve">Performance </w:t>
            </w:r>
          </w:p>
        </w:tc>
        <w:tc>
          <w:tcPr>
            <w:tcW w:w="335" w:type="pct"/>
          </w:tcPr>
          <w:p w14:paraId="417C8B9C"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SD</w:t>
            </w:r>
          </w:p>
        </w:tc>
        <w:tc>
          <w:tcPr>
            <w:tcW w:w="249" w:type="pct"/>
          </w:tcPr>
          <w:p w14:paraId="6204B550"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D</w:t>
            </w:r>
          </w:p>
        </w:tc>
        <w:tc>
          <w:tcPr>
            <w:tcW w:w="249" w:type="pct"/>
          </w:tcPr>
          <w:p w14:paraId="69ACAF80"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N</w:t>
            </w:r>
          </w:p>
        </w:tc>
        <w:tc>
          <w:tcPr>
            <w:tcW w:w="249" w:type="pct"/>
          </w:tcPr>
          <w:p w14:paraId="20D5C1DB"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A</w:t>
            </w:r>
          </w:p>
        </w:tc>
        <w:tc>
          <w:tcPr>
            <w:tcW w:w="335" w:type="pct"/>
          </w:tcPr>
          <w:p w14:paraId="437AA7CE" w14:textId="77777777" w:rsidR="00080746" w:rsidRPr="006D20AE" w:rsidRDefault="00080746" w:rsidP="00D866AB">
            <w:pPr>
              <w:suppressAutoHyphens w:val="0"/>
              <w:spacing w:line="360" w:lineRule="auto"/>
              <w:jc w:val="both"/>
              <w:rPr>
                <w:rFonts w:ascii="Times New Roman" w:hAnsi="Times New Roman" w:cs="Times New Roman"/>
                <w:b/>
                <w:kern w:val="0"/>
                <w:lang w:eastAsia="en-US" w:bidi="ar-SA"/>
              </w:rPr>
            </w:pPr>
            <w:r w:rsidRPr="006D20AE">
              <w:rPr>
                <w:rFonts w:ascii="Times New Roman" w:hAnsi="Times New Roman" w:cs="Times New Roman"/>
                <w:b/>
                <w:kern w:val="0"/>
                <w:lang w:eastAsia="en-US" w:bidi="ar-SA"/>
              </w:rPr>
              <w:t>SA</w:t>
            </w:r>
          </w:p>
        </w:tc>
      </w:tr>
      <w:tr w:rsidR="006D20AE" w:rsidRPr="006D20AE" w14:paraId="16F46285" w14:textId="77777777" w:rsidTr="00D866AB">
        <w:tc>
          <w:tcPr>
            <w:tcW w:w="3583" w:type="pct"/>
          </w:tcPr>
          <w:p w14:paraId="17A34486"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r w:rsidRPr="006D20AE">
              <w:rPr>
                <w:rFonts w:ascii="Times New Roman" w:hAnsi="Times New Roman" w:cs="Times New Roman"/>
                <w:kern w:val="0"/>
                <w:lang w:eastAsia="en-US" w:bidi="ar-SA"/>
              </w:rPr>
              <w:t xml:space="preserve">We had a profit growth in our last financial year. </w:t>
            </w:r>
          </w:p>
        </w:tc>
        <w:tc>
          <w:tcPr>
            <w:tcW w:w="335" w:type="pct"/>
          </w:tcPr>
          <w:p w14:paraId="6D888D63"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249" w:type="pct"/>
          </w:tcPr>
          <w:p w14:paraId="2AA4FE76"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249" w:type="pct"/>
          </w:tcPr>
          <w:p w14:paraId="16C2B323"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249" w:type="pct"/>
          </w:tcPr>
          <w:p w14:paraId="465EF705"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335" w:type="pct"/>
          </w:tcPr>
          <w:p w14:paraId="44374239"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r>
      <w:tr w:rsidR="006D20AE" w:rsidRPr="006D20AE" w14:paraId="6167EFD0" w14:textId="77777777" w:rsidTr="00D866AB">
        <w:tc>
          <w:tcPr>
            <w:tcW w:w="3583" w:type="pct"/>
          </w:tcPr>
          <w:p w14:paraId="38744BAD"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r w:rsidRPr="006D20AE">
              <w:rPr>
                <w:rFonts w:ascii="Times New Roman" w:hAnsi="Times New Roman" w:cs="Times New Roman"/>
                <w:kern w:val="0"/>
                <w:lang w:eastAsia="en-US" w:bidi="ar-SA"/>
              </w:rPr>
              <w:t xml:space="preserve">We registered revenue growth in our last financial year. </w:t>
            </w:r>
          </w:p>
        </w:tc>
        <w:tc>
          <w:tcPr>
            <w:tcW w:w="335" w:type="pct"/>
          </w:tcPr>
          <w:p w14:paraId="60881100"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249" w:type="pct"/>
          </w:tcPr>
          <w:p w14:paraId="5F010F14"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249" w:type="pct"/>
          </w:tcPr>
          <w:p w14:paraId="46AC698D"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249" w:type="pct"/>
          </w:tcPr>
          <w:p w14:paraId="5F5A26A7"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335" w:type="pct"/>
          </w:tcPr>
          <w:p w14:paraId="2089CC1B"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r>
      <w:tr w:rsidR="006D20AE" w:rsidRPr="006D20AE" w14:paraId="170B7D91" w14:textId="77777777" w:rsidTr="00D866AB">
        <w:tc>
          <w:tcPr>
            <w:tcW w:w="3583" w:type="pct"/>
          </w:tcPr>
          <w:p w14:paraId="6B67EDC1" w14:textId="58E6BB76" w:rsidR="00080746" w:rsidRPr="006D20AE" w:rsidRDefault="00C44F13" w:rsidP="00D866AB">
            <w:pPr>
              <w:suppressAutoHyphens w:val="0"/>
              <w:spacing w:line="360" w:lineRule="auto"/>
              <w:jc w:val="both"/>
              <w:rPr>
                <w:rFonts w:ascii="Times New Roman" w:hAnsi="Times New Roman" w:cs="Times New Roman"/>
                <w:kern w:val="0"/>
                <w:lang w:eastAsia="en-US" w:bidi="ar-SA"/>
              </w:rPr>
            </w:pPr>
            <w:r w:rsidRPr="006D20AE">
              <w:rPr>
                <w:rFonts w:ascii="Times New Roman" w:hAnsi="Times New Roman" w:cs="Times New Roman"/>
                <w:kern w:val="0"/>
                <w:lang w:eastAsia="en-US" w:bidi="ar-SA"/>
              </w:rPr>
              <w:t>The</w:t>
            </w:r>
            <w:r w:rsidR="00080746" w:rsidRPr="006D20AE">
              <w:rPr>
                <w:rFonts w:ascii="Times New Roman" w:hAnsi="Times New Roman" w:cs="Times New Roman"/>
                <w:kern w:val="0"/>
                <w:lang w:eastAsia="en-US" w:bidi="ar-SA"/>
              </w:rPr>
              <w:t xml:space="preserve"> number of </w:t>
            </w:r>
            <w:r w:rsidRPr="006D20AE">
              <w:rPr>
                <w:rFonts w:ascii="Times New Roman" w:hAnsi="Times New Roman" w:cs="Times New Roman"/>
                <w:kern w:val="0"/>
                <w:lang w:eastAsia="en-US" w:bidi="ar-SA"/>
              </w:rPr>
              <w:t xml:space="preserve">our </w:t>
            </w:r>
            <w:r w:rsidR="00080746" w:rsidRPr="006D20AE">
              <w:rPr>
                <w:rFonts w:ascii="Times New Roman" w:hAnsi="Times New Roman" w:cs="Times New Roman"/>
                <w:kern w:val="0"/>
                <w:lang w:eastAsia="en-US" w:bidi="ar-SA"/>
              </w:rPr>
              <w:t>staff has grown since last year.</w:t>
            </w:r>
          </w:p>
        </w:tc>
        <w:tc>
          <w:tcPr>
            <w:tcW w:w="335" w:type="pct"/>
          </w:tcPr>
          <w:p w14:paraId="0D18F43C"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249" w:type="pct"/>
          </w:tcPr>
          <w:p w14:paraId="115E63A9"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249" w:type="pct"/>
          </w:tcPr>
          <w:p w14:paraId="6D221745"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249" w:type="pct"/>
          </w:tcPr>
          <w:p w14:paraId="4FE399D7"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335" w:type="pct"/>
          </w:tcPr>
          <w:p w14:paraId="6991BCF9"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r>
      <w:tr w:rsidR="006D20AE" w:rsidRPr="006D20AE" w14:paraId="0D9F2B63" w14:textId="77777777" w:rsidTr="00D866AB">
        <w:tc>
          <w:tcPr>
            <w:tcW w:w="3583" w:type="pct"/>
          </w:tcPr>
          <w:p w14:paraId="2EDCE6BD" w14:textId="23359DE5" w:rsidR="00080746" w:rsidRPr="006D20AE" w:rsidRDefault="00080746" w:rsidP="00C44F13">
            <w:pPr>
              <w:suppressAutoHyphens w:val="0"/>
              <w:spacing w:line="360" w:lineRule="auto"/>
              <w:jc w:val="both"/>
              <w:rPr>
                <w:rFonts w:ascii="Times New Roman" w:hAnsi="Times New Roman" w:cs="Times New Roman"/>
                <w:kern w:val="0"/>
                <w:lang w:eastAsia="en-US" w:bidi="ar-SA"/>
              </w:rPr>
            </w:pPr>
            <w:r w:rsidRPr="006D20AE">
              <w:rPr>
                <w:rFonts w:ascii="Times New Roman" w:hAnsi="Times New Roman" w:cs="Times New Roman"/>
                <w:kern w:val="0"/>
                <w:lang w:eastAsia="en-US" w:bidi="ar-SA"/>
              </w:rPr>
              <w:t xml:space="preserve">Our customers have increased </w:t>
            </w:r>
            <w:r w:rsidR="00C44F13" w:rsidRPr="006D20AE">
              <w:rPr>
                <w:rFonts w:ascii="Times New Roman" w:hAnsi="Times New Roman" w:cs="Times New Roman"/>
                <w:kern w:val="0"/>
                <w:lang w:eastAsia="en-US" w:bidi="ar-SA"/>
              </w:rPr>
              <w:t>over</w:t>
            </w:r>
            <w:r w:rsidRPr="006D20AE">
              <w:rPr>
                <w:rFonts w:ascii="Times New Roman" w:hAnsi="Times New Roman" w:cs="Times New Roman"/>
                <w:kern w:val="0"/>
                <w:lang w:eastAsia="en-US" w:bidi="ar-SA"/>
              </w:rPr>
              <w:t xml:space="preserve"> the past year.</w:t>
            </w:r>
          </w:p>
        </w:tc>
        <w:tc>
          <w:tcPr>
            <w:tcW w:w="335" w:type="pct"/>
          </w:tcPr>
          <w:p w14:paraId="6B8CA9F0"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249" w:type="pct"/>
          </w:tcPr>
          <w:p w14:paraId="0E604EC2"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249" w:type="pct"/>
          </w:tcPr>
          <w:p w14:paraId="1FBA119D"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249" w:type="pct"/>
          </w:tcPr>
          <w:p w14:paraId="40428329"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c>
          <w:tcPr>
            <w:tcW w:w="335" w:type="pct"/>
          </w:tcPr>
          <w:p w14:paraId="52AE8E8A" w14:textId="77777777" w:rsidR="00080746" w:rsidRPr="006D20AE" w:rsidRDefault="00080746" w:rsidP="00D866AB">
            <w:pPr>
              <w:suppressAutoHyphens w:val="0"/>
              <w:spacing w:line="360" w:lineRule="auto"/>
              <w:jc w:val="both"/>
              <w:rPr>
                <w:rFonts w:ascii="Times New Roman" w:hAnsi="Times New Roman" w:cs="Times New Roman"/>
                <w:kern w:val="0"/>
                <w:lang w:eastAsia="en-US" w:bidi="ar-SA"/>
              </w:rPr>
            </w:pPr>
          </w:p>
        </w:tc>
      </w:tr>
    </w:tbl>
    <w:p w14:paraId="2E5033FB" w14:textId="77777777" w:rsidR="00080746" w:rsidRPr="006D20AE" w:rsidRDefault="00080746" w:rsidP="00080746">
      <w:pPr>
        <w:spacing w:line="360" w:lineRule="auto"/>
        <w:jc w:val="both"/>
        <w:rPr>
          <w:rFonts w:ascii="Times New Roman" w:hAnsi="Times New Roman" w:cs="Times New Roman"/>
        </w:rPr>
      </w:pPr>
      <w:r w:rsidRPr="006D20AE">
        <w:rPr>
          <w:rFonts w:ascii="Times New Roman" w:hAnsi="Times New Roman" w:cs="Times New Roman"/>
        </w:rPr>
        <w:t xml:space="preserve"> </w:t>
      </w:r>
    </w:p>
    <w:p w14:paraId="55E6F4CE" w14:textId="77777777" w:rsidR="00080746" w:rsidRPr="006D20AE" w:rsidRDefault="00080746" w:rsidP="00080746">
      <w:pPr>
        <w:pStyle w:val="ListParagraph"/>
        <w:numPr>
          <w:ilvl w:val="0"/>
          <w:numId w:val="7"/>
        </w:numPr>
        <w:suppressAutoHyphens w:val="0"/>
        <w:spacing w:after="0" w:line="360" w:lineRule="auto"/>
        <w:jc w:val="both"/>
        <w:rPr>
          <w:rFonts w:ascii="Times New Roman" w:hAnsi="Times New Roman" w:cs="Times New Roman"/>
        </w:rPr>
      </w:pPr>
      <w:r w:rsidRPr="006D20AE">
        <w:rPr>
          <w:rFonts w:ascii="Times New Roman" w:hAnsi="Times New Roman" w:cs="Times New Roman"/>
        </w:rPr>
        <w:t>What would you say was the overall performance of your organization?</w:t>
      </w:r>
    </w:p>
    <w:p w14:paraId="184A6DC3" w14:textId="77777777" w:rsidR="00080746" w:rsidRPr="006D20AE" w:rsidRDefault="00080746" w:rsidP="00080746">
      <w:pPr>
        <w:spacing w:line="360" w:lineRule="auto"/>
        <w:ind w:left="720"/>
        <w:jc w:val="both"/>
        <w:rPr>
          <w:rFonts w:ascii="Times New Roman" w:hAnsi="Times New Roman" w:cs="Times New Roman"/>
        </w:rPr>
      </w:pPr>
      <w:r w:rsidRPr="006D20AE">
        <w:rPr>
          <w:rFonts w:ascii="Times New Roman" w:hAnsi="Times New Roman" w:cs="Times New Roman"/>
        </w:rPr>
        <w:t xml:space="preserve">Excellent </w:t>
      </w:r>
      <w:r w:rsidRPr="006D20AE">
        <w:rPr>
          <w:rFonts w:ascii="Times New Roman" w:hAnsi="Times New Roman" w:cs="Times New Roman"/>
        </w:rPr>
        <w:tab/>
      </w:r>
      <w:r w:rsidRPr="006D20AE">
        <w:rPr>
          <w:rFonts w:ascii="Times New Roman" w:hAnsi="Times New Roman" w:cs="Times New Roman"/>
        </w:rPr>
        <w:tab/>
        <w:t xml:space="preserve">( ) </w:t>
      </w:r>
    </w:p>
    <w:p w14:paraId="7A618D08" w14:textId="77777777" w:rsidR="00080746" w:rsidRPr="006D20AE" w:rsidRDefault="00080746" w:rsidP="00080746">
      <w:pPr>
        <w:spacing w:line="360" w:lineRule="auto"/>
        <w:ind w:left="720"/>
        <w:jc w:val="both"/>
        <w:rPr>
          <w:rFonts w:ascii="Times New Roman" w:hAnsi="Times New Roman" w:cs="Times New Roman"/>
        </w:rPr>
      </w:pPr>
      <w:r w:rsidRPr="006D20AE">
        <w:rPr>
          <w:rFonts w:ascii="Times New Roman" w:hAnsi="Times New Roman" w:cs="Times New Roman"/>
        </w:rPr>
        <w:t xml:space="preserve">Fair </w:t>
      </w:r>
      <w:r w:rsidRPr="006D20AE">
        <w:rPr>
          <w:rFonts w:ascii="Times New Roman" w:hAnsi="Times New Roman" w:cs="Times New Roman"/>
        </w:rPr>
        <w:tab/>
      </w:r>
      <w:r w:rsidRPr="006D20AE">
        <w:rPr>
          <w:rFonts w:ascii="Times New Roman" w:hAnsi="Times New Roman" w:cs="Times New Roman"/>
        </w:rPr>
        <w:tab/>
      </w:r>
      <w:r w:rsidRPr="006D20AE">
        <w:rPr>
          <w:rFonts w:ascii="Times New Roman" w:hAnsi="Times New Roman" w:cs="Times New Roman"/>
        </w:rPr>
        <w:tab/>
        <w:t xml:space="preserve">(  ) </w:t>
      </w:r>
    </w:p>
    <w:p w14:paraId="0B6C58C8" w14:textId="77777777" w:rsidR="00080746" w:rsidRPr="006D20AE" w:rsidRDefault="00080746" w:rsidP="00080746">
      <w:pPr>
        <w:pStyle w:val="ListParagraph"/>
        <w:numPr>
          <w:ilvl w:val="0"/>
          <w:numId w:val="7"/>
        </w:numPr>
        <w:suppressAutoHyphens w:val="0"/>
        <w:spacing w:after="0" w:line="360" w:lineRule="auto"/>
        <w:jc w:val="both"/>
        <w:rPr>
          <w:rFonts w:ascii="Times New Roman" w:hAnsi="Times New Roman" w:cs="Times New Roman"/>
          <w:u w:val="single"/>
        </w:rPr>
      </w:pPr>
      <w:r w:rsidRPr="006D20AE">
        <w:rPr>
          <w:rFonts w:ascii="Times New Roman" w:hAnsi="Times New Roman" w:cs="Times New Roman"/>
        </w:rPr>
        <w:t xml:space="preserve">Briefly comment on the above performance measures as they have been experienced in your organization. </w:t>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r w:rsidRPr="006D20AE">
        <w:rPr>
          <w:rFonts w:ascii="Times New Roman" w:hAnsi="Times New Roman" w:cs="Times New Roman"/>
          <w:u w:val="single"/>
        </w:rPr>
        <w:tab/>
      </w:r>
    </w:p>
    <w:p w14:paraId="5696A149" w14:textId="77777777" w:rsidR="00080746" w:rsidRPr="006D20AE" w:rsidRDefault="00080746" w:rsidP="00080746">
      <w:pPr>
        <w:rPr>
          <w:rFonts w:ascii="Times New Roman" w:hAnsi="Times New Roman" w:cs="Times New Roman"/>
          <w:u w:val="single"/>
        </w:rPr>
      </w:pPr>
      <w:r w:rsidRPr="006D20AE">
        <w:rPr>
          <w:rFonts w:ascii="Times New Roman" w:hAnsi="Times New Roman" w:cs="Times New Roman"/>
          <w:u w:val="single"/>
        </w:rPr>
        <w:br w:type="page"/>
      </w:r>
    </w:p>
    <w:p w14:paraId="6BB642EF" w14:textId="742DB697" w:rsidR="00080746" w:rsidRPr="006D20AE" w:rsidRDefault="00080746" w:rsidP="00080746">
      <w:pPr>
        <w:keepNext/>
        <w:keepLines/>
        <w:suppressAutoHyphens w:val="0"/>
        <w:spacing w:line="360" w:lineRule="auto"/>
        <w:outlineLvl w:val="1"/>
        <w:rPr>
          <w:rFonts w:ascii="Times New Roman" w:eastAsia="DengXian Light" w:hAnsi="Times New Roman" w:cs="Times New Roman"/>
          <w:kern w:val="0"/>
          <w:lang w:eastAsia="en-US" w:bidi="ar-SA"/>
        </w:rPr>
      </w:pPr>
      <w:bookmarkStart w:id="249" w:name="_Toc208918241"/>
      <w:r w:rsidRPr="006D20AE">
        <w:rPr>
          <w:rFonts w:ascii="Times New Roman" w:eastAsia="DengXian Light" w:hAnsi="Times New Roman" w:cs="Times New Roman"/>
          <w:b/>
          <w:kern w:val="0"/>
          <w:lang w:eastAsia="en-US" w:bidi="ar-SA"/>
        </w:rPr>
        <w:lastRenderedPageBreak/>
        <w:t>Appendix VI: Secondary Data Collection Schedule</w:t>
      </w:r>
      <w:bookmarkEnd w:id="249"/>
    </w:p>
    <w:tbl>
      <w:tblPr>
        <w:tblStyle w:val="TableGrid21"/>
        <w:tblW w:w="5000" w:type="pct"/>
        <w:tblLook w:val="04A0" w:firstRow="1" w:lastRow="0" w:firstColumn="1" w:lastColumn="0" w:noHBand="0" w:noVBand="1"/>
      </w:tblPr>
      <w:tblGrid>
        <w:gridCol w:w="3280"/>
        <w:gridCol w:w="696"/>
        <w:gridCol w:w="696"/>
        <w:gridCol w:w="696"/>
        <w:gridCol w:w="696"/>
        <w:gridCol w:w="696"/>
        <w:gridCol w:w="696"/>
        <w:gridCol w:w="696"/>
      </w:tblGrid>
      <w:tr w:rsidR="006D20AE" w:rsidRPr="006D20AE" w14:paraId="19D95979" w14:textId="77777777" w:rsidTr="00F50AA9">
        <w:tc>
          <w:tcPr>
            <w:tcW w:w="2298" w:type="pct"/>
          </w:tcPr>
          <w:p w14:paraId="4A32CDB9" w14:textId="77777777" w:rsidR="00080746" w:rsidRPr="006D20AE" w:rsidRDefault="00080746" w:rsidP="00D866AB">
            <w:pPr>
              <w:spacing w:line="360" w:lineRule="auto"/>
              <w:jc w:val="both"/>
              <w:rPr>
                <w:rFonts w:ascii="Times New Roman" w:hAnsi="Times New Roman"/>
                <w:b/>
                <w:bCs/>
                <w:kern w:val="0"/>
                <w:lang w:eastAsia="en-US" w:bidi="ar-SA"/>
              </w:rPr>
            </w:pPr>
            <w:r w:rsidRPr="006D20AE">
              <w:rPr>
                <w:rFonts w:ascii="Times New Roman" w:hAnsi="Times New Roman"/>
                <w:b/>
                <w:bCs/>
                <w:kern w:val="0"/>
                <w:lang w:eastAsia="en-US" w:bidi="ar-SA"/>
              </w:rPr>
              <w:t>Indicator/ Reference Year</w:t>
            </w:r>
          </w:p>
        </w:tc>
        <w:tc>
          <w:tcPr>
            <w:tcW w:w="386" w:type="pct"/>
          </w:tcPr>
          <w:p w14:paraId="1A0B18A3" w14:textId="77777777" w:rsidR="00080746" w:rsidRPr="006D20AE" w:rsidRDefault="00080746" w:rsidP="00D866AB">
            <w:pPr>
              <w:spacing w:line="360" w:lineRule="auto"/>
              <w:jc w:val="both"/>
              <w:rPr>
                <w:rFonts w:ascii="Times New Roman" w:hAnsi="Times New Roman"/>
                <w:b/>
                <w:bCs/>
                <w:kern w:val="0"/>
                <w:lang w:eastAsia="en-US" w:bidi="ar-SA"/>
              </w:rPr>
            </w:pPr>
            <w:r w:rsidRPr="006D20AE">
              <w:rPr>
                <w:rFonts w:ascii="Times New Roman" w:hAnsi="Times New Roman"/>
                <w:b/>
                <w:bCs/>
                <w:kern w:val="0"/>
                <w:lang w:eastAsia="en-US" w:bidi="ar-SA"/>
              </w:rPr>
              <w:t>2018</w:t>
            </w:r>
          </w:p>
        </w:tc>
        <w:tc>
          <w:tcPr>
            <w:tcW w:w="386" w:type="pct"/>
          </w:tcPr>
          <w:p w14:paraId="36BCE44E" w14:textId="77777777" w:rsidR="00080746" w:rsidRPr="006D20AE" w:rsidRDefault="00080746" w:rsidP="00D866AB">
            <w:pPr>
              <w:spacing w:line="360" w:lineRule="auto"/>
              <w:jc w:val="both"/>
              <w:rPr>
                <w:rFonts w:ascii="Times New Roman" w:hAnsi="Times New Roman"/>
                <w:b/>
                <w:bCs/>
                <w:kern w:val="0"/>
                <w:lang w:eastAsia="en-US" w:bidi="ar-SA"/>
              </w:rPr>
            </w:pPr>
            <w:r w:rsidRPr="006D20AE">
              <w:rPr>
                <w:rFonts w:ascii="Times New Roman" w:hAnsi="Times New Roman"/>
                <w:b/>
                <w:bCs/>
                <w:kern w:val="0"/>
                <w:lang w:eastAsia="en-US" w:bidi="ar-SA"/>
              </w:rPr>
              <w:t>2019</w:t>
            </w:r>
          </w:p>
        </w:tc>
        <w:tc>
          <w:tcPr>
            <w:tcW w:w="386" w:type="pct"/>
          </w:tcPr>
          <w:p w14:paraId="078F5BEE" w14:textId="77777777" w:rsidR="00080746" w:rsidRPr="006D20AE" w:rsidRDefault="00080746" w:rsidP="00D866AB">
            <w:pPr>
              <w:spacing w:line="360" w:lineRule="auto"/>
              <w:jc w:val="both"/>
              <w:rPr>
                <w:rFonts w:ascii="Times New Roman" w:hAnsi="Times New Roman"/>
                <w:b/>
                <w:bCs/>
                <w:kern w:val="0"/>
                <w:lang w:eastAsia="en-US" w:bidi="ar-SA"/>
              </w:rPr>
            </w:pPr>
            <w:r w:rsidRPr="006D20AE">
              <w:rPr>
                <w:rFonts w:ascii="Times New Roman" w:hAnsi="Times New Roman"/>
                <w:b/>
                <w:bCs/>
                <w:kern w:val="0"/>
                <w:lang w:eastAsia="en-US" w:bidi="ar-SA"/>
              </w:rPr>
              <w:t>2020</w:t>
            </w:r>
          </w:p>
        </w:tc>
        <w:tc>
          <w:tcPr>
            <w:tcW w:w="386" w:type="pct"/>
          </w:tcPr>
          <w:p w14:paraId="21C679E7" w14:textId="77777777" w:rsidR="00080746" w:rsidRPr="006D20AE" w:rsidRDefault="00080746" w:rsidP="00D866AB">
            <w:pPr>
              <w:spacing w:line="360" w:lineRule="auto"/>
              <w:jc w:val="both"/>
              <w:rPr>
                <w:rFonts w:ascii="Times New Roman" w:hAnsi="Times New Roman"/>
                <w:b/>
                <w:bCs/>
                <w:kern w:val="0"/>
                <w:lang w:eastAsia="en-US" w:bidi="ar-SA"/>
              </w:rPr>
            </w:pPr>
            <w:r w:rsidRPr="006D20AE">
              <w:rPr>
                <w:rFonts w:ascii="Times New Roman" w:hAnsi="Times New Roman"/>
                <w:b/>
                <w:bCs/>
                <w:kern w:val="0"/>
                <w:lang w:eastAsia="en-US" w:bidi="ar-SA"/>
              </w:rPr>
              <w:t>2021</w:t>
            </w:r>
          </w:p>
        </w:tc>
        <w:tc>
          <w:tcPr>
            <w:tcW w:w="386" w:type="pct"/>
          </w:tcPr>
          <w:p w14:paraId="563F4E7C" w14:textId="77777777" w:rsidR="00080746" w:rsidRPr="006D20AE" w:rsidRDefault="00080746" w:rsidP="00D866AB">
            <w:pPr>
              <w:spacing w:line="360" w:lineRule="auto"/>
              <w:jc w:val="both"/>
              <w:rPr>
                <w:rFonts w:ascii="Times New Roman" w:hAnsi="Times New Roman"/>
                <w:b/>
                <w:bCs/>
                <w:kern w:val="0"/>
                <w:lang w:eastAsia="en-US" w:bidi="ar-SA"/>
              </w:rPr>
            </w:pPr>
            <w:r w:rsidRPr="006D20AE">
              <w:rPr>
                <w:rFonts w:ascii="Times New Roman" w:hAnsi="Times New Roman"/>
                <w:b/>
                <w:bCs/>
                <w:kern w:val="0"/>
                <w:lang w:eastAsia="en-US" w:bidi="ar-SA"/>
              </w:rPr>
              <w:t>2022</w:t>
            </w:r>
          </w:p>
        </w:tc>
        <w:tc>
          <w:tcPr>
            <w:tcW w:w="386" w:type="pct"/>
          </w:tcPr>
          <w:p w14:paraId="55B2D465" w14:textId="77777777" w:rsidR="00080746" w:rsidRPr="006D20AE" w:rsidRDefault="00080746" w:rsidP="00D866AB">
            <w:pPr>
              <w:spacing w:line="360" w:lineRule="auto"/>
              <w:jc w:val="both"/>
              <w:rPr>
                <w:rFonts w:ascii="Times New Roman" w:hAnsi="Times New Roman"/>
                <w:b/>
                <w:bCs/>
                <w:kern w:val="0"/>
                <w:lang w:eastAsia="en-US" w:bidi="ar-SA"/>
              </w:rPr>
            </w:pPr>
            <w:r w:rsidRPr="006D20AE">
              <w:rPr>
                <w:rFonts w:ascii="Times New Roman" w:hAnsi="Times New Roman"/>
                <w:b/>
                <w:bCs/>
                <w:kern w:val="0"/>
                <w:lang w:eastAsia="en-US" w:bidi="ar-SA"/>
              </w:rPr>
              <w:t>2023</w:t>
            </w:r>
          </w:p>
        </w:tc>
        <w:tc>
          <w:tcPr>
            <w:tcW w:w="386" w:type="pct"/>
          </w:tcPr>
          <w:p w14:paraId="488B0F5E" w14:textId="77777777" w:rsidR="00080746" w:rsidRPr="006D20AE" w:rsidRDefault="00080746" w:rsidP="00D866AB">
            <w:pPr>
              <w:spacing w:line="360" w:lineRule="auto"/>
              <w:jc w:val="both"/>
              <w:rPr>
                <w:rFonts w:ascii="Times New Roman" w:hAnsi="Times New Roman"/>
                <w:b/>
                <w:bCs/>
                <w:kern w:val="0"/>
                <w:lang w:eastAsia="en-US" w:bidi="ar-SA"/>
              </w:rPr>
            </w:pPr>
            <w:r w:rsidRPr="006D20AE">
              <w:rPr>
                <w:rFonts w:ascii="Times New Roman" w:hAnsi="Times New Roman"/>
                <w:b/>
                <w:bCs/>
                <w:kern w:val="0"/>
                <w:lang w:eastAsia="en-US" w:bidi="ar-SA"/>
              </w:rPr>
              <w:t>2024</w:t>
            </w:r>
          </w:p>
        </w:tc>
      </w:tr>
      <w:tr w:rsidR="006D20AE" w:rsidRPr="006D20AE" w14:paraId="6CEAC209" w14:textId="77777777" w:rsidTr="00F50AA9">
        <w:tc>
          <w:tcPr>
            <w:tcW w:w="2298" w:type="pct"/>
          </w:tcPr>
          <w:p w14:paraId="424A4602" w14:textId="77777777" w:rsidR="00080746" w:rsidRPr="006D20AE" w:rsidRDefault="00080746" w:rsidP="00D866AB">
            <w:pPr>
              <w:spacing w:line="360" w:lineRule="auto"/>
              <w:jc w:val="both"/>
              <w:rPr>
                <w:rFonts w:ascii="Times New Roman" w:hAnsi="Times New Roman"/>
                <w:bCs/>
                <w:kern w:val="0"/>
                <w:lang w:eastAsia="en-US" w:bidi="ar-SA"/>
              </w:rPr>
            </w:pPr>
            <w:r w:rsidRPr="006D20AE">
              <w:rPr>
                <w:rFonts w:ascii="Times New Roman" w:hAnsi="Times New Roman"/>
                <w:b/>
                <w:bCs/>
                <w:kern w:val="0"/>
                <w:lang w:eastAsia="en-US" w:bidi="ar-SA"/>
              </w:rPr>
              <w:t>Profit</w:t>
            </w:r>
          </w:p>
        </w:tc>
        <w:tc>
          <w:tcPr>
            <w:tcW w:w="386" w:type="pct"/>
          </w:tcPr>
          <w:p w14:paraId="366C8668" w14:textId="77777777" w:rsidR="00080746" w:rsidRPr="006D20AE" w:rsidRDefault="00080746" w:rsidP="00D866AB">
            <w:pPr>
              <w:spacing w:line="360" w:lineRule="auto"/>
              <w:jc w:val="both"/>
              <w:rPr>
                <w:rFonts w:ascii="Times New Roman" w:hAnsi="Times New Roman"/>
                <w:bCs/>
                <w:kern w:val="0"/>
                <w:lang w:eastAsia="en-US" w:bidi="ar-SA"/>
              </w:rPr>
            </w:pPr>
          </w:p>
        </w:tc>
        <w:tc>
          <w:tcPr>
            <w:tcW w:w="386" w:type="pct"/>
          </w:tcPr>
          <w:p w14:paraId="7C6D08C9" w14:textId="77777777" w:rsidR="00080746" w:rsidRPr="006D20AE" w:rsidRDefault="00080746" w:rsidP="00D866AB">
            <w:pPr>
              <w:spacing w:line="360" w:lineRule="auto"/>
              <w:jc w:val="both"/>
              <w:rPr>
                <w:rFonts w:ascii="Times New Roman" w:hAnsi="Times New Roman"/>
                <w:bCs/>
                <w:kern w:val="0"/>
                <w:lang w:eastAsia="en-US" w:bidi="ar-SA"/>
              </w:rPr>
            </w:pPr>
          </w:p>
        </w:tc>
        <w:tc>
          <w:tcPr>
            <w:tcW w:w="386" w:type="pct"/>
          </w:tcPr>
          <w:p w14:paraId="7DF71262" w14:textId="77777777" w:rsidR="00080746" w:rsidRPr="006D20AE" w:rsidRDefault="00080746" w:rsidP="00D866AB">
            <w:pPr>
              <w:spacing w:line="360" w:lineRule="auto"/>
              <w:jc w:val="both"/>
              <w:rPr>
                <w:rFonts w:ascii="Times New Roman" w:hAnsi="Times New Roman"/>
                <w:bCs/>
                <w:kern w:val="0"/>
                <w:lang w:eastAsia="en-US" w:bidi="ar-SA"/>
              </w:rPr>
            </w:pPr>
          </w:p>
        </w:tc>
        <w:tc>
          <w:tcPr>
            <w:tcW w:w="386" w:type="pct"/>
          </w:tcPr>
          <w:p w14:paraId="0A89341D" w14:textId="77777777" w:rsidR="00080746" w:rsidRPr="006D20AE" w:rsidRDefault="00080746" w:rsidP="00D866AB">
            <w:pPr>
              <w:spacing w:line="360" w:lineRule="auto"/>
              <w:jc w:val="both"/>
              <w:rPr>
                <w:rFonts w:ascii="Times New Roman" w:hAnsi="Times New Roman"/>
                <w:bCs/>
                <w:kern w:val="0"/>
                <w:lang w:eastAsia="en-US" w:bidi="ar-SA"/>
              </w:rPr>
            </w:pPr>
          </w:p>
        </w:tc>
        <w:tc>
          <w:tcPr>
            <w:tcW w:w="386" w:type="pct"/>
          </w:tcPr>
          <w:p w14:paraId="4CA0EF69" w14:textId="77777777" w:rsidR="00080746" w:rsidRPr="006D20AE" w:rsidRDefault="00080746" w:rsidP="00D866AB">
            <w:pPr>
              <w:spacing w:line="360" w:lineRule="auto"/>
              <w:jc w:val="both"/>
              <w:rPr>
                <w:rFonts w:ascii="Times New Roman" w:hAnsi="Times New Roman"/>
                <w:bCs/>
                <w:kern w:val="0"/>
                <w:lang w:eastAsia="en-US" w:bidi="ar-SA"/>
              </w:rPr>
            </w:pPr>
          </w:p>
        </w:tc>
        <w:tc>
          <w:tcPr>
            <w:tcW w:w="386" w:type="pct"/>
          </w:tcPr>
          <w:p w14:paraId="550D75CC" w14:textId="77777777" w:rsidR="00080746" w:rsidRPr="006D20AE" w:rsidRDefault="00080746" w:rsidP="00D866AB">
            <w:pPr>
              <w:spacing w:line="360" w:lineRule="auto"/>
              <w:jc w:val="both"/>
              <w:rPr>
                <w:rFonts w:ascii="Times New Roman" w:hAnsi="Times New Roman"/>
                <w:bCs/>
                <w:kern w:val="0"/>
                <w:lang w:eastAsia="en-US" w:bidi="ar-SA"/>
              </w:rPr>
            </w:pPr>
          </w:p>
        </w:tc>
        <w:tc>
          <w:tcPr>
            <w:tcW w:w="386" w:type="pct"/>
          </w:tcPr>
          <w:p w14:paraId="006CE71C" w14:textId="77777777" w:rsidR="00080746" w:rsidRPr="006D20AE" w:rsidRDefault="00080746" w:rsidP="00D866AB">
            <w:pPr>
              <w:spacing w:line="360" w:lineRule="auto"/>
              <w:jc w:val="both"/>
              <w:rPr>
                <w:rFonts w:ascii="Times New Roman" w:hAnsi="Times New Roman"/>
                <w:bCs/>
                <w:kern w:val="0"/>
                <w:lang w:eastAsia="en-US" w:bidi="ar-SA"/>
              </w:rPr>
            </w:pPr>
          </w:p>
        </w:tc>
      </w:tr>
      <w:tr w:rsidR="006D20AE" w:rsidRPr="006D20AE" w14:paraId="62CB6528" w14:textId="77777777" w:rsidTr="00F50AA9">
        <w:tc>
          <w:tcPr>
            <w:tcW w:w="2298" w:type="pct"/>
          </w:tcPr>
          <w:p w14:paraId="7BD24B30" w14:textId="077AD948" w:rsidR="00F50AA9" w:rsidRPr="006D20AE" w:rsidRDefault="00F50AA9" w:rsidP="00D866AB">
            <w:pPr>
              <w:spacing w:line="360" w:lineRule="auto"/>
              <w:jc w:val="both"/>
              <w:rPr>
                <w:rFonts w:ascii="Times New Roman" w:hAnsi="Times New Roman"/>
                <w:b/>
                <w:bCs/>
                <w:kern w:val="0"/>
                <w:lang w:eastAsia="en-US" w:bidi="ar-SA"/>
              </w:rPr>
            </w:pPr>
            <w:r w:rsidRPr="006D20AE">
              <w:rPr>
                <w:rFonts w:ascii="Times New Roman" w:hAnsi="Times New Roman"/>
                <w:b/>
                <w:bCs/>
                <w:kern w:val="0"/>
                <w:lang w:eastAsia="en-US" w:bidi="ar-SA"/>
              </w:rPr>
              <w:t>Revenues</w:t>
            </w:r>
          </w:p>
        </w:tc>
        <w:tc>
          <w:tcPr>
            <w:tcW w:w="386" w:type="pct"/>
          </w:tcPr>
          <w:p w14:paraId="4D9B5FEE" w14:textId="77777777" w:rsidR="00F50AA9" w:rsidRPr="006D20AE" w:rsidRDefault="00F50AA9" w:rsidP="00D866AB">
            <w:pPr>
              <w:spacing w:line="360" w:lineRule="auto"/>
              <w:jc w:val="both"/>
              <w:rPr>
                <w:rFonts w:ascii="Times New Roman" w:hAnsi="Times New Roman"/>
                <w:bCs/>
                <w:kern w:val="0"/>
                <w:lang w:eastAsia="en-US" w:bidi="ar-SA"/>
              </w:rPr>
            </w:pPr>
          </w:p>
        </w:tc>
        <w:tc>
          <w:tcPr>
            <w:tcW w:w="386" w:type="pct"/>
          </w:tcPr>
          <w:p w14:paraId="5CBC1217" w14:textId="77777777" w:rsidR="00F50AA9" w:rsidRPr="006D20AE" w:rsidRDefault="00F50AA9" w:rsidP="00D866AB">
            <w:pPr>
              <w:spacing w:line="360" w:lineRule="auto"/>
              <w:jc w:val="both"/>
              <w:rPr>
                <w:rFonts w:ascii="Times New Roman" w:hAnsi="Times New Roman"/>
                <w:bCs/>
                <w:kern w:val="0"/>
                <w:lang w:eastAsia="en-US" w:bidi="ar-SA"/>
              </w:rPr>
            </w:pPr>
          </w:p>
        </w:tc>
        <w:tc>
          <w:tcPr>
            <w:tcW w:w="386" w:type="pct"/>
          </w:tcPr>
          <w:p w14:paraId="360ED406" w14:textId="77777777" w:rsidR="00F50AA9" w:rsidRPr="006D20AE" w:rsidRDefault="00F50AA9" w:rsidP="00D866AB">
            <w:pPr>
              <w:spacing w:line="360" w:lineRule="auto"/>
              <w:jc w:val="both"/>
              <w:rPr>
                <w:rFonts w:ascii="Times New Roman" w:hAnsi="Times New Roman"/>
                <w:bCs/>
                <w:kern w:val="0"/>
                <w:lang w:eastAsia="en-US" w:bidi="ar-SA"/>
              </w:rPr>
            </w:pPr>
          </w:p>
        </w:tc>
        <w:tc>
          <w:tcPr>
            <w:tcW w:w="386" w:type="pct"/>
          </w:tcPr>
          <w:p w14:paraId="71E8B195" w14:textId="77777777" w:rsidR="00F50AA9" w:rsidRPr="006D20AE" w:rsidRDefault="00F50AA9" w:rsidP="00D866AB">
            <w:pPr>
              <w:spacing w:line="360" w:lineRule="auto"/>
              <w:jc w:val="both"/>
              <w:rPr>
                <w:rFonts w:ascii="Times New Roman" w:hAnsi="Times New Roman"/>
                <w:bCs/>
                <w:kern w:val="0"/>
                <w:lang w:eastAsia="en-US" w:bidi="ar-SA"/>
              </w:rPr>
            </w:pPr>
          </w:p>
        </w:tc>
        <w:tc>
          <w:tcPr>
            <w:tcW w:w="386" w:type="pct"/>
          </w:tcPr>
          <w:p w14:paraId="06F1A54E" w14:textId="77777777" w:rsidR="00F50AA9" w:rsidRPr="006D20AE" w:rsidRDefault="00F50AA9" w:rsidP="00D866AB">
            <w:pPr>
              <w:spacing w:line="360" w:lineRule="auto"/>
              <w:jc w:val="both"/>
              <w:rPr>
                <w:rFonts w:ascii="Times New Roman" w:hAnsi="Times New Roman"/>
                <w:bCs/>
                <w:kern w:val="0"/>
                <w:lang w:eastAsia="en-US" w:bidi="ar-SA"/>
              </w:rPr>
            </w:pPr>
          </w:p>
        </w:tc>
        <w:tc>
          <w:tcPr>
            <w:tcW w:w="386" w:type="pct"/>
          </w:tcPr>
          <w:p w14:paraId="7F5F64B1" w14:textId="77777777" w:rsidR="00F50AA9" w:rsidRPr="006D20AE" w:rsidRDefault="00F50AA9" w:rsidP="00D866AB">
            <w:pPr>
              <w:spacing w:line="360" w:lineRule="auto"/>
              <w:jc w:val="both"/>
              <w:rPr>
                <w:rFonts w:ascii="Times New Roman" w:hAnsi="Times New Roman"/>
                <w:bCs/>
                <w:kern w:val="0"/>
                <w:lang w:eastAsia="en-US" w:bidi="ar-SA"/>
              </w:rPr>
            </w:pPr>
          </w:p>
        </w:tc>
        <w:tc>
          <w:tcPr>
            <w:tcW w:w="386" w:type="pct"/>
          </w:tcPr>
          <w:p w14:paraId="09A6E5D2" w14:textId="77777777" w:rsidR="00F50AA9" w:rsidRPr="006D20AE" w:rsidRDefault="00F50AA9" w:rsidP="00D866AB">
            <w:pPr>
              <w:spacing w:line="360" w:lineRule="auto"/>
              <w:jc w:val="both"/>
              <w:rPr>
                <w:rFonts w:ascii="Times New Roman" w:hAnsi="Times New Roman"/>
                <w:bCs/>
                <w:kern w:val="0"/>
                <w:lang w:eastAsia="en-US" w:bidi="ar-SA"/>
              </w:rPr>
            </w:pPr>
          </w:p>
        </w:tc>
      </w:tr>
      <w:tr w:rsidR="006D20AE" w:rsidRPr="006D20AE" w14:paraId="3B56D7AC" w14:textId="77777777" w:rsidTr="00F50AA9">
        <w:tc>
          <w:tcPr>
            <w:tcW w:w="2298" w:type="pct"/>
          </w:tcPr>
          <w:p w14:paraId="7F0C27D2" w14:textId="6FC8224C" w:rsidR="00F50AA9" w:rsidRPr="006D20AE" w:rsidRDefault="00F50AA9" w:rsidP="00D866AB">
            <w:pPr>
              <w:spacing w:line="360" w:lineRule="auto"/>
              <w:jc w:val="both"/>
              <w:rPr>
                <w:rFonts w:ascii="Times New Roman" w:hAnsi="Times New Roman"/>
                <w:b/>
                <w:bCs/>
                <w:kern w:val="0"/>
                <w:lang w:eastAsia="en-US" w:bidi="ar-SA"/>
              </w:rPr>
            </w:pPr>
            <w:r w:rsidRPr="006D20AE">
              <w:rPr>
                <w:rFonts w:ascii="Times New Roman" w:hAnsi="Times New Roman"/>
                <w:b/>
                <w:bCs/>
                <w:kern w:val="0"/>
                <w:lang w:eastAsia="en-US" w:bidi="ar-SA"/>
              </w:rPr>
              <w:t xml:space="preserve">Number of Employees </w:t>
            </w:r>
          </w:p>
        </w:tc>
        <w:tc>
          <w:tcPr>
            <w:tcW w:w="386" w:type="pct"/>
          </w:tcPr>
          <w:p w14:paraId="1060AE6F" w14:textId="77777777" w:rsidR="00F50AA9" w:rsidRPr="006D20AE" w:rsidRDefault="00F50AA9" w:rsidP="00D866AB">
            <w:pPr>
              <w:spacing w:line="360" w:lineRule="auto"/>
              <w:jc w:val="both"/>
              <w:rPr>
                <w:rFonts w:ascii="Times New Roman" w:hAnsi="Times New Roman"/>
                <w:bCs/>
                <w:kern w:val="0"/>
                <w:lang w:eastAsia="en-US" w:bidi="ar-SA"/>
              </w:rPr>
            </w:pPr>
          </w:p>
        </w:tc>
        <w:tc>
          <w:tcPr>
            <w:tcW w:w="386" w:type="pct"/>
          </w:tcPr>
          <w:p w14:paraId="681097A3" w14:textId="77777777" w:rsidR="00F50AA9" w:rsidRPr="006D20AE" w:rsidRDefault="00F50AA9" w:rsidP="00D866AB">
            <w:pPr>
              <w:spacing w:line="360" w:lineRule="auto"/>
              <w:jc w:val="both"/>
              <w:rPr>
                <w:rFonts w:ascii="Times New Roman" w:hAnsi="Times New Roman"/>
                <w:bCs/>
                <w:kern w:val="0"/>
                <w:lang w:eastAsia="en-US" w:bidi="ar-SA"/>
              </w:rPr>
            </w:pPr>
          </w:p>
        </w:tc>
        <w:tc>
          <w:tcPr>
            <w:tcW w:w="386" w:type="pct"/>
          </w:tcPr>
          <w:p w14:paraId="5F9634B6" w14:textId="77777777" w:rsidR="00F50AA9" w:rsidRPr="006D20AE" w:rsidRDefault="00F50AA9" w:rsidP="00D866AB">
            <w:pPr>
              <w:spacing w:line="360" w:lineRule="auto"/>
              <w:jc w:val="both"/>
              <w:rPr>
                <w:rFonts w:ascii="Times New Roman" w:hAnsi="Times New Roman"/>
                <w:bCs/>
                <w:kern w:val="0"/>
                <w:lang w:eastAsia="en-US" w:bidi="ar-SA"/>
              </w:rPr>
            </w:pPr>
          </w:p>
        </w:tc>
        <w:tc>
          <w:tcPr>
            <w:tcW w:w="386" w:type="pct"/>
          </w:tcPr>
          <w:p w14:paraId="2071048F" w14:textId="77777777" w:rsidR="00F50AA9" w:rsidRPr="006D20AE" w:rsidRDefault="00F50AA9" w:rsidP="00D866AB">
            <w:pPr>
              <w:spacing w:line="360" w:lineRule="auto"/>
              <w:jc w:val="both"/>
              <w:rPr>
                <w:rFonts w:ascii="Times New Roman" w:hAnsi="Times New Roman"/>
                <w:bCs/>
                <w:kern w:val="0"/>
                <w:lang w:eastAsia="en-US" w:bidi="ar-SA"/>
              </w:rPr>
            </w:pPr>
          </w:p>
        </w:tc>
        <w:tc>
          <w:tcPr>
            <w:tcW w:w="386" w:type="pct"/>
          </w:tcPr>
          <w:p w14:paraId="2AC89EA5" w14:textId="77777777" w:rsidR="00F50AA9" w:rsidRPr="006D20AE" w:rsidRDefault="00F50AA9" w:rsidP="00D866AB">
            <w:pPr>
              <w:spacing w:line="360" w:lineRule="auto"/>
              <w:jc w:val="both"/>
              <w:rPr>
                <w:rFonts w:ascii="Times New Roman" w:hAnsi="Times New Roman"/>
                <w:bCs/>
                <w:kern w:val="0"/>
                <w:lang w:eastAsia="en-US" w:bidi="ar-SA"/>
              </w:rPr>
            </w:pPr>
          </w:p>
        </w:tc>
        <w:tc>
          <w:tcPr>
            <w:tcW w:w="386" w:type="pct"/>
          </w:tcPr>
          <w:p w14:paraId="6D7AD85C" w14:textId="77777777" w:rsidR="00F50AA9" w:rsidRPr="006D20AE" w:rsidRDefault="00F50AA9" w:rsidP="00D866AB">
            <w:pPr>
              <w:spacing w:line="360" w:lineRule="auto"/>
              <w:jc w:val="both"/>
              <w:rPr>
                <w:rFonts w:ascii="Times New Roman" w:hAnsi="Times New Roman"/>
                <w:bCs/>
                <w:kern w:val="0"/>
                <w:lang w:eastAsia="en-US" w:bidi="ar-SA"/>
              </w:rPr>
            </w:pPr>
          </w:p>
        </w:tc>
        <w:tc>
          <w:tcPr>
            <w:tcW w:w="386" w:type="pct"/>
          </w:tcPr>
          <w:p w14:paraId="1CCB3903" w14:textId="77777777" w:rsidR="00F50AA9" w:rsidRPr="006D20AE" w:rsidRDefault="00F50AA9" w:rsidP="00D866AB">
            <w:pPr>
              <w:spacing w:line="360" w:lineRule="auto"/>
              <w:jc w:val="both"/>
              <w:rPr>
                <w:rFonts w:ascii="Times New Roman" w:hAnsi="Times New Roman"/>
                <w:bCs/>
                <w:kern w:val="0"/>
                <w:lang w:eastAsia="en-US" w:bidi="ar-SA"/>
              </w:rPr>
            </w:pPr>
          </w:p>
        </w:tc>
      </w:tr>
    </w:tbl>
    <w:p w14:paraId="3D4F3B4A" w14:textId="77777777" w:rsidR="00080746" w:rsidRPr="006D20AE" w:rsidRDefault="00080746" w:rsidP="00080746">
      <w:pPr>
        <w:suppressAutoHyphens w:val="0"/>
        <w:rPr>
          <w:rFonts w:ascii="Times New Roman" w:eastAsia="Calibri Light" w:hAnsi="Times New Roman" w:cs="Times New Roman"/>
          <w:b/>
          <w:kern w:val="0"/>
          <w:shd w:val="clear" w:color="auto" w:fill="FFFFFF"/>
          <w:lang w:eastAsia="en-US" w:bidi="ar-SA"/>
        </w:rPr>
      </w:pPr>
      <w:r w:rsidRPr="006D20AE">
        <w:rPr>
          <w:rFonts w:ascii="Times New Roman" w:eastAsia="Calibri Light" w:hAnsi="Times New Roman" w:cs="Times New Roman"/>
          <w:b/>
          <w:kern w:val="0"/>
          <w:shd w:val="clear" w:color="auto" w:fill="FFFFFF"/>
          <w:lang w:eastAsia="en-US" w:bidi="ar-SA"/>
        </w:rPr>
        <w:br w:type="page"/>
      </w:r>
    </w:p>
    <w:p w14:paraId="23A257EE" w14:textId="4407A32E" w:rsidR="00080746" w:rsidRPr="006D20AE" w:rsidRDefault="00080746" w:rsidP="00080746">
      <w:pPr>
        <w:keepNext/>
        <w:keepLines/>
        <w:spacing w:before="40" w:line="259" w:lineRule="auto"/>
        <w:ind w:right="18"/>
        <w:outlineLvl w:val="1"/>
        <w:rPr>
          <w:rFonts w:ascii="Times New Roman" w:eastAsia="Calibri Light" w:hAnsi="Times New Roman" w:cs="Times New Roman"/>
          <w:b/>
          <w:kern w:val="0"/>
          <w:shd w:val="clear" w:color="auto" w:fill="FFFFFF"/>
          <w:lang w:eastAsia="en-US" w:bidi="ar-SA"/>
        </w:rPr>
      </w:pPr>
      <w:bookmarkStart w:id="250" w:name="_Toc208918242"/>
      <w:r w:rsidRPr="006D20AE">
        <w:rPr>
          <w:rFonts w:ascii="Times New Roman" w:eastAsia="Calibri Light" w:hAnsi="Times New Roman" w:cs="Times New Roman"/>
          <w:b/>
          <w:kern w:val="0"/>
          <w:shd w:val="clear" w:color="auto" w:fill="FFFFFF"/>
          <w:lang w:eastAsia="en-US" w:bidi="ar-SA"/>
        </w:rPr>
        <w:lastRenderedPageBreak/>
        <w:t>Appendix VI: List of Private Solar Energy Companies in Kenya</w:t>
      </w:r>
      <w:bookmarkEnd w:id="250"/>
    </w:p>
    <w:p w14:paraId="26141B55" w14:textId="77777777" w:rsidR="00080746" w:rsidRPr="006D20AE" w:rsidRDefault="00080746" w:rsidP="00080746">
      <w:pPr>
        <w:numPr>
          <w:ilvl w:val="0"/>
          <w:numId w:val="8"/>
        </w:numPr>
        <w:suppressAutoHyphens w:val="0"/>
        <w:spacing w:line="360" w:lineRule="auto"/>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Greenlight Planet</w:t>
      </w:r>
    </w:p>
    <w:p w14:paraId="6C69457F" w14:textId="77777777" w:rsidR="00080746" w:rsidRPr="006D20AE" w:rsidRDefault="00080746" w:rsidP="00080746">
      <w:pPr>
        <w:numPr>
          <w:ilvl w:val="0"/>
          <w:numId w:val="8"/>
        </w:numPr>
        <w:suppressAutoHyphens w:val="0"/>
        <w:spacing w:line="360" w:lineRule="auto"/>
        <w:jc w:val="both"/>
        <w:rPr>
          <w:rFonts w:ascii="Times New Roman" w:eastAsia="Calibri" w:hAnsi="Times New Roman" w:cs="Times New Roman"/>
          <w:kern w:val="0"/>
          <w:lang w:eastAsia="en-US" w:bidi="ar-SA"/>
        </w:rPr>
      </w:pPr>
      <w:proofErr w:type="spellStart"/>
      <w:r w:rsidRPr="006D20AE">
        <w:rPr>
          <w:rFonts w:ascii="Times New Roman" w:eastAsia="Calibri" w:hAnsi="Times New Roman" w:cs="Times New Roman"/>
          <w:kern w:val="0"/>
          <w:lang w:eastAsia="en-US" w:bidi="ar-SA"/>
        </w:rPr>
        <w:t>Solargen</w:t>
      </w:r>
      <w:proofErr w:type="spellEnd"/>
      <w:r w:rsidRPr="006D20AE">
        <w:rPr>
          <w:rFonts w:ascii="Times New Roman" w:eastAsia="Calibri" w:hAnsi="Times New Roman" w:cs="Times New Roman"/>
          <w:kern w:val="0"/>
          <w:lang w:eastAsia="en-US" w:bidi="ar-SA"/>
        </w:rPr>
        <w:t xml:space="preserve"> Kenya Limited</w:t>
      </w:r>
    </w:p>
    <w:p w14:paraId="1D9C0D21" w14:textId="77777777" w:rsidR="00080746" w:rsidRPr="006D20AE" w:rsidRDefault="00080746" w:rsidP="00080746">
      <w:pPr>
        <w:numPr>
          <w:ilvl w:val="0"/>
          <w:numId w:val="8"/>
        </w:numPr>
        <w:suppressAutoHyphens w:val="0"/>
        <w:spacing w:line="360" w:lineRule="auto"/>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D-Light</w:t>
      </w:r>
    </w:p>
    <w:p w14:paraId="06B0655C" w14:textId="77777777" w:rsidR="00080746" w:rsidRPr="006D20AE" w:rsidRDefault="00080746" w:rsidP="00080746">
      <w:pPr>
        <w:numPr>
          <w:ilvl w:val="0"/>
          <w:numId w:val="8"/>
        </w:numPr>
        <w:suppressAutoHyphens w:val="0"/>
        <w:spacing w:line="360" w:lineRule="auto"/>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M-KOPA Kenya Ltd</w:t>
      </w:r>
    </w:p>
    <w:p w14:paraId="382D4101" w14:textId="77777777" w:rsidR="00080746" w:rsidRPr="006D20AE" w:rsidRDefault="00080746" w:rsidP="00080746">
      <w:pPr>
        <w:numPr>
          <w:ilvl w:val="0"/>
          <w:numId w:val="8"/>
        </w:numPr>
        <w:suppressAutoHyphens w:val="0"/>
        <w:spacing w:line="360" w:lineRule="auto"/>
        <w:jc w:val="both"/>
        <w:rPr>
          <w:rFonts w:ascii="Times New Roman" w:eastAsia="Calibri" w:hAnsi="Times New Roman" w:cs="Times New Roman"/>
          <w:kern w:val="0"/>
          <w:lang w:eastAsia="en-US" w:bidi="ar-SA"/>
        </w:rPr>
      </w:pPr>
      <w:proofErr w:type="spellStart"/>
      <w:r w:rsidRPr="006D20AE">
        <w:rPr>
          <w:rFonts w:ascii="Times New Roman" w:eastAsia="Calibri" w:hAnsi="Times New Roman" w:cs="Times New Roman"/>
          <w:kern w:val="0"/>
          <w:lang w:eastAsia="en-US" w:bidi="ar-SA"/>
        </w:rPr>
        <w:t>Azuri</w:t>
      </w:r>
      <w:proofErr w:type="spellEnd"/>
      <w:r w:rsidRPr="006D20AE">
        <w:rPr>
          <w:rFonts w:ascii="Times New Roman" w:eastAsia="Calibri" w:hAnsi="Times New Roman" w:cs="Times New Roman"/>
          <w:kern w:val="0"/>
          <w:lang w:eastAsia="en-US" w:bidi="ar-SA"/>
        </w:rPr>
        <w:t xml:space="preserve"> Technologies Ltd</w:t>
      </w:r>
    </w:p>
    <w:p w14:paraId="3B23A140" w14:textId="77777777" w:rsidR="00080746" w:rsidRPr="006D20AE" w:rsidRDefault="00080746" w:rsidP="00080746">
      <w:pPr>
        <w:numPr>
          <w:ilvl w:val="0"/>
          <w:numId w:val="8"/>
        </w:numPr>
        <w:suppressAutoHyphens w:val="0"/>
        <w:spacing w:line="360" w:lineRule="auto"/>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B-Box</w:t>
      </w:r>
    </w:p>
    <w:p w14:paraId="60EDDE94" w14:textId="77777777" w:rsidR="00080746" w:rsidRPr="006D20AE" w:rsidRDefault="00080746" w:rsidP="00080746">
      <w:pPr>
        <w:numPr>
          <w:ilvl w:val="0"/>
          <w:numId w:val="8"/>
        </w:numPr>
        <w:suppressAutoHyphens w:val="0"/>
        <w:spacing w:line="360" w:lineRule="auto"/>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Solar Panda</w:t>
      </w:r>
    </w:p>
    <w:p w14:paraId="2080B4CD" w14:textId="77777777" w:rsidR="00080746" w:rsidRPr="006D20AE" w:rsidRDefault="00080746" w:rsidP="00080746">
      <w:pPr>
        <w:numPr>
          <w:ilvl w:val="0"/>
          <w:numId w:val="8"/>
        </w:numPr>
        <w:suppressAutoHyphens w:val="0"/>
        <w:spacing w:line="360" w:lineRule="auto"/>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Bio-Lite</w:t>
      </w:r>
    </w:p>
    <w:p w14:paraId="04A4D892" w14:textId="77777777" w:rsidR="00080746" w:rsidRPr="006D20AE" w:rsidRDefault="00080746" w:rsidP="00080746">
      <w:pPr>
        <w:numPr>
          <w:ilvl w:val="0"/>
          <w:numId w:val="8"/>
        </w:numPr>
        <w:suppressAutoHyphens w:val="0"/>
        <w:spacing w:line="360" w:lineRule="auto"/>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Sun-Culture</w:t>
      </w:r>
    </w:p>
    <w:p w14:paraId="43150014" w14:textId="77777777" w:rsidR="00080746" w:rsidRPr="006D20AE" w:rsidRDefault="00080746" w:rsidP="00080746">
      <w:pPr>
        <w:numPr>
          <w:ilvl w:val="0"/>
          <w:numId w:val="8"/>
        </w:numPr>
        <w:suppressAutoHyphens w:val="0"/>
        <w:spacing w:line="360" w:lineRule="auto"/>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NIWA</w:t>
      </w:r>
    </w:p>
    <w:p w14:paraId="17B0CB19" w14:textId="77777777" w:rsidR="00080746" w:rsidRPr="006D20AE" w:rsidRDefault="00080746" w:rsidP="00080746">
      <w:pPr>
        <w:numPr>
          <w:ilvl w:val="0"/>
          <w:numId w:val="8"/>
        </w:numPr>
        <w:suppressAutoHyphens w:val="0"/>
        <w:spacing w:line="360" w:lineRule="auto"/>
        <w:jc w:val="both"/>
        <w:rPr>
          <w:rFonts w:ascii="Times New Roman" w:eastAsia="Calibri" w:hAnsi="Times New Roman" w:cs="Times New Roman"/>
          <w:kern w:val="0"/>
          <w:lang w:eastAsia="en-US" w:bidi="ar-SA"/>
        </w:rPr>
      </w:pPr>
      <w:r w:rsidRPr="006D20AE">
        <w:rPr>
          <w:rFonts w:ascii="Times New Roman" w:eastAsia="Calibri" w:hAnsi="Times New Roman" w:cs="Times New Roman"/>
          <w:kern w:val="0"/>
          <w:lang w:eastAsia="en-US" w:bidi="ar-SA"/>
        </w:rPr>
        <w:t>Sun Transfer</w:t>
      </w:r>
    </w:p>
    <w:p w14:paraId="746C2AA9" w14:textId="77777777" w:rsidR="00080746" w:rsidRPr="006D20AE" w:rsidRDefault="00080746" w:rsidP="00080746">
      <w:pPr>
        <w:pStyle w:val="ListParagraph"/>
        <w:numPr>
          <w:ilvl w:val="0"/>
          <w:numId w:val="8"/>
        </w:numPr>
        <w:spacing w:after="0" w:line="360" w:lineRule="auto"/>
        <w:rPr>
          <w:rFonts w:ascii="Times New Roman" w:hAnsi="Times New Roman" w:cs="Times New Roman"/>
          <w:lang w:eastAsia="en-US" w:bidi="ar-SA"/>
        </w:rPr>
      </w:pPr>
      <w:proofErr w:type="spellStart"/>
      <w:r w:rsidRPr="006D20AE">
        <w:rPr>
          <w:rFonts w:ascii="Times New Roman" w:eastAsia="Calibri" w:hAnsi="Times New Roman" w:cs="Times New Roman"/>
          <w:kern w:val="0"/>
          <w:lang w:eastAsia="en-US" w:bidi="ar-SA"/>
        </w:rPr>
        <w:t>Mobisol</w:t>
      </w:r>
      <w:proofErr w:type="spellEnd"/>
    </w:p>
    <w:p w14:paraId="42C0FB5C" w14:textId="1971769B" w:rsidR="00080746" w:rsidRPr="006D20AE" w:rsidRDefault="00080746" w:rsidP="00997B9B">
      <w:pPr>
        <w:rPr>
          <w:rFonts w:ascii="Times New Roman" w:eastAsia="Calibri" w:hAnsi="Times New Roman" w:cs="Times New Roman"/>
          <w:b/>
          <w:lang w:val="en-GB" w:eastAsia="en-US" w:bidi="ar-SA"/>
        </w:rPr>
      </w:pPr>
      <w:r w:rsidRPr="006D20AE">
        <w:rPr>
          <w:rFonts w:ascii="Times New Roman" w:hAnsi="Times New Roman" w:cs="Times New Roman"/>
          <w:lang w:eastAsia="en-US" w:bidi="ar-SA"/>
        </w:rPr>
        <w:t>Source: Energy Regulatory Commission (2024)</w:t>
      </w:r>
    </w:p>
    <w:sectPr w:rsidR="00080746" w:rsidRPr="006D20AE" w:rsidSect="009C29D2">
      <w:footerReference w:type="default" r:id="rId21"/>
      <w:pgSz w:w="11906" w:h="16838"/>
      <w:pgMar w:top="1728" w:right="1728" w:bottom="1728" w:left="2016" w:header="0" w:footer="0" w:gutter="0"/>
      <w:pgNumType w:start="1"/>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EDACA0" w14:textId="77777777" w:rsidR="002E3D4D" w:rsidRDefault="002E3D4D">
      <w:r>
        <w:separator/>
      </w:r>
    </w:p>
  </w:endnote>
  <w:endnote w:type="continuationSeparator" w:id="0">
    <w:p w14:paraId="7D1B7AD6" w14:textId="77777777" w:rsidR="002E3D4D" w:rsidRDefault="002E3D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1"/>
    <w:family w:val="roman"/>
    <w:pitch w:val="variable"/>
  </w:font>
  <w:font w:name="Noto Serif CJK SC">
    <w:altName w:val="Times New Roman"/>
    <w:panose1 w:val="00000000000000000000"/>
    <w:charset w:val="00"/>
    <w:family w:val="roman"/>
    <w:notTrueType/>
    <w:pitch w:val="default"/>
  </w:font>
  <w:font w:name="Noto Sans Devanagari">
    <w:charset w:val="00"/>
    <w:family w:val="swiss"/>
    <w:pitch w:val="variable"/>
    <w:sig w:usb0="80008023" w:usb1="00002046" w:usb2="00000000" w:usb3="00000000" w:csb0="00000001" w:csb1="00000000"/>
  </w:font>
  <w:font w:name="Calibri">
    <w:panose1 w:val="020F0502020204030204"/>
    <w:charset w:val="00"/>
    <w:family w:val="swiss"/>
    <w:pitch w:val="variable"/>
    <w:sig w:usb0="E4002EFF" w:usb1="C200247B" w:usb2="00000009" w:usb3="00000000" w:csb0="000001FF" w:csb1="00000000"/>
  </w:font>
  <w:font w:name="Noto Sans Arabic">
    <w:altName w:val="Times New Roman"/>
    <w:panose1 w:val="00000000000000000000"/>
    <w:charset w:val="00"/>
    <w:family w:val="roman"/>
    <w:notTrueType/>
    <w:pitch w:val="default"/>
  </w:font>
  <w:font w:name="DejaVu Sans">
    <w:altName w:val="Times New Roman"/>
    <w:panose1 w:val="00000000000000000000"/>
    <w:charset w:val="00"/>
    <w:family w:val="roman"/>
    <w:notTrueType/>
    <w:pitch w:val="default"/>
  </w:font>
  <w:font w:name="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Liberation Sans">
    <w:altName w:val="Arial"/>
    <w:charset w:val="01"/>
    <w:family w:val="roman"/>
    <w:pitch w:val="variable"/>
  </w:font>
  <w:font w:name="Noto Sans CJK SC">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DengXian Light">
    <w:altName w:val="等线 Light"/>
    <w:charset w:val="86"/>
    <w:family w:val="auto"/>
    <w:pitch w:val="variable"/>
    <w:sig w:usb0="A00002BF" w:usb1="38CF7CFA" w:usb2="00000016" w:usb3="00000000" w:csb0="0004000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4C7804" w14:textId="77777777" w:rsidR="0033326C" w:rsidRDefault="0033326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3126E" w14:textId="77777777" w:rsidR="0033326C" w:rsidRDefault="0033326C">
    <w:pPr>
      <w:pStyle w:val="Footer"/>
    </w:pPr>
    <w:r>
      <w:rPr>
        <w:noProof/>
        <w:lang w:eastAsia="en-US" w:bidi="ar-SA"/>
      </w:rPr>
      <mc:AlternateContent>
        <mc:Choice Requires="wps">
          <w:drawing>
            <wp:anchor distT="0" distB="0" distL="114300" distR="114300" simplePos="0" relativeHeight="251661312" behindDoc="0" locked="0" layoutInCell="1" allowOverlap="1" wp14:anchorId="6B913E4A" wp14:editId="3E0F8C14">
              <wp:simplePos x="0" y="0"/>
              <wp:positionH relativeFrom="margin">
                <wp:posOffset>2872105</wp:posOffset>
              </wp:positionH>
              <wp:positionV relativeFrom="paragraph">
                <wp:posOffset>-213995</wp:posOffset>
              </wp:positionV>
              <wp:extent cx="1828800" cy="1828800"/>
              <wp:effectExtent l="0" t="0" r="0" b="8890"/>
              <wp:wrapNone/>
              <wp:docPr id="17" name="Text Box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6CE380" w14:textId="24EFB551" w:rsidR="0033326C" w:rsidRDefault="0033326C">
                          <w:pPr>
                            <w:pStyle w:val="Footer"/>
                            <w:jc w:val="center"/>
                          </w:pPr>
                          <w:r>
                            <w:fldChar w:fldCharType="begin"/>
                          </w:r>
                          <w:r>
                            <w:instrText xml:space="preserve"> PAGE  \* MERGEFORMAT </w:instrText>
                          </w:r>
                          <w:r>
                            <w:fldChar w:fldCharType="separate"/>
                          </w:r>
                          <w:r w:rsidR="006D20AE">
                            <w:rPr>
                              <w:noProof/>
                            </w:rPr>
                            <w:t>vi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B913E4A" id="_x0000_t202" coordsize="21600,21600" o:spt="202" path="m,l,21600r21600,l21600,xe">
              <v:stroke joinstyle="miter"/>
              <v:path gradientshapeok="t" o:connecttype="rect"/>
            </v:shapetype>
            <v:shape id="Text Box 17" o:spid="_x0000_s1060" type="#_x0000_t202" style="position:absolute;margin-left:226.15pt;margin-top:-16.85pt;width:2in;height:2in;z-index:251661312;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" filled="f" stroked="f" strokeweight=".5pt">
              <v:textbox style="mso-fit-shape-to-text:t" inset="0,0,0,0">
                <w:txbxContent>
                  <w:p w14:paraId="0A6CE380" w14:textId="24EFB551" w:rsidR="0033326C" w:rsidRDefault="0033326C">
                    <w:pPr>
                      <w:pStyle w:val="Footer"/>
                      <w:jc w:val="center"/>
                    </w:pPr>
                    <w:r>
                      <w:fldChar w:fldCharType="begin"/>
                    </w:r>
                    <w:r>
                      <w:instrText xml:space="preserve"> PAGE  \* MERGEFORMAT </w:instrText>
                    </w:r>
                    <w:r>
                      <w:fldChar w:fldCharType="separate"/>
                    </w:r>
                    <w:r w:rsidR="006D20AE">
                      <w:rPr>
                        <w:noProof/>
                      </w:rPr>
                      <w:t>vi</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52D18A" w14:textId="77777777" w:rsidR="0033326C" w:rsidRDefault="0033326C">
    <w:pPr>
      <w:pStyle w:val="Footer"/>
    </w:pPr>
    <w:r>
      <w:rPr>
        <w:noProof/>
        <w:lang w:eastAsia="en-US" w:bidi="ar-SA"/>
      </w:rPr>
      <mc:AlternateContent>
        <mc:Choice Requires="wps">
          <w:drawing>
            <wp:anchor distT="0" distB="0" distL="114300" distR="114300" simplePos="0" relativeHeight="251659264" behindDoc="0" locked="0" layoutInCell="1" allowOverlap="1" wp14:anchorId="757DA405" wp14:editId="700A3BF7">
              <wp:simplePos x="0" y="0"/>
              <wp:positionH relativeFrom="margin">
                <wp:posOffset>2905125</wp:posOffset>
              </wp:positionH>
              <wp:positionV relativeFrom="paragraph">
                <wp:posOffset>-271780</wp:posOffset>
              </wp:positionV>
              <wp:extent cx="1828800" cy="1828800"/>
              <wp:effectExtent l="0" t="0" r="12065" b="8890"/>
              <wp:wrapNone/>
              <wp:docPr id="8" name="Text Box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C6D191" w14:textId="03BC77C1" w:rsidR="0033326C" w:rsidRDefault="0033326C">
                          <w:pPr>
                            <w:pStyle w:val="Footer"/>
                            <w:jc w:val="center"/>
                          </w:pPr>
                          <w:r>
                            <w:fldChar w:fldCharType="begin"/>
                          </w:r>
                          <w:r>
                            <w:instrText xml:space="preserve"> PAGE  \* MERGEFORMAT </w:instrText>
                          </w:r>
                          <w:r>
                            <w:fldChar w:fldCharType="separate"/>
                          </w:r>
                          <w:r w:rsidR="006D20AE">
                            <w:rPr>
                              <w:noProof/>
                            </w:rPr>
                            <w:t>x</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57DA405" id="_x0000_t202" coordsize="21600,21600" o:spt="202" path="m,l,21600r21600,l21600,xe">
              <v:stroke joinstyle="miter"/>
              <v:path gradientshapeok="t" o:connecttype="rect"/>
            </v:shapetype>
            <v:shape id="Text Box 8" o:spid="_x0000_s1061" type="#_x0000_t202" style="position:absolute;margin-left:228.75pt;margin-top:-21.4pt;width:2in;height:2in;z-index:251659264;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" filled="f" stroked="f" strokeweight=".5pt">
              <v:textbox style="mso-fit-shape-to-text:t" inset="0,0,0,0">
                <w:txbxContent>
                  <w:p w14:paraId="1FC6D191" w14:textId="03BC77C1" w:rsidR="0033326C" w:rsidRDefault="0033326C">
                    <w:pPr>
                      <w:pStyle w:val="Footer"/>
                      <w:jc w:val="center"/>
                    </w:pPr>
                    <w:r>
                      <w:fldChar w:fldCharType="begin"/>
                    </w:r>
                    <w:r>
                      <w:instrText xml:space="preserve"> PAGE  \* MERGEFORMAT </w:instrText>
                    </w:r>
                    <w:r>
                      <w:fldChar w:fldCharType="separate"/>
                    </w:r>
                    <w:r w:rsidR="006D20AE">
                      <w:rPr>
                        <w:noProof/>
                      </w:rPr>
                      <w:t>x</w:t>
                    </w:r>
                    <w: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6C1BC9" w14:textId="77777777" w:rsidR="0033326C" w:rsidRDefault="0033326C">
    <w:pPr>
      <w:pStyle w:val="Footer"/>
    </w:pPr>
    <w:r>
      <w:rPr>
        <w:noProof/>
        <w:lang w:eastAsia="en-US" w:bidi="ar-SA"/>
      </w:rPr>
      <mc:AlternateContent>
        <mc:Choice Requires="wps">
          <w:drawing>
            <wp:anchor distT="0" distB="0" distL="114300" distR="114300" simplePos="0" relativeHeight="251662336" behindDoc="0" locked="0" layoutInCell="1" allowOverlap="1" wp14:anchorId="53AB5F27" wp14:editId="706E2EB6">
              <wp:simplePos x="0" y="0"/>
              <wp:positionH relativeFrom="margin">
                <wp:posOffset>2905125</wp:posOffset>
              </wp:positionH>
              <wp:positionV relativeFrom="paragraph">
                <wp:posOffset>-271780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46EDB8" w14:textId="0ECD57DD" w:rsidR="0033326C" w:rsidRDefault="0033326C">
                          <w:pPr>
                            <w:pStyle w:val="Footer"/>
                            <w:jc w:val="center"/>
                          </w:pPr>
                          <w:r>
                            <w:fldChar w:fldCharType="begin"/>
                          </w:r>
                          <w:r>
                            <w:instrText xml:space="preserve"> PAGE  \* MERGEFORMAT </w:instrText>
                          </w:r>
                          <w:r>
                            <w:fldChar w:fldCharType="separate"/>
                          </w:r>
                          <w:r w:rsidR="006D20AE">
                            <w:rPr>
                              <w:noProof/>
                            </w:rPr>
                            <w:t>10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3AB5F27" id="_x0000_t202" coordsize="21600,21600" o:spt="202" path="m,l,21600r21600,l21600,xe">
              <v:stroke joinstyle="miter"/>
              <v:path gradientshapeok="t" o:connecttype="rect"/>
            </v:shapetype>
            <v:shape id="Text Box 2" o:spid="_x0000_s1062" type="#_x0000_t202" style="position:absolute;margin-left:228.75pt;margin-top:-21.4pt;width:2in;height:2in;z-index:251662336;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" filled="f" stroked="f" strokeweight=".5pt">
              <v:textbox style="mso-fit-shape-to-text:t" inset="0,0,0,0">
                <w:txbxContent>
                  <w:p w14:paraId="3E46EDB8" w14:textId="0ECD57DD" w:rsidR="0033326C" w:rsidRDefault="0033326C">
                    <w:pPr>
                      <w:pStyle w:val="Footer"/>
                      <w:jc w:val="center"/>
                    </w:pPr>
                    <w:r>
                      <w:fldChar w:fldCharType="begin"/>
                    </w:r>
                    <w:r>
                      <w:instrText xml:space="preserve"> PAGE  \* MERGEFORMAT </w:instrText>
                    </w:r>
                    <w:r>
                      <w:fldChar w:fldCharType="separate"/>
                    </w:r>
                    <w:r w:rsidR="006D20AE">
                      <w:rPr>
                        <w:noProof/>
                      </w:rPr>
                      <w:t>10</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7297B2" w14:textId="77777777" w:rsidR="002E3D4D" w:rsidRDefault="002E3D4D">
      <w:r>
        <w:separator/>
      </w:r>
    </w:p>
  </w:footnote>
  <w:footnote w:type="continuationSeparator" w:id="0">
    <w:p w14:paraId="6A422636" w14:textId="77777777" w:rsidR="002E3D4D" w:rsidRDefault="002E3D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6F0A32" w14:textId="77777777" w:rsidR="0033326C" w:rsidRDefault="0033326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B34BF"/>
    <w:multiLevelType w:val="multilevel"/>
    <w:tmpl w:val="A38CA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910D45"/>
    <w:multiLevelType w:val="multilevel"/>
    <w:tmpl w:val="11910D4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2907D98"/>
    <w:multiLevelType w:val="multilevel"/>
    <w:tmpl w:val="0FF80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6FD50AF"/>
    <w:multiLevelType w:val="multilevel"/>
    <w:tmpl w:val="FBF6A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8E913A6"/>
    <w:multiLevelType w:val="hybridMultilevel"/>
    <w:tmpl w:val="E83E316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DB31350"/>
    <w:multiLevelType w:val="multilevel"/>
    <w:tmpl w:val="4DB3135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515F6718"/>
    <w:multiLevelType w:val="hybridMultilevel"/>
    <w:tmpl w:val="917CEF1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3355D0E"/>
    <w:multiLevelType w:val="multilevel"/>
    <w:tmpl w:val="53355D0E"/>
    <w:lvl w:ilvl="0">
      <w:start w:val="1"/>
      <w:numFmt w:val="lowerRoman"/>
      <w:lvlText w:val="%1."/>
      <w:lvlJc w:val="left"/>
      <w:pPr>
        <w:tabs>
          <w:tab w:val="left" w:pos="720"/>
        </w:tabs>
        <w:ind w:left="720" w:hanging="360"/>
      </w:pPr>
    </w:lvl>
    <w:lvl w:ilvl="1">
      <w:start w:val="1"/>
      <w:numFmt w:val="lowerRoman"/>
      <w:lvlText w:val="%2."/>
      <w:lvlJc w:val="left"/>
      <w:pPr>
        <w:tabs>
          <w:tab w:val="left" w:pos="1080"/>
        </w:tabs>
        <w:ind w:left="1080" w:hanging="360"/>
      </w:pPr>
    </w:lvl>
    <w:lvl w:ilvl="2">
      <w:start w:val="1"/>
      <w:numFmt w:val="lowerRoman"/>
      <w:lvlText w:val="%3."/>
      <w:lvlJc w:val="left"/>
      <w:pPr>
        <w:tabs>
          <w:tab w:val="left" w:pos="1440"/>
        </w:tabs>
        <w:ind w:left="1440" w:hanging="360"/>
      </w:pPr>
    </w:lvl>
    <w:lvl w:ilvl="3">
      <w:start w:val="1"/>
      <w:numFmt w:val="lowerRoman"/>
      <w:lvlText w:val="%4."/>
      <w:lvlJc w:val="left"/>
      <w:pPr>
        <w:tabs>
          <w:tab w:val="left" w:pos="1800"/>
        </w:tabs>
        <w:ind w:left="1800" w:hanging="360"/>
      </w:pPr>
    </w:lvl>
    <w:lvl w:ilvl="4">
      <w:start w:val="1"/>
      <w:numFmt w:val="lowerRoman"/>
      <w:lvlText w:val="%5."/>
      <w:lvlJc w:val="left"/>
      <w:pPr>
        <w:tabs>
          <w:tab w:val="left" w:pos="2160"/>
        </w:tabs>
        <w:ind w:left="2160" w:hanging="360"/>
      </w:pPr>
    </w:lvl>
    <w:lvl w:ilvl="5">
      <w:start w:val="1"/>
      <w:numFmt w:val="lowerRoman"/>
      <w:lvlText w:val="%6."/>
      <w:lvlJc w:val="left"/>
      <w:pPr>
        <w:tabs>
          <w:tab w:val="left" w:pos="2520"/>
        </w:tabs>
        <w:ind w:left="2520" w:hanging="360"/>
      </w:pPr>
    </w:lvl>
    <w:lvl w:ilvl="6">
      <w:start w:val="1"/>
      <w:numFmt w:val="lowerRoman"/>
      <w:lvlText w:val="%7."/>
      <w:lvlJc w:val="left"/>
      <w:pPr>
        <w:tabs>
          <w:tab w:val="left" w:pos="2880"/>
        </w:tabs>
        <w:ind w:left="2880" w:hanging="360"/>
      </w:pPr>
    </w:lvl>
    <w:lvl w:ilvl="7">
      <w:start w:val="1"/>
      <w:numFmt w:val="lowerRoman"/>
      <w:lvlText w:val="%8."/>
      <w:lvlJc w:val="left"/>
      <w:pPr>
        <w:tabs>
          <w:tab w:val="left" w:pos="3240"/>
        </w:tabs>
        <w:ind w:left="3240" w:hanging="360"/>
      </w:pPr>
    </w:lvl>
    <w:lvl w:ilvl="8">
      <w:start w:val="1"/>
      <w:numFmt w:val="lowerRoman"/>
      <w:lvlText w:val="%9."/>
      <w:lvlJc w:val="left"/>
      <w:pPr>
        <w:tabs>
          <w:tab w:val="left" w:pos="3600"/>
        </w:tabs>
        <w:ind w:left="3600" w:hanging="360"/>
      </w:pPr>
    </w:lvl>
  </w:abstractNum>
  <w:abstractNum w:abstractNumId="8" w15:restartNumberingAfterBreak="0">
    <w:nsid w:val="562508C5"/>
    <w:multiLevelType w:val="hybridMultilevel"/>
    <w:tmpl w:val="376E07F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6430DE4"/>
    <w:multiLevelType w:val="multilevel"/>
    <w:tmpl w:val="56430DE4"/>
    <w:lvl w:ilvl="0">
      <w:start w:val="1"/>
      <w:numFmt w:val="bullet"/>
      <w:lvlText w:val=""/>
      <w:lvlJc w:val="left"/>
      <w:pPr>
        <w:tabs>
          <w:tab w:val="left" w:pos="720"/>
        </w:tabs>
        <w:ind w:left="720" w:hanging="360"/>
      </w:pPr>
      <w:rPr>
        <w:rFonts w:ascii="Symbol" w:hAnsi="Symbol"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0" w15:restartNumberingAfterBreak="0">
    <w:nsid w:val="5B812E11"/>
    <w:multiLevelType w:val="multilevel"/>
    <w:tmpl w:val="5B812E11"/>
    <w:lvl w:ilvl="0">
      <w:start w:val="1"/>
      <w:numFmt w:val="bullet"/>
      <w:lvlText w:val=""/>
      <w:lvlJc w:val="left"/>
      <w:pPr>
        <w:tabs>
          <w:tab w:val="left" w:pos="720"/>
        </w:tabs>
        <w:ind w:left="720" w:hanging="360"/>
      </w:pPr>
      <w:rPr>
        <w:rFonts w:ascii="Symbol" w:hAnsi="Symbol"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15:restartNumberingAfterBreak="0">
    <w:nsid w:val="5D5E194A"/>
    <w:multiLevelType w:val="multilevel"/>
    <w:tmpl w:val="5D5E194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5EC161AF"/>
    <w:multiLevelType w:val="hybridMultilevel"/>
    <w:tmpl w:val="8646D4D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5FA6E12"/>
    <w:multiLevelType w:val="multilevel"/>
    <w:tmpl w:val="65FA6E1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66EE111C"/>
    <w:multiLevelType w:val="multilevel"/>
    <w:tmpl w:val="66EE111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7"/>
  </w:num>
  <w:num w:numId="2">
    <w:abstractNumId w:val="9"/>
  </w:num>
  <w:num w:numId="3">
    <w:abstractNumId w:val="11"/>
  </w:num>
  <w:num w:numId="4">
    <w:abstractNumId w:val="5"/>
  </w:num>
  <w:num w:numId="5">
    <w:abstractNumId w:val="13"/>
  </w:num>
  <w:num w:numId="6">
    <w:abstractNumId w:val="10"/>
  </w:num>
  <w:num w:numId="7">
    <w:abstractNumId w:val="14"/>
  </w:num>
  <w:num w:numId="8">
    <w:abstractNumId w:val="1"/>
  </w:num>
  <w:num w:numId="9">
    <w:abstractNumId w:val="2"/>
  </w:num>
  <w:num w:numId="10">
    <w:abstractNumId w:val="3"/>
  </w:num>
  <w:num w:numId="11">
    <w:abstractNumId w:val="0"/>
  </w:num>
  <w:num w:numId="12">
    <w:abstractNumId w:val="6"/>
  </w:num>
  <w:num w:numId="13">
    <w:abstractNumId w:val="4"/>
  </w:num>
  <w:num w:numId="14">
    <w:abstractNumId w:val="12"/>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en-US" w:vendorID="64" w:dllVersion="131078" w:nlCheck="1" w:checkStyle="0"/>
  <w:activeWritingStyle w:appName="MSWord" w:lang="en-GB" w:vendorID="64" w:dllVersion="131078" w:nlCheck="1" w:checkStyle="0"/>
  <w:activeWritingStyle w:appName="MSWord" w:lang="fr-FR" w:vendorID="64" w:dllVersion="131078" w:nlCheck="1" w:checkStyle="0"/>
  <w:proofState w:spelling="clean" w:grammar="clean"/>
  <w:defaultTabStop w:val="709"/>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tzQxtDA0MDA0MjA3MDNV0lEKTi0uzszPAykwNK8FAHGKPDstAAAA"/>
  </w:docVars>
  <w:rsids>
    <w:rsidRoot w:val="007B37B4"/>
    <w:rsid w:val="0000176F"/>
    <w:rsid w:val="00002365"/>
    <w:rsid w:val="00003379"/>
    <w:rsid w:val="00005328"/>
    <w:rsid w:val="00007603"/>
    <w:rsid w:val="00012DAD"/>
    <w:rsid w:val="000153C8"/>
    <w:rsid w:val="00030373"/>
    <w:rsid w:val="00032155"/>
    <w:rsid w:val="000366B7"/>
    <w:rsid w:val="00041613"/>
    <w:rsid w:val="00046F4A"/>
    <w:rsid w:val="0005191B"/>
    <w:rsid w:val="000525AB"/>
    <w:rsid w:val="00055341"/>
    <w:rsid w:val="0006613F"/>
    <w:rsid w:val="00067ABF"/>
    <w:rsid w:val="00071943"/>
    <w:rsid w:val="00077D42"/>
    <w:rsid w:val="00080746"/>
    <w:rsid w:val="000846B0"/>
    <w:rsid w:val="00085509"/>
    <w:rsid w:val="00085D04"/>
    <w:rsid w:val="00086329"/>
    <w:rsid w:val="0009051C"/>
    <w:rsid w:val="00092858"/>
    <w:rsid w:val="0009689C"/>
    <w:rsid w:val="00096918"/>
    <w:rsid w:val="000A01D9"/>
    <w:rsid w:val="000A3DE9"/>
    <w:rsid w:val="000A59B4"/>
    <w:rsid w:val="000A59DD"/>
    <w:rsid w:val="000D47CE"/>
    <w:rsid w:val="000E1495"/>
    <w:rsid w:val="000E4C69"/>
    <w:rsid w:val="000F066D"/>
    <w:rsid w:val="000F1FFB"/>
    <w:rsid w:val="000F2A5F"/>
    <w:rsid w:val="000F3515"/>
    <w:rsid w:val="000F4226"/>
    <w:rsid w:val="00103891"/>
    <w:rsid w:val="001046F2"/>
    <w:rsid w:val="0011033F"/>
    <w:rsid w:val="0011530A"/>
    <w:rsid w:val="001167C5"/>
    <w:rsid w:val="00121D4B"/>
    <w:rsid w:val="0012594E"/>
    <w:rsid w:val="001265F7"/>
    <w:rsid w:val="001267FA"/>
    <w:rsid w:val="0013170A"/>
    <w:rsid w:val="00136844"/>
    <w:rsid w:val="00141A5A"/>
    <w:rsid w:val="00141B13"/>
    <w:rsid w:val="00142036"/>
    <w:rsid w:val="0014373D"/>
    <w:rsid w:val="001521CA"/>
    <w:rsid w:val="001534F0"/>
    <w:rsid w:val="00154549"/>
    <w:rsid w:val="00156220"/>
    <w:rsid w:val="0016155D"/>
    <w:rsid w:val="0017120F"/>
    <w:rsid w:val="001859CD"/>
    <w:rsid w:val="00186175"/>
    <w:rsid w:val="00186846"/>
    <w:rsid w:val="001901F1"/>
    <w:rsid w:val="00191C9F"/>
    <w:rsid w:val="00193712"/>
    <w:rsid w:val="00195FD7"/>
    <w:rsid w:val="00196702"/>
    <w:rsid w:val="00197CF6"/>
    <w:rsid w:val="001A2016"/>
    <w:rsid w:val="001A35DA"/>
    <w:rsid w:val="001A5F5B"/>
    <w:rsid w:val="001B0401"/>
    <w:rsid w:val="001B45C2"/>
    <w:rsid w:val="001B736E"/>
    <w:rsid w:val="001B7A0D"/>
    <w:rsid w:val="001C188D"/>
    <w:rsid w:val="001C1B43"/>
    <w:rsid w:val="001C429C"/>
    <w:rsid w:val="001E4387"/>
    <w:rsid w:val="001F2EEA"/>
    <w:rsid w:val="00201B00"/>
    <w:rsid w:val="002030C6"/>
    <w:rsid w:val="00211D6A"/>
    <w:rsid w:val="00213301"/>
    <w:rsid w:val="00224FEA"/>
    <w:rsid w:val="00226E37"/>
    <w:rsid w:val="0023171D"/>
    <w:rsid w:val="00234D6F"/>
    <w:rsid w:val="00242A29"/>
    <w:rsid w:val="00247C08"/>
    <w:rsid w:val="002510AA"/>
    <w:rsid w:val="00254194"/>
    <w:rsid w:val="00255359"/>
    <w:rsid w:val="0025622E"/>
    <w:rsid w:val="00256C31"/>
    <w:rsid w:val="002578B4"/>
    <w:rsid w:val="002612A5"/>
    <w:rsid w:val="00262179"/>
    <w:rsid w:val="00262400"/>
    <w:rsid w:val="00263888"/>
    <w:rsid w:val="002663EE"/>
    <w:rsid w:val="00274322"/>
    <w:rsid w:val="00274AB4"/>
    <w:rsid w:val="00277B32"/>
    <w:rsid w:val="00283A7C"/>
    <w:rsid w:val="00285BBC"/>
    <w:rsid w:val="00290465"/>
    <w:rsid w:val="00293BAD"/>
    <w:rsid w:val="00294C3C"/>
    <w:rsid w:val="00296068"/>
    <w:rsid w:val="002A107E"/>
    <w:rsid w:val="002A1688"/>
    <w:rsid w:val="002A23EC"/>
    <w:rsid w:val="002B40D6"/>
    <w:rsid w:val="002B5B33"/>
    <w:rsid w:val="002D31EF"/>
    <w:rsid w:val="002D4066"/>
    <w:rsid w:val="002D7183"/>
    <w:rsid w:val="002D7343"/>
    <w:rsid w:val="002E127E"/>
    <w:rsid w:val="002E3D4D"/>
    <w:rsid w:val="002E57DC"/>
    <w:rsid w:val="002E68FD"/>
    <w:rsid w:val="002E7F9A"/>
    <w:rsid w:val="002F2E7A"/>
    <w:rsid w:val="00300B40"/>
    <w:rsid w:val="003018D0"/>
    <w:rsid w:val="00301E48"/>
    <w:rsid w:val="00305667"/>
    <w:rsid w:val="00311A73"/>
    <w:rsid w:val="00315D52"/>
    <w:rsid w:val="003229EE"/>
    <w:rsid w:val="00322A83"/>
    <w:rsid w:val="00324C38"/>
    <w:rsid w:val="00325F78"/>
    <w:rsid w:val="00326D8A"/>
    <w:rsid w:val="0033133B"/>
    <w:rsid w:val="0033326C"/>
    <w:rsid w:val="003345D4"/>
    <w:rsid w:val="0033545D"/>
    <w:rsid w:val="00342FDC"/>
    <w:rsid w:val="0034388C"/>
    <w:rsid w:val="00344CB3"/>
    <w:rsid w:val="00354906"/>
    <w:rsid w:val="00354D2C"/>
    <w:rsid w:val="003572E1"/>
    <w:rsid w:val="00360ECC"/>
    <w:rsid w:val="00362A05"/>
    <w:rsid w:val="003631F1"/>
    <w:rsid w:val="00363376"/>
    <w:rsid w:val="00363866"/>
    <w:rsid w:val="003643A6"/>
    <w:rsid w:val="00366AAA"/>
    <w:rsid w:val="00373AD6"/>
    <w:rsid w:val="00373BBE"/>
    <w:rsid w:val="00380A6F"/>
    <w:rsid w:val="00383462"/>
    <w:rsid w:val="00383854"/>
    <w:rsid w:val="00394A88"/>
    <w:rsid w:val="003B41A3"/>
    <w:rsid w:val="003C5949"/>
    <w:rsid w:val="003C75CB"/>
    <w:rsid w:val="003D06F6"/>
    <w:rsid w:val="003D1C36"/>
    <w:rsid w:val="003D63CD"/>
    <w:rsid w:val="003D6DCA"/>
    <w:rsid w:val="003E26C8"/>
    <w:rsid w:val="003E34B3"/>
    <w:rsid w:val="003E6C47"/>
    <w:rsid w:val="003F06C3"/>
    <w:rsid w:val="003F1489"/>
    <w:rsid w:val="003F23B0"/>
    <w:rsid w:val="003F580A"/>
    <w:rsid w:val="003F67E8"/>
    <w:rsid w:val="00412D95"/>
    <w:rsid w:val="00416DB1"/>
    <w:rsid w:val="00416E23"/>
    <w:rsid w:val="00431AAA"/>
    <w:rsid w:val="004329F8"/>
    <w:rsid w:val="00435152"/>
    <w:rsid w:val="0043650F"/>
    <w:rsid w:val="0044138F"/>
    <w:rsid w:val="00442106"/>
    <w:rsid w:val="0044512C"/>
    <w:rsid w:val="00462049"/>
    <w:rsid w:val="004673CB"/>
    <w:rsid w:val="004708D9"/>
    <w:rsid w:val="0047239D"/>
    <w:rsid w:val="00475D09"/>
    <w:rsid w:val="00480D2E"/>
    <w:rsid w:val="00484AAB"/>
    <w:rsid w:val="00487CEC"/>
    <w:rsid w:val="004904D3"/>
    <w:rsid w:val="004919F9"/>
    <w:rsid w:val="00494835"/>
    <w:rsid w:val="00497E59"/>
    <w:rsid w:val="004A2CDA"/>
    <w:rsid w:val="004A32C4"/>
    <w:rsid w:val="004B594F"/>
    <w:rsid w:val="004B6FC7"/>
    <w:rsid w:val="004B71CE"/>
    <w:rsid w:val="004C022B"/>
    <w:rsid w:val="004C0E93"/>
    <w:rsid w:val="004C26D6"/>
    <w:rsid w:val="004D0527"/>
    <w:rsid w:val="004E61D5"/>
    <w:rsid w:val="00501868"/>
    <w:rsid w:val="0050278E"/>
    <w:rsid w:val="00510ADB"/>
    <w:rsid w:val="005112F4"/>
    <w:rsid w:val="0051390C"/>
    <w:rsid w:val="00515B9D"/>
    <w:rsid w:val="00523EB3"/>
    <w:rsid w:val="00524F35"/>
    <w:rsid w:val="0053079E"/>
    <w:rsid w:val="00532F0D"/>
    <w:rsid w:val="00534206"/>
    <w:rsid w:val="0054066A"/>
    <w:rsid w:val="00540F72"/>
    <w:rsid w:val="00542AA3"/>
    <w:rsid w:val="00547297"/>
    <w:rsid w:val="0055054B"/>
    <w:rsid w:val="005508AF"/>
    <w:rsid w:val="00553DC5"/>
    <w:rsid w:val="00560E52"/>
    <w:rsid w:val="00563C75"/>
    <w:rsid w:val="005643A8"/>
    <w:rsid w:val="005651BD"/>
    <w:rsid w:val="00567CBE"/>
    <w:rsid w:val="00570A68"/>
    <w:rsid w:val="00570BAC"/>
    <w:rsid w:val="00571E15"/>
    <w:rsid w:val="00575763"/>
    <w:rsid w:val="005803AC"/>
    <w:rsid w:val="00580AFD"/>
    <w:rsid w:val="005825ED"/>
    <w:rsid w:val="00582C55"/>
    <w:rsid w:val="005877F2"/>
    <w:rsid w:val="00590224"/>
    <w:rsid w:val="005911C2"/>
    <w:rsid w:val="005932E1"/>
    <w:rsid w:val="00595879"/>
    <w:rsid w:val="005A00BB"/>
    <w:rsid w:val="005A2DB9"/>
    <w:rsid w:val="005B0A99"/>
    <w:rsid w:val="005C59E7"/>
    <w:rsid w:val="005D0BCB"/>
    <w:rsid w:val="005D3E4F"/>
    <w:rsid w:val="005F0C44"/>
    <w:rsid w:val="005F1D84"/>
    <w:rsid w:val="005F6ADD"/>
    <w:rsid w:val="006037D3"/>
    <w:rsid w:val="0060589F"/>
    <w:rsid w:val="00606A16"/>
    <w:rsid w:val="00616554"/>
    <w:rsid w:val="00621E31"/>
    <w:rsid w:val="00622B88"/>
    <w:rsid w:val="006231BE"/>
    <w:rsid w:val="006305AA"/>
    <w:rsid w:val="006314E9"/>
    <w:rsid w:val="0064394F"/>
    <w:rsid w:val="00651A6A"/>
    <w:rsid w:val="006524BA"/>
    <w:rsid w:val="00661B3E"/>
    <w:rsid w:val="00666B91"/>
    <w:rsid w:val="0067052A"/>
    <w:rsid w:val="006705FA"/>
    <w:rsid w:val="00675385"/>
    <w:rsid w:val="00681504"/>
    <w:rsid w:val="006835B2"/>
    <w:rsid w:val="006865EB"/>
    <w:rsid w:val="00693369"/>
    <w:rsid w:val="00695862"/>
    <w:rsid w:val="006963CB"/>
    <w:rsid w:val="00696D6E"/>
    <w:rsid w:val="006970C0"/>
    <w:rsid w:val="006A5D97"/>
    <w:rsid w:val="006A7763"/>
    <w:rsid w:val="006A7E93"/>
    <w:rsid w:val="006B3880"/>
    <w:rsid w:val="006B3CF3"/>
    <w:rsid w:val="006B517D"/>
    <w:rsid w:val="006C2384"/>
    <w:rsid w:val="006D20AE"/>
    <w:rsid w:val="006D349D"/>
    <w:rsid w:val="006D4880"/>
    <w:rsid w:val="006D49FD"/>
    <w:rsid w:val="006D77FE"/>
    <w:rsid w:val="006E28F8"/>
    <w:rsid w:val="006E476E"/>
    <w:rsid w:val="006E6783"/>
    <w:rsid w:val="006F35E4"/>
    <w:rsid w:val="006F4CAF"/>
    <w:rsid w:val="006F6F27"/>
    <w:rsid w:val="0070153E"/>
    <w:rsid w:val="007051AB"/>
    <w:rsid w:val="00705A86"/>
    <w:rsid w:val="00714900"/>
    <w:rsid w:val="00714FAD"/>
    <w:rsid w:val="00720055"/>
    <w:rsid w:val="0074440E"/>
    <w:rsid w:val="00751C6E"/>
    <w:rsid w:val="0075799A"/>
    <w:rsid w:val="00764CAB"/>
    <w:rsid w:val="007651F6"/>
    <w:rsid w:val="00774847"/>
    <w:rsid w:val="007801E1"/>
    <w:rsid w:val="007818C3"/>
    <w:rsid w:val="0078295F"/>
    <w:rsid w:val="00782A55"/>
    <w:rsid w:val="00782EE9"/>
    <w:rsid w:val="00792BFE"/>
    <w:rsid w:val="007936AC"/>
    <w:rsid w:val="00795030"/>
    <w:rsid w:val="007B24AF"/>
    <w:rsid w:val="007B37B4"/>
    <w:rsid w:val="007C02FB"/>
    <w:rsid w:val="007C24C2"/>
    <w:rsid w:val="007C479F"/>
    <w:rsid w:val="007C59C5"/>
    <w:rsid w:val="007D19C5"/>
    <w:rsid w:val="007E3683"/>
    <w:rsid w:val="007E38F5"/>
    <w:rsid w:val="007E4F85"/>
    <w:rsid w:val="007E5C55"/>
    <w:rsid w:val="007F05EB"/>
    <w:rsid w:val="007F33E6"/>
    <w:rsid w:val="007F4BFE"/>
    <w:rsid w:val="008019DD"/>
    <w:rsid w:val="00805B26"/>
    <w:rsid w:val="00810D6A"/>
    <w:rsid w:val="008143FD"/>
    <w:rsid w:val="008151ED"/>
    <w:rsid w:val="00816215"/>
    <w:rsid w:val="00821478"/>
    <w:rsid w:val="00821A28"/>
    <w:rsid w:val="00821CB9"/>
    <w:rsid w:val="00823175"/>
    <w:rsid w:val="00823233"/>
    <w:rsid w:val="00823FDD"/>
    <w:rsid w:val="008300A9"/>
    <w:rsid w:val="00831180"/>
    <w:rsid w:val="0084086C"/>
    <w:rsid w:val="00840CE6"/>
    <w:rsid w:val="0084240C"/>
    <w:rsid w:val="00845BD6"/>
    <w:rsid w:val="00851B07"/>
    <w:rsid w:val="00851B1B"/>
    <w:rsid w:val="00857FCE"/>
    <w:rsid w:val="008608CD"/>
    <w:rsid w:val="00862626"/>
    <w:rsid w:val="008811D0"/>
    <w:rsid w:val="00881516"/>
    <w:rsid w:val="00883029"/>
    <w:rsid w:val="00883B7E"/>
    <w:rsid w:val="0089061E"/>
    <w:rsid w:val="00890C85"/>
    <w:rsid w:val="0089314F"/>
    <w:rsid w:val="00895E50"/>
    <w:rsid w:val="008974D3"/>
    <w:rsid w:val="008A196C"/>
    <w:rsid w:val="008A36C1"/>
    <w:rsid w:val="008A68E8"/>
    <w:rsid w:val="008A6EB0"/>
    <w:rsid w:val="008B0EB0"/>
    <w:rsid w:val="008B2047"/>
    <w:rsid w:val="008B4754"/>
    <w:rsid w:val="008C5284"/>
    <w:rsid w:val="008C5C3C"/>
    <w:rsid w:val="008C5D89"/>
    <w:rsid w:val="008C5FDC"/>
    <w:rsid w:val="008C6270"/>
    <w:rsid w:val="008D3FD9"/>
    <w:rsid w:val="008D52C8"/>
    <w:rsid w:val="008E1AFB"/>
    <w:rsid w:val="008E1EBC"/>
    <w:rsid w:val="008E3169"/>
    <w:rsid w:val="008E44B9"/>
    <w:rsid w:val="008F10F9"/>
    <w:rsid w:val="008F1CD2"/>
    <w:rsid w:val="008F2C6E"/>
    <w:rsid w:val="008F2E0F"/>
    <w:rsid w:val="008F34DE"/>
    <w:rsid w:val="008F4F2C"/>
    <w:rsid w:val="00902968"/>
    <w:rsid w:val="0091107A"/>
    <w:rsid w:val="0091109C"/>
    <w:rsid w:val="00915D3D"/>
    <w:rsid w:val="00927C3A"/>
    <w:rsid w:val="00931F92"/>
    <w:rsid w:val="009348E8"/>
    <w:rsid w:val="00937114"/>
    <w:rsid w:val="009406C4"/>
    <w:rsid w:val="00943324"/>
    <w:rsid w:val="00943CFF"/>
    <w:rsid w:val="0094462C"/>
    <w:rsid w:val="00946ABD"/>
    <w:rsid w:val="00950136"/>
    <w:rsid w:val="009506DF"/>
    <w:rsid w:val="00953D5B"/>
    <w:rsid w:val="00954283"/>
    <w:rsid w:val="00954D65"/>
    <w:rsid w:val="00960073"/>
    <w:rsid w:val="009635C4"/>
    <w:rsid w:val="0096652C"/>
    <w:rsid w:val="00966DC9"/>
    <w:rsid w:val="00975C56"/>
    <w:rsid w:val="00980EBD"/>
    <w:rsid w:val="00981D70"/>
    <w:rsid w:val="00985144"/>
    <w:rsid w:val="009872FD"/>
    <w:rsid w:val="00987B22"/>
    <w:rsid w:val="00991794"/>
    <w:rsid w:val="00994FC2"/>
    <w:rsid w:val="009969A9"/>
    <w:rsid w:val="00997B9B"/>
    <w:rsid w:val="009A3811"/>
    <w:rsid w:val="009B1B72"/>
    <w:rsid w:val="009C29D2"/>
    <w:rsid w:val="009C3949"/>
    <w:rsid w:val="009C3E2D"/>
    <w:rsid w:val="009C55C0"/>
    <w:rsid w:val="009C5797"/>
    <w:rsid w:val="009C67C2"/>
    <w:rsid w:val="009C7AF4"/>
    <w:rsid w:val="009D0CA1"/>
    <w:rsid w:val="009E012C"/>
    <w:rsid w:val="009E2E7C"/>
    <w:rsid w:val="009E3A93"/>
    <w:rsid w:val="009E50B4"/>
    <w:rsid w:val="009F27BA"/>
    <w:rsid w:val="009F7722"/>
    <w:rsid w:val="00A0206E"/>
    <w:rsid w:val="00A028A3"/>
    <w:rsid w:val="00A103E6"/>
    <w:rsid w:val="00A1153A"/>
    <w:rsid w:val="00A23BAD"/>
    <w:rsid w:val="00A2750D"/>
    <w:rsid w:val="00A34B5F"/>
    <w:rsid w:val="00A40A10"/>
    <w:rsid w:val="00A5207D"/>
    <w:rsid w:val="00A52EB1"/>
    <w:rsid w:val="00A54D07"/>
    <w:rsid w:val="00A56194"/>
    <w:rsid w:val="00A61C27"/>
    <w:rsid w:val="00A64CB1"/>
    <w:rsid w:val="00A65C57"/>
    <w:rsid w:val="00A67E11"/>
    <w:rsid w:val="00A72757"/>
    <w:rsid w:val="00A73E03"/>
    <w:rsid w:val="00A75A22"/>
    <w:rsid w:val="00A765A0"/>
    <w:rsid w:val="00A84865"/>
    <w:rsid w:val="00A86C3C"/>
    <w:rsid w:val="00A87651"/>
    <w:rsid w:val="00A87CFB"/>
    <w:rsid w:val="00A9161D"/>
    <w:rsid w:val="00A92328"/>
    <w:rsid w:val="00A944D8"/>
    <w:rsid w:val="00A9569A"/>
    <w:rsid w:val="00AA1BC9"/>
    <w:rsid w:val="00AB0069"/>
    <w:rsid w:val="00AB1162"/>
    <w:rsid w:val="00AB69EE"/>
    <w:rsid w:val="00AC03DF"/>
    <w:rsid w:val="00AC0D23"/>
    <w:rsid w:val="00AC12F9"/>
    <w:rsid w:val="00AC4951"/>
    <w:rsid w:val="00AC642D"/>
    <w:rsid w:val="00AC7485"/>
    <w:rsid w:val="00AC7AC9"/>
    <w:rsid w:val="00AD222F"/>
    <w:rsid w:val="00AD321F"/>
    <w:rsid w:val="00AD7C8C"/>
    <w:rsid w:val="00AE442D"/>
    <w:rsid w:val="00AE561B"/>
    <w:rsid w:val="00AF2227"/>
    <w:rsid w:val="00AF4846"/>
    <w:rsid w:val="00B00CE1"/>
    <w:rsid w:val="00B01CC5"/>
    <w:rsid w:val="00B036CD"/>
    <w:rsid w:val="00B040CA"/>
    <w:rsid w:val="00B048A6"/>
    <w:rsid w:val="00B07454"/>
    <w:rsid w:val="00B104EA"/>
    <w:rsid w:val="00B12DC1"/>
    <w:rsid w:val="00B13D24"/>
    <w:rsid w:val="00B22DEB"/>
    <w:rsid w:val="00B251C7"/>
    <w:rsid w:val="00B26A28"/>
    <w:rsid w:val="00B27F47"/>
    <w:rsid w:val="00B313C7"/>
    <w:rsid w:val="00B31A5C"/>
    <w:rsid w:val="00B33AB2"/>
    <w:rsid w:val="00B349B9"/>
    <w:rsid w:val="00B37D6F"/>
    <w:rsid w:val="00B40ACA"/>
    <w:rsid w:val="00B44D0C"/>
    <w:rsid w:val="00B55B14"/>
    <w:rsid w:val="00B65DEC"/>
    <w:rsid w:val="00B71278"/>
    <w:rsid w:val="00B714E1"/>
    <w:rsid w:val="00B735C3"/>
    <w:rsid w:val="00B73E17"/>
    <w:rsid w:val="00B75AAD"/>
    <w:rsid w:val="00B82FE9"/>
    <w:rsid w:val="00B83B7B"/>
    <w:rsid w:val="00B87D51"/>
    <w:rsid w:val="00B91053"/>
    <w:rsid w:val="00B9398C"/>
    <w:rsid w:val="00BA02ED"/>
    <w:rsid w:val="00BA060B"/>
    <w:rsid w:val="00BB0B54"/>
    <w:rsid w:val="00BB135C"/>
    <w:rsid w:val="00BB1AFB"/>
    <w:rsid w:val="00BB20AB"/>
    <w:rsid w:val="00BC10DB"/>
    <w:rsid w:val="00BC617E"/>
    <w:rsid w:val="00BD25EC"/>
    <w:rsid w:val="00BE0D99"/>
    <w:rsid w:val="00BF12F5"/>
    <w:rsid w:val="00BF4BF5"/>
    <w:rsid w:val="00BF4C4D"/>
    <w:rsid w:val="00BF69BC"/>
    <w:rsid w:val="00C016A4"/>
    <w:rsid w:val="00C05609"/>
    <w:rsid w:val="00C05D9E"/>
    <w:rsid w:val="00C0684A"/>
    <w:rsid w:val="00C11AC2"/>
    <w:rsid w:val="00C11B6C"/>
    <w:rsid w:val="00C15117"/>
    <w:rsid w:val="00C15359"/>
    <w:rsid w:val="00C16595"/>
    <w:rsid w:val="00C20A00"/>
    <w:rsid w:val="00C21EE5"/>
    <w:rsid w:val="00C23284"/>
    <w:rsid w:val="00C233BB"/>
    <w:rsid w:val="00C239C3"/>
    <w:rsid w:val="00C24CA8"/>
    <w:rsid w:val="00C328F3"/>
    <w:rsid w:val="00C408D4"/>
    <w:rsid w:val="00C41149"/>
    <w:rsid w:val="00C44F13"/>
    <w:rsid w:val="00C45D9B"/>
    <w:rsid w:val="00C52318"/>
    <w:rsid w:val="00C5262B"/>
    <w:rsid w:val="00C600F9"/>
    <w:rsid w:val="00C60F39"/>
    <w:rsid w:val="00C66C3E"/>
    <w:rsid w:val="00C6733F"/>
    <w:rsid w:val="00C67620"/>
    <w:rsid w:val="00C718D1"/>
    <w:rsid w:val="00C73810"/>
    <w:rsid w:val="00C82150"/>
    <w:rsid w:val="00C84198"/>
    <w:rsid w:val="00C8583D"/>
    <w:rsid w:val="00C86ADE"/>
    <w:rsid w:val="00C87FEB"/>
    <w:rsid w:val="00C91C1C"/>
    <w:rsid w:val="00C923C0"/>
    <w:rsid w:val="00C9692B"/>
    <w:rsid w:val="00CA166F"/>
    <w:rsid w:val="00CA7DAA"/>
    <w:rsid w:val="00CA7EF9"/>
    <w:rsid w:val="00CB091E"/>
    <w:rsid w:val="00CB0C82"/>
    <w:rsid w:val="00CB10A9"/>
    <w:rsid w:val="00CB657F"/>
    <w:rsid w:val="00CB765D"/>
    <w:rsid w:val="00CC266F"/>
    <w:rsid w:val="00CC53D2"/>
    <w:rsid w:val="00CC5ED2"/>
    <w:rsid w:val="00CC6D2C"/>
    <w:rsid w:val="00CD1109"/>
    <w:rsid w:val="00CD2829"/>
    <w:rsid w:val="00CD47C0"/>
    <w:rsid w:val="00CD5A2F"/>
    <w:rsid w:val="00CE50D3"/>
    <w:rsid w:val="00CF0940"/>
    <w:rsid w:val="00CF1336"/>
    <w:rsid w:val="00CF1A38"/>
    <w:rsid w:val="00CF7FF1"/>
    <w:rsid w:val="00D01EA7"/>
    <w:rsid w:val="00D03F7B"/>
    <w:rsid w:val="00D043D3"/>
    <w:rsid w:val="00D04FAF"/>
    <w:rsid w:val="00D0580D"/>
    <w:rsid w:val="00D11AB1"/>
    <w:rsid w:val="00D20D00"/>
    <w:rsid w:val="00D226BF"/>
    <w:rsid w:val="00D26637"/>
    <w:rsid w:val="00D349F9"/>
    <w:rsid w:val="00D411E4"/>
    <w:rsid w:val="00D41A85"/>
    <w:rsid w:val="00D47BF3"/>
    <w:rsid w:val="00D51B9D"/>
    <w:rsid w:val="00D52119"/>
    <w:rsid w:val="00D52BF0"/>
    <w:rsid w:val="00D573DF"/>
    <w:rsid w:val="00D63D24"/>
    <w:rsid w:val="00D72EBA"/>
    <w:rsid w:val="00D74226"/>
    <w:rsid w:val="00D74FB2"/>
    <w:rsid w:val="00D77B62"/>
    <w:rsid w:val="00D866AB"/>
    <w:rsid w:val="00D91490"/>
    <w:rsid w:val="00D91823"/>
    <w:rsid w:val="00D92719"/>
    <w:rsid w:val="00D967A9"/>
    <w:rsid w:val="00DA05E4"/>
    <w:rsid w:val="00DA48EB"/>
    <w:rsid w:val="00DA66EC"/>
    <w:rsid w:val="00DB0B27"/>
    <w:rsid w:val="00DB52C7"/>
    <w:rsid w:val="00DB5E85"/>
    <w:rsid w:val="00DB60E1"/>
    <w:rsid w:val="00DC7A0F"/>
    <w:rsid w:val="00DD2D16"/>
    <w:rsid w:val="00DE0854"/>
    <w:rsid w:val="00DE0B6A"/>
    <w:rsid w:val="00DE2FAE"/>
    <w:rsid w:val="00DE5370"/>
    <w:rsid w:val="00DE611D"/>
    <w:rsid w:val="00DF14A8"/>
    <w:rsid w:val="00E15261"/>
    <w:rsid w:val="00E239E9"/>
    <w:rsid w:val="00E30317"/>
    <w:rsid w:val="00E32D9F"/>
    <w:rsid w:val="00E342C3"/>
    <w:rsid w:val="00E344F6"/>
    <w:rsid w:val="00E352D7"/>
    <w:rsid w:val="00E4065A"/>
    <w:rsid w:val="00E5434A"/>
    <w:rsid w:val="00E564A2"/>
    <w:rsid w:val="00E6069F"/>
    <w:rsid w:val="00E6296C"/>
    <w:rsid w:val="00E646D6"/>
    <w:rsid w:val="00E659A2"/>
    <w:rsid w:val="00E66108"/>
    <w:rsid w:val="00E70C12"/>
    <w:rsid w:val="00E71BAD"/>
    <w:rsid w:val="00E81B63"/>
    <w:rsid w:val="00E82E80"/>
    <w:rsid w:val="00E87EF4"/>
    <w:rsid w:val="00E9393A"/>
    <w:rsid w:val="00E964ED"/>
    <w:rsid w:val="00E97199"/>
    <w:rsid w:val="00E972C0"/>
    <w:rsid w:val="00E9782F"/>
    <w:rsid w:val="00EA152A"/>
    <w:rsid w:val="00EB6552"/>
    <w:rsid w:val="00EB750F"/>
    <w:rsid w:val="00EC6BFF"/>
    <w:rsid w:val="00EC7EF3"/>
    <w:rsid w:val="00ED11E7"/>
    <w:rsid w:val="00ED4FEC"/>
    <w:rsid w:val="00ED5BEF"/>
    <w:rsid w:val="00EE0E3B"/>
    <w:rsid w:val="00EE0E7D"/>
    <w:rsid w:val="00EE4DD2"/>
    <w:rsid w:val="00EE6530"/>
    <w:rsid w:val="00EE732D"/>
    <w:rsid w:val="00EF7256"/>
    <w:rsid w:val="00F106B7"/>
    <w:rsid w:val="00F109AC"/>
    <w:rsid w:val="00F12652"/>
    <w:rsid w:val="00F12A9B"/>
    <w:rsid w:val="00F1481C"/>
    <w:rsid w:val="00F14832"/>
    <w:rsid w:val="00F1725F"/>
    <w:rsid w:val="00F232DD"/>
    <w:rsid w:val="00F45892"/>
    <w:rsid w:val="00F46D1F"/>
    <w:rsid w:val="00F50AA9"/>
    <w:rsid w:val="00F50C90"/>
    <w:rsid w:val="00F55065"/>
    <w:rsid w:val="00F555A1"/>
    <w:rsid w:val="00F55A97"/>
    <w:rsid w:val="00F62581"/>
    <w:rsid w:val="00F66FAB"/>
    <w:rsid w:val="00F67C52"/>
    <w:rsid w:val="00F736DA"/>
    <w:rsid w:val="00F7559F"/>
    <w:rsid w:val="00F85BEC"/>
    <w:rsid w:val="00F86618"/>
    <w:rsid w:val="00F86859"/>
    <w:rsid w:val="00F94F85"/>
    <w:rsid w:val="00F95EBF"/>
    <w:rsid w:val="00F97102"/>
    <w:rsid w:val="00FA1463"/>
    <w:rsid w:val="00FA3FB5"/>
    <w:rsid w:val="00FA5065"/>
    <w:rsid w:val="00FA62FF"/>
    <w:rsid w:val="00FB14EA"/>
    <w:rsid w:val="00FB50D0"/>
    <w:rsid w:val="00FB5408"/>
    <w:rsid w:val="00FC3E5E"/>
    <w:rsid w:val="00FC60B5"/>
    <w:rsid w:val="00FD37C2"/>
    <w:rsid w:val="00FD4F92"/>
    <w:rsid w:val="00FD6B89"/>
    <w:rsid w:val="00FE0209"/>
    <w:rsid w:val="00FE3783"/>
    <w:rsid w:val="00FF4CE7"/>
    <w:rsid w:val="00FF5679"/>
    <w:rsid w:val="00FF60B8"/>
    <w:rsid w:val="0B37749B"/>
    <w:rsid w:val="3CC03BCE"/>
    <w:rsid w:val="661F0380"/>
  </w:rsids>
  <m:mathPr>
    <m:mathFont m:val="Cambria Math"/>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16377611"/>
  <w15:docId w15:val="{C6F5A900-CFCE-49A1-AB80-58A861E1E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oto Serif CJK SC" w:hAnsi="Liberation Serif" w:cs="Noto Sans Devanagar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uiPriority="35"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6AAA"/>
    <w:pPr>
      <w:suppressAutoHyphens/>
      <w:spacing w:line="480" w:lineRule="auto"/>
    </w:pPr>
    <w:rPr>
      <w:kern w:val="2"/>
      <w:sz w:val="24"/>
      <w:szCs w:val="24"/>
      <w:lang w:eastAsia="zh-CN" w:bidi="hi-IN"/>
    </w:rPr>
  </w:style>
  <w:style w:type="paragraph" w:styleId="Heading1">
    <w:name w:val="heading 1"/>
    <w:basedOn w:val="Normal"/>
    <w:next w:val="Normal"/>
    <w:link w:val="Heading1Char"/>
    <w:uiPriority w:val="9"/>
    <w:qFormat/>
    <w:pPr>
      <w:keepNext/>
      <w:keepLines/>
      <w:spacing w:before="240" w:after="240"/>
      <w:jc w:val="center"/>
      <w:outlineLvl w:val="0"/>
    </w:pPr>
    <w:rPr>
      <w:rFonts w:eastAsia="Calibri" w:cs="Noto Sans Arabic"/>
      <w:b/>
      <w:szCs w:val="32"/>
      <w:lang w:val="en-GB"/>
    </w:rPr>
  </w:style>
  <w:style w:type="paragraph" w:styleId="Heading2">
    <w:name w:val="heading 2"/>
    <w:basedOn w:val="Normal"/>
    <w:next w:val="Normal"/>
    <w:link w:val="Heading2Char"/>
    <w:qFormat/>
    <w:pPr>
      <w:keepNext/>
      <w:keepLines/>
      <w:spacing w:before="40" w:after="240"/>
      <w:ind w:left="1134" w:hanging="1134"/>
      <w:outlineLvl w:val="1"/>
    </w:pPr>
    <w:rPr>
      <w:rFonts w:eastAsia="Calibri" w:cs="Noto Sans Arabic"/>
      <w:b/>
      <w:szCs w:val="26"/>
      <w:lang w:val="en-GB"/>
    </w:rPr>
  </w:style>
  <w:style w:type="paragraph" w:styleId="Heading3">
    <w:name w:val="heading 3"/>
    <w:basedOn w:val="Normal"/>
    <w:next w:val="Normal"/>
    <w:link w:val="Heading3Char"/>
    <w:uiPriority w:val="9"/>
    <w:qFormat/>
    <w:pPr>
      <w:keepNext/>
      <w:keepLines/>
      <w:spacing w:before="40" w:after="240"/>
      <w:ind w:left="1134" w:hanging="1134"/>
      <w:outlineLvl w:val="2"/>
    </w:pPr>
    <w:rPr>
      <w:rFonts w:eastAsia="Calibri" w:cs="Noto Sans Arabic"/>
      <w:b/>
      <w:lang w:val="en-GB"/>
    </w:rPr>
  </w:style>
  <w:style w:type="paragraph" w:styleId="Heading4">
    <w:name w:val="heading 4"/>
    <w:basedOn w:val="Normal"/>
    <w:next w:val="Normal"/>
    <w:link w:val="Heading4Char"/>
    <w:uiPriority w:val="9"/>
    <w:unhideWhenUsed/>
    <w:qFormat/>
    <w:pPr>
      <w:keepNext/>
      <w:keepLines/>
      <w:spacing w:before="40"/>
      <w:outlineLvl w:val="3"/>
    </w:pPr>
    <w:rPr>
      <w:rFonts w:asciiTheme="majorHAnsi" w:eastAsiaTheme="majorEastAsia" w:hAnsiTheme="majorHAnsi" w:cs="Mangal"/>
      <w:i/>
      <w:iCs/>
      <w:color w:val="117A02" w:themeColor="accent1" w:themeShade="BF"/>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Pr>
      <w:rFonts w:ascii="Segoe UI" w:eastAsia="Calibri" w:hAnsi="Segoe UI" w:cs="Segoe UI"/>
      <w:kern w:val="0"/>
      <w:sz w:val="18"/>
      <w:szCs w:val="18"/>
      <w:lang w:eastAsia="en-US" w:bidi="ar-SA"/>
    </w:rPr>
  </w:style>
  <w:style w:type="paragraph" w:styleId="BodyText">
    <w:name w:val="Body Text"/>
    <w:basedOn w:val="Normal"/>
    <w:pPr>
      <w:spacing w:after="140" w:line="276" w:lineRule="auto"/>
    </w:pPr>
  </w:style>
  <w:style w:type="paragraph" w:styleId="Caption">
    <w:name w:val="caption"/>
    <w:basedOn w:val="Normal"/>
    <w:uiPriority w:val="35"/>
    <w:qFormat/>
    <w:pPr>
      <w:suppressLineNumbers/>
      <w:spacing w:before="120" w:after="120"/>
    </w:pPr>
    <w:rPr>
      <w:i/>
      <w:iCs/>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rPr>
      <w:rFonts w:cs="Mangal"/>
      <w:sz w:val="20"/>
      <w:szCs w:val="18"/>
    </w:rPr>
  </w:style>
  <w:style w:type="paragraph" w:styleId="CommentSubject">
    <w:name w:val="annotation subject"/>
    <w:basedOn w:val="CommentText"/>
    <w:next w:val="CommentText"/>
    <w:link w:val="CommentSubjectChar"/>
    <w:uiPriority w:val="99"/>
    <w:semiHidden/>
    <w:unhideWhenUsed/>
    <w:rPr>
      <w:b/>
      <w:bCs/>
    </w:rPr>
  </w:style>
  <w:style w:type="character" w:styleId="Emphasis">
    <w:name w:val="Emphasis"/>
    <w:uiPriority w:val="20"/>
    <w:qFormat/>
    <w:rPr>
      <w:i/>
      <w:iCs/>
    </w:rPr>
  </w:style>
  <w:style w:type="paragraph" w:styleId="Footer">
    <w:name w:val="footer"/>
    <w:basedOn w:val="Normal"/>
    <w:link w:val="FooterChar"/>
    <w:uiPriority w:val="99"/>
    <w:unhideWhenUsed/>
    <w:qFormat/>
    <w:pPr>
      <w:tabs>
        <w:tab w:val="center" w:pos="4680"/>
        <w:tab w:val="right" w:pos="9360"/>
      </w:tabs>
    </w:pPr>
  </w:style>
  <w:style w:type="paragraph" w:styleId="Header">
    <w:name w:val="header"/>
    <w:basedOn w:val="Normal"/>
    <w:link w:val="HeaderChar"/>
    <w:uiPriority w:val="99"/>
    <w:unhideWhenUsed/>
    <w:qFormat/>
    <w:pPr>
      <w:tabs>
        <w:tab w:val="center" w:pos="4680"/>
        <w:tab w:val="right" w:pos="9360"/>
      </w:tabs>
    </w:pPr>
  </w:style>
  <w:style w:type="character" w:styleId="Hyperlink">
    <w:name w:val="Hyperlink"/>
    <w:uiPriority w:val="99"/>
    <w:rPr>
      <w:color w:val="000080"/>
      <w:u w:val="single"/>
    </w:rPr>
  </w:style>
  <w:style w:type="paragraph" w:styleId="List">
    <w:name w:val="List"/>
    <w:basedOn w:val="BodyText"/>
  </w:style>
  <w:style w:type="paragraph" w:styleId="NormalWeb">
    <w:name w:val="Normal (Web)"/>
    <w:basedOn w:val="Normal"/>
    <w:uiPriority w:val="99"/>
    <w:qFormat/>
    <w:pPr>
      <w:spacing w:beforeAutospacing="1" w:after="160" w:afterAutospacing="1"/>
    </w:pPr>
    <w:rPr>
      <w:rFonts w:ascii="Times New Roman" w:eastAsia="Calibri" w:hAnsi="Times New Roman" w:cs="Times New Roman"/>
      <w:kern w:val="0"/>
      <w:lang w:eastAsia="en-US" w:bidi="ar-SA"/>
    </w:rPr>
  </w:style>
  <w:style w:type="character" w:styleId="Strong">
    <w:name w:val="Strong"/>
    <w:basedOn w:val="DefaultParagraphFont"/>
    <w:uiPriority w:val="22"/>
    <w:qFormat/>
    <w:rPr>
      <w:b/>
      <w:bCs/>
    </w:rPr>
  </w:style>
  <w:style w:type="table" w:styleId="TableGrid">
    <w:name w:val="Table Grid"/>
    <w:basedOn w:val="TableNormal"/>
    <w:uiPriority w:val="39"/>
    <w:qFormat/>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qFormat/>
    <w:pPr>
      <w:spacing w:line="259" w:lineRule="auto"/>
    </w:pPr>
    <w:rPr>
      <w:rFonts w:ascii="Calibri" w:eastAsia="Calibri" w:hAnsi="Calibri" w:cs="Calibri"/>
      <w:kern w:val="0"/>
      <w:sz w:val="22"/>
      <w:szCs w:val="22"/>
      <w:lang w:eastAsia="en-US" w:bidi="ar-SA"/>
    </w:rPr>
  </w:style>
  <w:style w:type="paragraph" w:styleId="TOC1">
    <w:name w:val="toc 1"/>
    <w:basedOn w:val="Normal"/>
    <w:next w:val="Normal"/>
    <w:autoRedefine/>
    <w:uiPriority w:val="39"/>
    <w:unhideWhenUsed/>
    <w:qFormat/>
    <w:rsid w:val="006305AA"/>
    <w:pPr>
      <w:tabs>
        <w:tab w:val="right" w:leader="dot" w:pos="8918"/>
      </w:tabs>
      <w:spacing w:after="100" w:line="259" w:lineRule="auto"/>
    </w:pPr>
    <w:rPr>
      <w:rFonts w:ascii="Times New Roman" w:eastAsia="Calibri" w:hAnsi="Times New Roman" w:cs="Times New Roman"/>
      <w:b/>
      <w:kern w:val="0"/>
      <w:lang w:eastAsia="en-US" w:bidi="ar-SA"/>
    </w:rPr>
  </w:style>
  <w:style w:type="paragraph" w:styleId="TOC2">
    <w:name w:val="toc 2"/>
    <w:basedOn w:val="Normal"/>
    <w:next w:val="Normal"/>
    <w:autoRedefine/>
    <w:uiPriority w:val="39"/>
    <w:unhideWhenUsed/>
    <w:qFormat/>
    <w:rsid w:val="00F1481C"/>
    <w:pPr>
      <w:tabs>
        <w:tab w:val="right" w:leader="dot" w:pos="8918"/>
      </w:tabs>
      <w:spacing w:after="100" w:line="259" w:lineRule="auto"/>
      <w:ind w:left="220"/>
    </w:pPr>
    <w:rPr>
      <w:rFonts w:ascii="Times New Roman" w:eastAsia="Calibri Light" w:hAnsi="Times New Roman" w:cs="Times New Roman"/>
      <w:bCs/>
      <w:iCs/>
      <w:noProof/>
      <w:kern w:val="0"/>
      <w:shd w:val="clear" w:color="auto" w:fill="FFFFFF"/>
      <w:lang w:val="en-GB" w:eastAsia="en-US"/>
    </w:rPr>
  </w:style>
  <w:style w:type="character" w:customStyle="1" w:styleId="NumberingSymbols">
    <w:name w:val="Numbering Symbols"/>
    <w:qFormat/>
  </w:style>
  <w:style w:type="paragraph" w:customStyle="1" w:styleId="Heading">
    <w:name w:val="Heading"/>
    <w:basedOn w:val="Normal"/>
    <w:next w:val="BodyText"/>
    <w:qFormat/>
    <w:pPr>
      <w:keepNext/>
      <w:spacing w:before="240" w:after="120"/>
    </w:pPr>
    <w:rPr>
      <w:rFonts w:ascii="Liberation Sans" w:eastAsia="Noto Sans CJK SC" w:hAnsi="Liberation Sans"/>
      <w:sz w:val="28"/>
      <w:szCs w:val="28"/>
    </w:rPr>
  </w:style>
  <w:style w:type="paragraph" w:customStyle="1" w:styleId="Index">
    <w:name w:val="Index"/>
    <w:basedOn w:val="Normal"/>
    <w:qFormat/>
    <w:pPr>
      <w:suppressLineNumbers/>
    </w:pPr>
  </w:style>
  <w:style w:type="paragraph" w:styleId="ListParagraph">
    <w:name w:val="List Paragraph"/>
    <w:basedOn w:val="Normal"/>
    <w:uiPriority w:val="34"/>
    <w:qFormat/>
    <w:pPr>
      <w:spacing w:after="160"/>
      <w:ind w:left="720"/>
      <w:contextualSpacing/>
    </w:pPr>
  </w:style>
  <w:style w:type="character" w:customStyle="1" w:styleId="Heading4Char">
    <w:name w:val="Heading 4 Char"/>
    <w:basedOn w:val="DefaultParagraphFont"/>
    <w:link w:val="Heading4"/>
    <w:uiPriority w:val="9"/>
    <w:qFormat/>
    <w:rPr>
      <w:rFonts w:asciiTheme="majorHAnsi" w:eastAsiaTheme="majorEastAsia" w:hAnsiTheme="majorHAnsi" w:cs="Mangal"/>
      <w:i/>
      <w:iCs/>
      <w:color w:val="117A02" w:themeColor="accent1" w:themeShade="BF"/>
      <w:szCs w:val="21"/>
    </w:rPr>
  </w:style>
  <w:style w:type="character" w:customStyle="1" w:styleId="Heading1Char">
    <w:name w:val="Heading 1 Char"/>
    <w:basedOn w:val="DefaultParagraphFont"/>
    <w:link w:val="Heading1"/>
    <w:uiPriority w:val="9"/>
    <w:qFormat/>
    <w:rPr>
      <w:rFonts w:eastAsia="Calibri" w:cs="Noto Sans Arabic"/>
      <w:b/>
      <w:szCs w:val="32"/>
      <w:lang w:val="en-GB"/>
    </w:rPr>
  </w:style>
  <w:style w:type="character" w:customStyle="1" w:styleId="Heading2Char">
    <w:name w:val="Heading 2 Char"/>
    <w:basedOn w:val="DefaultParagraphFont"/>
    <w:link w:val="Heading2"/>
    <w:uiPriority w:val="9"/>
    <w:qFormat/>
    <w:rPr>
      <w:rFonts w:eastAsia="Calibri" w:cs="Noto Sans Arabic"/>
      <w:b/>
      <w:szCs w:val="26"/>
      <w:lang w:val="en-GB"/>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Heading3Char">
    <w:name w:val="Heading 3 Char"/>
    <w:basedOn w:val="DefaultParagraphFont"/>
    <w:link w:val="Heading3"/>
    <w:uiPriority w:val="9"/>
    <w:qFormat/>
    <w:rPr>
      <w:rFonts w:eastAsia="Calibri" w:cs="Noto Sans Arabic"/>
      <w:b/>
      <w:lang w:val="en-GB"/>
    </w:rPr>
  </w:style>
  <w:style w:type="character" w:customStyle="1" w:styleId="IndexLink">
    <w:name w:val="Index Link"/>
    <w:qFormat/>
  </w:style>
  <w:style w:type="paragraph" w:customStyle="1" w:styleId="Default">
    <w:name w:val="Default"/>
    <w:qFormat/>
    <w:pPr>
      <w:suppressAutoHyphens/>
    </w:pPr>
    <w:rPr>
      <w:rFonts w:ascii="Times New Roman" w:eastAsia="Calibri" w:hAnsi="Times New Roman" w:cs="Times New Roman"/>
      <w:color w:val="000000"/>
      <w:sz w:val="24"/>
      <w:szCs w:val="24"/>
    </w:rPr>
  </w:style>
  <w:style w:type="paragraph" w:customStyle="1" w:styleId="HeaderandFooter">
    <w:name w:val="Header and Footer"/>
    <w:basedOn w:val="Normal"/>
    <w:qFormat/>
    <w:pPr>
      <w:spacing w:after="160" w:line="259" w:lineRule="auto"/>
    </w:pPr>
    <w:rPr>
      <w:rFonts w:ascii="Calibri" w:eastAsia="Calibri" w:hAnsi="Calibri" w:cs="Calibri"/>
      <w:kern w:val="0"/>
      <w:sz w:val="22"/>
      <w:szCs w:val="22"/>
      <w:lang w:eastAsia="en-US" w:bidi="ar-SA"/>
    </w:rPr>
  </w:style>
  <w:style w:type="character" w:customStyle="1" w:styleId="HeaderChar1">
    <w:name w:val="Header Char1"/>
    <w:basedOn w:val="DefaultParagraphFont"/>
    <w:uiPriority w:val="99"/>
    <w:semiHidden/>
    <w:qFormat/>
    <w:rPr>
      <w:rFonts w:cs="Mangal"/>
      <w:szCs w:val="21"/>
    </w:rPr>
  </w:style>
  <w:style w:type="character" w:customStyle="1" w:styleId="FooterChar1">
    <w:name w:val="Footer Char1"/>
    <w:basedOn w:val="DefaultParagraphFont"/>
    <w:uiPriority w:val="99"/>
    <w:semiHidden/>
    <w:qFormat/>
    <w:rPr>
      <w:rFonts w:cs="Mangal"/>
      <w:szCs w:val="21"/>
    </w:rPr>
  </w:style>
  <w:style w:type="paragraph" w:customStyle="1" w:styleId="FrameContents">
    <w:name w:val="Frame Contents"/>
    <w:basedOn w:val="Normal"/>
    <w:qFormat/>
    <w:pPr>
      <w:spacing w:after="160" w:line="259" w:lineRule="auto"/>
    </w:pPr>
    <w:rPr>
      <w:rFonts w:ascii="Calibri" w:eastAsia="Calibri" w:hAnsi="Calibri" w:cs="Calibri"/>
      <w:kern w:val="0"/>
      <w:sz w:val="22"/>
      <w:szCs w:val="22"/>
      <w:lang w:eastAsia="en-US" w:bidi="ar-SA"/>
    </w:rPr>
  </w:style>
  <w:style w:type="table" w:customStyle="1" w:styleId="TableGrid1">
    <w:name w:val="Table Grid1"/>
    <w:basedOn w:val="TableNormal"/>
    <w:uiPriority w:val="39"/>
    <w:qFormat/>
    <w:rPr>
      <w:rFonts w:ascii="Calibri" w:eastAsia="Calibri" w:hAnsi="Calibri" w:cs="Calibri"/>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FF5679"/>
    <w:pPr>
      <w:suppressAutoHyphens/>
    </w:pPr>
    <w:rPr>
      <w:rFonts w:ascii="Times New Roman" w:eastAsia="Calibri" w:hAnsi="Times New Roman" w:cs="Calibri"/>
      <w:sz w:val="24"/>
      <w:szCs w:val="22"/>
    </w:rPr>
  </w:style>
  <w:style w:type="character" w:customStyle="1" w:styleId="BalloonTextChar">
    <w:name w:val="Balloon Text Char"/>
    <w:basedOn w:val="DefaultParagraphFont"/>
    <w:link w:val="BalloonText"/>
    <w:uiPriority w:val="99"/>
    <w:semiHidden/>
    <w:qFormat/>
    <w:rPr>
      <w:rFonts w:ascii="Segoe UI" w:eastAsia="Calibri" w:hAnsi="Segoe UI" w:cs="Segoe UI"/>
      <w:kern w:val="0"/>
      <w:sz w:val="18"/>
      <w:szCs w:val="18"/>
      <w:lang w:eastAsia="en-US" w:bidi="ar-SA"/>
    </w:rPr>
  </w:style>
  <w:style w:type="table" w:customStyle="1" w:styleId="TableGrid2">
    <w:name w:val="Table Grid2"/>
    <w:basedOn w:val="TableNormal"/>
    <w:uiPriority w:val="39"/>
    <w:qFormat/>
    <w:rPr>
      <w:rFonts w:ascii="Times New Roman" w:eastAsia="SimSu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uiPriority w:val="39"/>
    <w:qFormat/>
    <w:rPr>
      <w:rFonts w:ascii="Times New Roman" w:eastAsia="SimSu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basedOn w:val="DefaultParagraphFont"/>
    <w:link w:val="CommentText"/>
    <w:uiPriority w:val="99"/>
    <w:semiHidden/>
    <w:rPr>
      <w:rFonts w:cs="Mangal"/>
      <w:kern w:val="2"/>
      <w:szCs w:val="18"/>
      <w:lang w:eastAsia="zh-CN" w:bidi="hi-IN"/>
    </w:rPr>
  </w:style>
  <w:style w:type="character" w:customStyle="1" w:styleId="CommentSubjectChar">
    <w:name w:val="Comment Subject Char"/>
    <w:basedOn w:val="CommentTextChar"/>
    <w:link w:val="CommentSubject"/>
    <w:uiPriority w:val="99"/>
    <w:semiHidden/>
    <w:rPr>
      <w:rFonts w:cs="Mangal"/>
      <w:b/>
      <w:bCs/>
      <w:kern w:val="2"/>
      <w:szCs w:val="18"/>
      <w:lang w:eastAsia="zh-CN" w:bidi="hi-IN"/>
    </w:rPr>
  </w:style>
  <w:style w:type="table" w:customStyle="1" w:styleId="TableGrid21">
    <w:name w:val="Table Grid21"/>
    <w:basedOn w:val="TableNormal"/>
    <w:uiPriority w:val="39"/>
    <w:pPr>
      <w:suppressAutoHyphens/>
    </w:pPr>
    <w:rPr>
      <w:rFonts w:ascii="Calibri" w:eastAsia="Calibri" w:hAnsi="Calibri" w:cs="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5F1D8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Caption1">
    <w:name w:val="Caption 1"/>
    <w:basedOn w:val="Caption"/>
    <w:qFormat/>
    <w:rsid w:val="00186846"/>
    <w:pPr>
      <w:spacing w:before="0" w:after="0"/>
    </w:pPr>
    <w:rPr>
      <w:rFonts w:ascii="Times New Roman" w:hAnsi="Times New Roman" w:cs="Times New Roman"/>
      <w:b/>
      <w:i w:val="0"/>
      <w:lang w:eastAsia="en-US" w:bidi="ar-SA"/>
    </w:rPr>
  </w:style>
  <w:style w:type="paragraph" w:styleId="Bibliography">
    <w:name w:val="Bibliography"/>
    <w:basedOn w:val="Normal"/>
    <w:next w:val="Normal"/>
    <w:uiPriority w:val="37"/>
    <w:unhideWhenUsed/>
    <w:rsid w:val="0091107A"/>
    <w:pPr>
      <w:ind w:left="720" w:hanging="720"/>
    </w:pPr>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92198">
      <w:bodyDiv w:val="1"/>
      <w:marLeft w:val="0"/>
      <w:marRight w:val="0"/>
      <w:marTop w:val="0"/>
      <w:marBottom w:val="0"/>
      <w:divBdr>
        <w:top w:val="none" w:sz="0" w:space="0" w:color="auto"/>
        <w:left w:val="none" w:sz="0" w:space="0" w:color="auto"/>
        <w:bottom w:val="none" w:sz="0" w:space="0" w:color="auto"/>
        <w:right w:val="none" w:sz="0" w:space="0" w:color="auto"/>
      </w:divBdr>
    </w:div>
    <w:div w:id="70201765">
      <w:bodyDiv w:val="1"/>
      <w:marLeft w:val="0"/>
      <w:marRight w:val="0"/>
      <w:marTop w:val="0"/>
      <w:marBottom w:val="0"/>
      <w:divBdr>
        <w:top w:val="none" w:sz="0" w:space="0" w:color="auto"/>
        <w:left w:val="none" w:sz="0" w:space="0" w:color="auto"/>
        <w:bottom w:val="none" w:sz="0" w:space="0" w:color="auto"/>
        <w:right w:val="none" w:sz="0" w:space="0" w:color="auto"/>
      </w:divBdr>
    </w:div>
    <w:div w:id="72707523">
      <w:bodyDiv w:val="1"/>
      <w:marLeft w:val="0"/>
      <w:marRight w:val="0"/>
      <w:marTop w:val="0"/>
      <w:marBottom w:val="0"/>
      <w:divBdr>
        <w:top w:val="none" w:sz="0" w:space="0" w:color="auto"/>
        <w:left w:val="none" w:sz="0" w:space="0" w:color="auto"/>
        <w:bottom w:val="none" w:sz="0" w:space="0" w:color="auto"/>
        <w:right w:val="none" w:sz="0" w:space="0" w:color="auto"/>
      </w:divBdr>
    </w:div>
    <w:div w:id="86654766">
      <w:bodyDiv w:val="1"/>
      <w:marLeft w:val="0"/>
      <w:marRight w:val="0"/>
      <w:marTop w:val="0"/>
      <w:marBottom w:val="0"/>
      <w:divBdr>
        <w:top w:val="none" w:sz="0" w:space="0" w:color="auto"/>
        <w:left w:val="none" w:sz="0" w:space="0" w:color="auto"/>
        <w:bottom w:val="none" w:sz="0" w:space="0" w:color="auto"/>
        <w:right w:val="none" w:sz="0" w:space="0" w:color="auto"/>
      </w:divBdr>
    </w:div>
    <w:div w:id="95445060">
      <w:bodyDiv w:val="1"/>
      <w:marLeft w:val="0"/>
      <w:marRight w:val="0"/>
      <w:marTop w:val="0"/>
      <w:marBottom w:val="0"/>
      <w:divBdr>
        <w:top w:val="none" w:sz="0" w:space="0" w:color="auto"/>
        <w:left w:val="none" w:sz="0" w:space="0" w:color="auto"/>
        <w:bottom w:val="none" w:sz="0" w:space="0" w:color="auto"/>
        <w:right w:val="none" w:sz="0" w:space="0" w:color="auto"/>
      </w:divBdr>
    </w:div>
    <w:div w:id="130053481">
      <w:bodyDiv w:val="1"/>
      <w:marLeft w:val="0"/>
      <w:marRight w:val="0"/>
      <w:marTop w:val="0"/>
      <w:marBottom w:val="0"/>
      <w:divBdr>
        <w:top w:val="none" w:sz="0" w:space="0" w:color="auto"/>
        <w:left w:val="none" w:sz="0" w:space="0" w:color="auto"/>
        <w:bottom w:val="none" w:sz="0" w:space="0" w:color="auto"/>
        <w:right w:val="none" w:sz="0" w:space="0" w:color="auto"/>
      </w:divBdr>
    </w:div>
    <w:div w:id="130443596">
      <w:bodyDiv w:val="1"/>
      <w:marLeft w:val="0"/>
      <w:marRight w:val="0"/>
      <w:marTop w:val="0"/>
      <w:marBottom w:val="0"/>
      <w:divBdr>
        <w:top w:val="none" w:sz="0" w:space="0" w:color="auto"/>
        <w:left w:val="none" w:sz="0" w:space="0" w:color="auto"/>
        <w:bottom w:val="none" w:sz="0" w:space="0" w:color="auto"/>
        <w:right w:val="none" w:sz="0" w:space="0" w:color="auto"/>
      </w:divBdr>
    </w:div>
    <w:div w:id="138109538">
      <w:bodyDiv w:val="1"/>
      <w:marLeft w:val="0"/>
      <w:marRight w:val="0"/>
      <w:marTop w:val="0"/>
      <w:marBottom w:val="0"/>
      <w:divBdr>
        <w:top w:val="none" w:sz="0" w:space="0" w:color="auto"/>
        <w:left w:val="none" w:sz="0" w:space="0" w:color="auto"/>
        <w:bottom w:val="none" w:sz="0" w:space="0" w:color="auto"/>
        <w:right w:val="none" w:sz="0" w:space="0" w:color="auto"/>
      </w:divBdr>
    </w:div>
    <w:div w:id="157888850">
      <w:bodyDiv w:val="1"/>
      <w:marLeft w:val="0"/>
      <w:marRight w:val="0"/>
      <w:marTop w:val="0"/>
      <w:marBottom w:val="0"/>
      <w:divBdr>
        <w:top w:val="none" w:sz="0" w:space="0" w:color="auto"/>
        <w:left w:val="none" w:sz="0" w:space="0" w:color="auto"/>
        <w:bottom w:val="none" w:sz="0" w:space="0" w:color="auto"/>
        <w:right w:val="none" w:sz="0" w:space="0" w:color="auto"/>
      </w:divBdr>
    </w:div>
    <w:div w:id="164904888">
      <w:bodyDiv w:val="1"/>
      <w:marLeft w:val="0"/>
      <w:marRight w:val="0"/>
      <w:marTop w:val="0"/>
      <w:marBottom w:val="0"/>
      <w:divBdr>
        <w:top w:val="none" w:sz="0" w:space="0" w:color="auto"/>
        <w:left w:val="none" w:sz="0" w:space="0" w:color="auto"/>
        <w:bottom w:val="none" w:sz="0" w:space="0" w:color="auto"/>
        <w:right w:val="none" w:sz="0" w:space="0" w:color="auto"/>
      </w:divBdr>
    </w:div>
    <w:div w:id="179048367">
      <w:bodyDiv w:val="1"/>
      <w:marLeft w:val="0"/>
      <w:marRight w:val="0"/>
      <w:marTop w:val="0"/>
      <w:marBottom w:val="0"/>
      <w:divBdr>
        <w:top w:val="none" w:sz="0" w:space="0" w:color="auto"/>
        <w:left w:val="none" w:sz="0" w:space="0" w:color="auto"/>
        <w:bottom w:val="none" w:sz="0" w:space="0" w:color="auto"/>
        <w:right w:val="none" w:sz="0" w:space="0" w:color="auto"/>
      </w:divBdr>
    </w:div>
    <w:div w:id="179592528">
      <w:bodyDiv w:val="1"/>
      <w:marLeft w:val="0"/>
      <w:marRight w:val="0"/>
      <w:marTop w:val="0"/>
      <w:marBottom w:val="0"/>
      <w:divBdr>
        <w:top w:val="none" w:sz="0" w:space="0" w:color="auto"/>
        <w:left w:val="none" w:sz="0" w:space="0" w:color="auto"/>
        <w:bottom w:val="none" w:sz="0" w:space="0" w:color="auto"/>
        <w:right w:val="none" w:sz="0" w:space="0" w:color="auto"/>
      </w:divBdr>
    </w:div>
    <w:div w:id="201022763">
      <w:bodyDiv w:val="1"/>
      <w:marLeft w:val="0"/>
      <w:marRight w:val="0"/>
      <w:marTop w:val="0"/>
      <w:marBottom w:val="0"/>
      <w:divBdr>
        <w:top w:val="none" w:sz="0" w:space="0" w:color="auto"/>
        <w:left w:val="none" w:sz="0" w:space="0" w:color="auto"/>
        <w:bottom w:val="none" w:sz="0" w:space="0" w:color="auto"/>
        <w:right w:val="none" w:sz="0" w:space="0" w:color="auto"/>
      </w:divBdr>
    </w:div>
    <w:div w:id="202908976">
      <w:bodyDiv w:val="1"/>
      <w:marLeft w:val="0"/>
      <w:marRight w:val="0"/>
      <w:marTop w:val="0"/>
      <w:marBottom w:val="0"/>
      <w:divBdr>
        <w:top w:val="none" w:sz="0" w:space="0" w:color="auto"/>
        <w:left w:val="none" w:sz="0" w:space="0" w:color="auto"/>
        <w:bottom w:val="none" w:sz="0" w:space="0" w:color="auto"/>
        <w:right w:val="none" w:sz="0" w:space="0" w:color="auto"/>
      </w:divBdr>
    </w:div>
    <w:div w:id="210196892">
      <w:bodyDiv w:val="1"/>
      <w:marLeft w:val="0"/>
      <w:marRight w:val="0"/>
      <w:marTop w:val="0"/>
      <w:marBottom w:val="0"/>
      <w:divBdr>
        <w:top w:val="none" w:sz="0" w:space="0" w:color="auto"/>
        <w:left w:val="none" w:sz="0" w:space="0" w:color="auto"/>
        <w:bottom w:val="none" w:sz="0" w:space="0" w:color="auto"/>
        <w:right w:val="none" w:sz="0" w:space="0" w:color="auto"/>
      </w:divBdr>
    </w:div>
    <w:div w:id="224099372">
      <w:bodyDiv w:val="1"/>
      <w:marLeft w:val="0"/>
      <w:marRight w:val="0"/>
      <w:marTop w:val="0"/>
      <w:marBottom w:val="0"/>
      <w:divBdr>
        <w:top w:val="none" w:sz="0" w:space="0" w:color="auto"/>
        <w:left w:val="none" w:sz="0" w:space="0" w:color="auto"/>
        <w:bottom w:val="none" w:sz="0" w:space="0" w:color="auto"/>
        <w:right w:val="none" w:sz="0" w:space="0" w:color="auto"/>
      </w:divBdr>
    </w:div>
    <w:div w:id="225191934">
      <w:bodyDiv w:val="1"/>
      <w:marLeft w:val="0"/>
      <w:marRight w:val="0"/>
      <w:marTop w:val="0"/>
      <w:marBottom w:val="0"/>
      <w:divBdr>
        <w:top w:val="none" w:sz="0" w:space="0" w:color="auto"/>
        <w:left w:val="none" w:sz="0" w:space="0" w:color="auto"/>
        <w:bottom w:val="none" w:sz="0" w:space="0" w:color="auto"/>
        <w:right w:val="none" w:sz="0" w:space="0" w:color="auto"/>
      </w:divBdr>
    </w:div>
    <w:div w:id="251669872">
      <w:bodyDiv w:val="1"/>
      <w:marLeft w:val="0"/>
      <w:marRight w:val="0"/>
      <w:marTop w:val="0"/>
      <w:marBottom w:val="0"/>
      <w:divBdr>
        <w:top w:val="none" w:sz="0" w:space="0" w:color="auto"/>
        <w:left w:val="none" w:sz="0" w:space="0" w:color="auto"/>
        <w:bottom w:val="none" w:sz="0" w:space="0" w:color="auto"/>
        <w:right w:val="none" w:sz="0" w:space="0" w:color="auto"/>
      </w:divBdr>
    </w:div>
    <w:div w:id="257058205">
      <w:bodyDiv w:val="1"/>
      <w:marLeft w:val="0"/>
      <w:marRight w:val="0"/>
      <w:marTop w:val="0"/>
      <w:marBottom w:val="0"/>
      <w:divBdr>
        <w:top w:val="none" w:sz="0" w:space="0" w:color="auto"/>
        <w:left w:val="none" w:sz="0" w:space="0" w:color="auto"/>
        <w:bottom w:val="none" w:sz="0" w:space="0" w:color="auto"/>
        <w:right w:val="none" w:sz="0" w:space="0" w:color="auto"/>
      </w:divBdr>
    </w:div>
    <w:div w:id="324167170">
      <w:bodyDiv w:val="1"/>
      <w:marLeft w:val="0"/>
      <w:marRight w:val="0"/>
      <w:marTop w:val="0"/>
      <w:marBottom w:val="0"/>
      <w:divBdr>
        <w:top w:val="none" w:sz="0" w:space="0" w:color="auto"/>
        <w:left w:val="none" w:sz="0" w:space="0" w:color="auto"/>
        <w:bottom w:val="none" w:sz="0" w:space="0" w:color="auto"/>
        <w:right w:val="none" w:sz="0" w:space="0" w:color="auto"/>
      </w:divBdr>
    </w:div>
    <w:div w:id="326902144">
      <w:bodyDiv w:val="1"/>
      <w:marLeft w:val="0"/>
      <w:marRight w:val="0"/>
      <w:marTop w:val="0"/>
      <w:marBottom w:val="0"/>
      <w:divBdr>
        <w:top w:val="none" w:sz="0" w:space="0" w:color="auto"/>
        <w:left w:val="none" w:sz="0" w:space="0" w:color="auto"/>
        <w:bottom w:val="none" w:sz="0" w:space="0" w:color="auto"/>
        <w:right w:val="none" w:sz="0" w:space="0" w:color="auto"/>
      </w:divBdr>
    </w:div>
    <w:div w:id="339625127">
      <w:bodyDiv w:val="1"/>
      <w:marLeft w:val="0"/>
      <w:marRight w:val="0"/>
      <w:marTop w:val="0"/>
      <w:marBottom w:val="0"/>
      <w:divBdr>
        <w:top w:val="none" w:sz="0" w:space="0" w:color="auto"/>
        <w:left w:val="none" w:sz="0" w:space="0" w:color="auto"/>
        <w:bottom w:val="none" w:sz="0" w:space="0" w:color="auto"/>
        <w:right w:val="none" w:sz="0" w:space="0" w:color="auto"/>
      </w:divBdr>
    </w:div>
    <w:div w:id="348260448">
      <w:bodyDiv w:val="1"/>
      <w:marLeft w:val="0"/>
      <w:marRight w:val="0"/>
      <w:marTop w:val="0"/>
      <w:marBottom w:val="0"/>
      <w:divBdr>
        <w:top w:val="none" w:sz="0" w:space="0" w:color="auto"/>
        <w:left w:val="none" w:sz="0" w:space="0" w:color="auto"/>
        <w:bottom w:val="none" w:sz="0" w:space="0" w:color="auto"/>
        <w:right w:val="none" w:sz="0" w:space="0" w:color="auto"/>
      </w:divBdr>
    </w:div>
    <w:div w:id="370686633">
      <w:bodyDiv w:val="1"/>
      <w:marLeft w:val="0"/>
      <w:marRight w:val="0"/>
      <w:marTop w:val="0"/>
      <w:marBottom w:val="0"/>
      <w:divBdr>
        <w:top w:val="none" w:sz="0" w:space="0" w:color="auto"/>
        <w:left w:val="none" w:sz="0" w:space="0" w:color="auto"/>
        <w:bottom w:val="none" w:sz="0" w:space="0" w:color="auto"/>
        <w:right w:val="none" w:sz="0" w:space="0" w:color="auto"/>
      </w:divBdr>
    </w:div>
    <w:div w:id="398599567">
      <w:bodyDiv w:val="1"/>
      <w:marLeft w:val="0"/>
      <w:marRight w:val="0"/>
      <w:marTop w:val="0"/>
      <w:marBottom w:val="0"/>
      <w:divBdr>
        <w:top w:val="none" w:sz="0" w:space="0" w:color="auto"/>
        <w:left w:val="none" w:sz="0" w:space="0" w:color="auto"/>
        <w:bottom w:val="none" w:sz="0" w:space="0" w:color="auto"/>
        <w:right w:val="none" w:sz="0" w:space="0" w:color="auto"/>
      </w:divBdr>
    </w:div>
    <w:div w:id="424113439">
      <w:bodyDiv w:val="1"/>
      <w:marLeft w:val="0"/>
      <w:marRight w:val="0"/>
      <w:marTop w:val="0"/>
      <w:marBottom w:val="0"/>
      <w:divBdr>
        <w:top w:val="none" w:sz="0" w:space="0" w:color="auto"/>
        <w:left w:val="none" w:sz="0" w:space="0" w:color="auto"/>
        <w:bottom w:val="none" w:sz="0" w:space="0" w:color="auto"/>
        <w:right w:val="none" w:sz="0" w:space="0" w:color="auto"/>
      </w:divBdr>
    </w:div>
    <w:div w:id="435056134">
      <w:bodyDiv w:val="1"/>
      <w:marLeft w:val="0"/>
      <w:marRight w:val="0"/>
      <w:marTop w:val="0"/>
      <w:marBottom w:val="0"/>
      <w:divBdr>
        <w:top w:val="none" w:sz="0" w:space="0" w:color="auto"/>
        <w:left w:val="none" w:sz="0" w:space="0" w:color="auto"/>
        <w:bottom w:val="none" w:sz="0" w:space="0" w:color="auto"/>
        <w:right w:val="none" w:sz="0" w:space="0" w:color="auto"/>
      </w:divBdr>
    </w:div>
    <w:div w:id="437406468">
      <w:bodyDiv w:val="1"/>
      <w:marLeft w:val="0"/>
      <w:marRight w:val="0"/>
      <w:marTop w:val="0"/>
      <w:marBottom w:val="0"/>
      <w:divBdr>
        <w:top w:val="none" w:sz="0" w:space="0" w:color="auto"/>
        <w:left w:val="none" w:sz="0" w:space="0" w:color="auto"/>
        <w:bottom w:val="none" w:sz="0" w:space="0" w:color="auto"/>
        <w:right w:val="none" w:sz="0" w:space="0" w:color="auto"/>
      </w:divBdr>
    </w:div>
    <w:div w:id="456488060">
      <w:bodyDiv w:val="1"/>
      <w:marLeft w:val="0"/>
      <w:marRight w:val="0"/>
      <w:marTop w:val="0"/>
      <w:marBottom w:val="0"/>
      <w:divBdr>
        <w:top w:val="none" w:sz="0" w:space="0" w:color="auto"/>
        <w:left w:val="none" w:sz="0" w:space="0" w:color="auto"/>
        <w:bottom w:val="none" w:sz="0" w:space="0" w:color="auto"/>
        <w:right w:val="none" w:sz="0" w:space="0" w:color="auto"/>
      </w:divBdr>
    </w:div>
    <w:div w:id="475492669">
      <w:bodyDiv w:val="1"/>
      <w:marLeft w:val="0"/>
      <w:marRight w:val="0"/>
      <w:marTop w:val="0"/>
      <w:marBottom w:val="0"/>
      <w:divBdr>
        <w:top w:val="none" w:sz="0" w:space="0" w:color="auto"/>
        <w:left w:val="none" w:sz="0" w:space="0" w:color="auto"/>
        <w:bottom w:val="none" w:sz="0" w:space="0" w:color="auto"/>
        <w:right w:val="none" w:sz="0" w:space="0" w:color="auto"/>
      </w:divBdr>
    </w:div>
    <w:div w:id="476534957">
      <w:bodyDiv w:val="1"/>
      <w:marLeft w:val="0"/>
      <w:marRight w:val="0"/>
      <w:marTop w:val="0"/>
      <w:marBottom w:val="0"/>
      <w:divBdr>
        <w:top w:val="none" w:sz="0" w:space="0" w:color="auto"/>
        <w:left w:val="none" w:sz="0" w:space="0" w:color="auto"/>
        <w:bottom w:val="none" w:sz="0" w:space="0" w:color="auto"/>
        <w:right w:val="none" w:sz="0" w:space="0" w:color="auto"/>
      </w:divBdr>
    </w:div>
    <w:div w:id="509293745">
      <w:bodyDiv w:val="1"/>
      <w:marLeft w:val="0"/>
      <w:marRight w:val="0"/>
      <w:marTop w:val="0"/>
      <w:marBottom w:val="0"/>
      <w:divBdr>
        <w:top w:val="none" w:sz="0" w:space="0" w:color="auto"/>
        <w:left w:val="none" w:sz="0" w:space="0" w:color="auto"/>
        <w:bottom w:val="none" w:sz="0" w:space="0" w:color="auto"/>
        <w:right w:val="none" w:sz="0" w:space="0" w:color="auto"/>
      </w:divBdr>
    </w:div>
    <w:div w:id="513148517">
      <w:bodyDiv w:val="1"/>
      <w:marLeft w:val="0"/>
      <w:marRight w:val="0"/>
      <w:marTop w:val="0"/>
      <w:marBottom w:val="0"/>
      <w:divBdr>
        <w:top w:val="none" w:sz="0" w:space="0" w:color="auto"/>
        <w:left w:val="none" w:sz="0" w:space="0" w:color="auto"/>
        <w:bottom w:val="none" w:sz="0" w:space="0" w:color="auto"/>
        <w:right w:val="none" w:sz="0" w:space="0" w:color="auto"/>
      </w:divBdr>
    </w:div>
    <w:div w:id="517080085">
      <w:bodyDiv w:val="1"/>
      <w:marLeft w:val="0"/>
      <w:marRight w:val="0"/>
      <w:marTop w:val="0"/>
      <w:marBottom w:val="0"/>
      <w:divBdr>
        <w:top w:val="none" w:sz="0" w:space="0" w:color="auto"/>
        <w:left w:val="none" w:sz="0" w:space="0" w:color="auto"/>
        <w:bottom w:val="none" w:sz="0" w:space="0" w:color="auto"/>
        <w:right w:val="none" w:sz="0" w:space="0" w:color="auto"/>
      </w:divBdr>
    </w:div>
    <w:div w:id="556089912">
      <w:bodyDiv w:val="1"/>
      <w:marLeft w:val="0"/>
      <w:marRight w:val="0"/>
      <w:marTop w:val="0"/>
      <w:marBottom w:val="0"/>
      <w:divBdr>
        <w:top w:val="none" w:sz="0" w:space="0" w:color="auto"/>
        <w:left w:val="none" w:sz="0" w:space="0" w:color="auto"/>
        <w:bottom w:val="none" w:sz="0" w:space="0" w:color="auto"/>
        <w:right w:val="none" w:sz="0" w:space="0" w:color="auto"/>
      </w:divBdr>
    </w:div>
    <w:div w:id="558129929">
      <w:bodyDiv w:val="1"/>
      <w:marLeft w:val="0"/>
      <w:marRight w:val="0"/>
      <w:marTop w:val="0"/>
      <w:marBottom w:val="0"/>
      <w:divBdr>
        <w:top w:val="none" w:sz="0" w:space="0" w:color="auto"/>
        <w:left w:val="none" w:sz="0" w:space="0" w:color="auto"/>
        <w:bottom w:val="none" w:sz="0" w:space="0" w:color="auto"/>
        <w:right w:val="none" w:sz="0" w:space="0" w:color="auto"/>
      </w:divBdr>
    </w:div>
    <w:div w:id="595097605">
      <w:bodyDiv w:val="1"/>
      <w:marLeft w:val="0"/>
      <w:marRight w:val="0"/>
      <w:marTop w:val="0"/>
      <w:marBottom w:val="0"/>
      <w:divBdr>
        <w:top w:val="none" w:sz="0" w:space="0" w:color="auto"/>
        <w:left w:val="none" w:sz="0" w:space="0" w:color="auto"/>
        <w:bottom w:val="none" w:sz="0" w:space="0" w:color="auto"/>
        <w:right w:val="none" w:sz="0" w:space="0" w:color="auto"/>
      </w:divBdr>
    </w:div>
    <w:div w:id="618877070">
      <w:bodyDiv w:val="1"/>
      <w:marLeft w:val="0"/>
      <w:marRight w:val="0"/>
      <w:marTop w:val="0"/>
      <w:marBottom w:val="0"/>
      <w:divBdr>
        <w:top w:val="none" w:sz="0" w:space="0" w:color="auto"/>
        <w:left w:val="none" w:sz="0" w:space="0" w:color="auto"/>
        <w:bottom w:val="none" w:sz="0" w:space="0" w:color="auto"/>
        <w:right w:val="none" w:sz="0" w:space="0" w:color="auto"/>
      </w:divBdr>
    </w:div>
    <w:div w:id="623199816">
      <w:bodyDiv w:val="1"/>
      <w:marLeft w:val="0"/>
      <w:marRight w:val="0"/>
      <w:marTop w:val="0"/>
      <w:marBottom w:val="0"/>
      <w:divBdr>
        <w:top w:val="none" w:sz="0" w:space="0" w:color="auto"/>
        <w:left w:val="none" w:sz="0" w:space="0" w:color="auto"/>
        <w:bottom w:val="none" w:sz="0" w:space="0" w:color="auto"/>
        <w:right w:val="none" w:sz="0" w:space="0" w:color="auto"/>
      </w:divBdr>
    </w:div>
    <w:div w:id="626668437">
      <w:bodyDiv w:val="1"/>
      <w:marLeft w:val="0"/>
      <w:marRight w:val="0"/>
      <w:marTop w:val="0"/>
      <w:marBottom w:val="0"/>
      <w:divBdr>
        <w:top w:val="none" w:sz="0" w:space="0" w:color="auto"/>
        <w:left w:val="none" w:sz="0" w:space="0" w:color="auto"/>
        <w:bottom w:val="none" w:sz="0" w:space="0" w:color="auto"/>
        <w:right w:val="none" w:sz="0" w:space="0" w:color="auto"/>
      </w:divBdr>
    </w:div>
    <w:div w:id="653290704">
      <w:bodyDiv w:val="1"/>
      <w:marLeft w:val="0"/>
      <w:marRight w:val="0"/>
      <w:marTop w:val="0"/>
      <w:marBottom w:val="0"/>
      <w:divBdr>
        <w:top w:val="none" w:sz="0" w:space="0" w:color="auto"/>
        <w:left w:val="none" w:sz="0" w:space="0" w:color="auto"/>
        <w:bottom w:val="none" w:sz="0" w:space="0" w:color="auto"/>
        <w:right w:val="none" w:sz="0" w:space="0" w:color="auto"/>
      </w:divBdr>
    </w:div>
    <w:div w:id="661545211">
      <w:bodyDiv w:val="1"/>
      <w:marLeft w:val="0"/>
      <w:marRight w:val="0"/>
      <w:marTop w:val="0"/>
      <w:marBottom w:val="0"/>
      <w:divBdr>
        <w:top w:val="none" w:sz="0" w:space="0" w:color="auto"/>
        <w:left w:val="none" w:sz="0" w:space="0" w:color="auto"/>
        <w:bottom w:val="none" w:sz="0" w:space="0" w:color="auto"/>
        <w:right w:val="none" w:sz="0" w:space="0" w:color="auto"/>
      </w:divBdr>
    </w:div>
    <w:div w:id="662901067">
      <w:bodyDiv w:val="1"/>
      <w:marLeft w:val="0"/>
      <w:marRight w:val="0"/>
      <w:marTop w:val="0"/>
      <w:marBottom w:val="0"/>
      <w:divBdr>
        <w:top w:val="none" w:sz="0" w:space="0" w:color="auto"/>
        <w:left w:val="none" w:sz="0" w:space="0" w:color="auto"/>
        <w:bottom w:val="none" w:sz="0" w:space="0" w:color="auto"/>
        <w:right w:val="none" w:sz="0" w:space="0" w:color="auto"/>
      </w:divBdr>
    </w:div>
    <w:div w:id="674260609">
      <w:bodyDiv w:val="1"/>
      <w:marLeft w:val="0"/>
      <w:marRight w:val="0"/>
      <w:marTop w:val="0"/>
      <w:marBottom w:val="0"/>
      <w:divBdr>
        <w:top w:val="none" w:sz="0" w:space="0" w:color="auto"/>
        <w:left w:val="none" w:sz="0" w:space="0" w:color="auto"/>
        <w:bottom w:val="none" w:sz="0" w:space="0" w:color="auto"/>
        <w:right w:val="none" w:sz="0" w:space="0" w:color="auto"/>
      </w:divBdr>
    </w:div>
    <w:div w:id="749470897">
      <w:bodyDiv w:val="1"/>
      <w:marLeft w:val="0"/>
      <w:marRight w:val="0"/>
      <w:marTop w:val="0"/>
      <w:marBottom w:val="0"/>
      <w:divBdr>
        <w:top w:val="none" w:sz="0" w:space="0" w:color="auto"/>
        <w:left w:val="none" w:sz="0" w:space="0" w:color="auto"/>
        <w:bottom w:val="none" w:sz="0" w:space="0" w:color="auto"/>
        <w:right w:val="none" w:sz="0" w:space="0" w:color="auto"/>
      </w:divBdr>
    </w:div>
    <w:div w:id="812917207">
      <w:bodyDiv w:val="1"/>
      <w:marLeft w:val="0"/>
      <w:marRight w:val="0"/>
      <w:marTop w:val="0"/>
      <w:marBottom w:val="0"/>
      <w:divBdr>
        <w:top w:val="none" w:sz="0" w:space="0" w:color="auto"/>
        <w:left w:val="none" w:sz="0" w:space="0" w:color="auto"/>
        <w:bottom w:val="none" w:sz="0" w:space="0" w:color="auto"/>
        <w:right w:val="none" w:sz="0" w:space="0" w:color="auto"/>
      </w:divBdr>
    </w:div>
    <w:div w:id="847064357">
      <w:bodyDiv w:val="1"/>
      <w:marLeft w:val="0"/>
      <w:marRight w:val="0"/>
      <w:marTop w:val="0"/>
      <w:marBottom w:val="0"/>
      <w:divBdr>
        <w:top w:val="none" w:sz="0" w:space="0" w:color="auto"/>
        <w:left w:val="none" w:sz="0" w:space="0" w:color="auto"/>
        <w:bottom w:val="none" w:sz="0" w:space="0" w:color="auto"/>
        <w:right w:val="none" w:sz="0" w:space="0" w:color="auto"/>
      </w:divBdr>
    </w:div>
    <w:div w:id="860971801">
      <w:bodyDiv w:val="1"/>
      <w:marLeft w:val="0"/>
      <w:marRight w:val="0"/>
      <w:marTop w:val="0"/>
      <w:marBottom w:val="0"/>
      <w:divBdr>
        <w:top w:val="none" w:sz="0" w:space="0" w:color="auto"/>
        <w:left w:val="none" w:sz="0" w:space="0" w:color="auto"/>
        <w:bottom w:val="none" w:sz="0" w:space="0" w:color="auto"/>
        <w:right w:val="none" w:sz="0" w:space="0" w:color="auto"/>
      </w:divBdr>
    </w:div>
    <w:div w:id="861094080">
      <w:bodyDiv w:val="1"/>
      <w:marLeft w:val="0"/>
      <w:marRight w:val="0"/>
      <w:marTop w:val="0"/>
      <w:marBottom w:val="0"/>
      <w:divBdr>
        <w:top w:val="none" w:sz="0" w:space="0" w:color="auto"/>
        <w:left w:val="none" w:sz="0" w:space="0" w:color="auto"/>
        <w:bottom w:val="none" w:sz="0" w:space="0" w:color="auto"/>
        <w:right w:val="none" w:sz="0" w:space="0" w:color="auto"/>
      </w:divBdr>
    </w:div>
    <w:div w:id="947204459">
      <w:bodyDiv w:val="1"/>
      <w:marLeft w:val="0"/>
      <w:marRight w:val="0"/>
      <w:marTop w:val="0"/>
      <w:marBottom w:val="0"/>
      <w:divBdr>
        <w:top w:val="none" w:sz="0" w:space="0" w:color="auto"/>
        <w:left w:val="none" w:sz="0" w:space="0" w:color="auto"/>
        <w:bottom w:val="none" w:sz="0" w:space="0" w:color="auto"/>
        <w:right w:val="none" w:sz="0" w:space="0" w:color="auto"/>
      </w:divBdr>
    </w:div>
    <w:div w:id="1008170832">
      <w:bodyDiv w:val="1"/>
      <w:marLeft w:val="0"/>
      <w:marRight w:val="0"/>
      <w:marTop w:val="0"/>
      <w:marBottom w:val="0"/>
      <w:divBdr>
        <w:top w:val="none" w:sz="0" w:space="0" w:color="auto"/>
        <w:left w:val="none" w:sz="0" w:space="0" w:color="auto"/>
        <w:bottom w:val="none" w:sz="0" w:space="0" w:color="auto"/>
        <w:right w:val="none" w:sz="0" w:space="0" w:color="auto"/>
      </w:divBdr>
    </w:div>
    <w:div w:id="1015112394">
      <w:bodyDiv w:val="1"/>
      <w:marLeft w:val="0"/>
      <w:marRight w:val="0"/>
      <w:marTop w:val="0"/>
      <w:marBottom w:val="0"/>
      <w:divBdr>
        <w:top w:val="none" w:sz="0" w:space="0" w:color="auto"/>
        <w:left w:val="none" w:sz="0" w:space="0" w:color="auto"/>
        <w:bottom w:val="none" w:sz="0" w:space="0" w:color="auto"/>
        <w:right w:val="none" w:sz="0" w:space="0" w:color="auto"/>
      </w:divBdr>
    </w:div>
    <w:div w:id="1032262683">
      <w:bodyDiv w:val="1"/>
      <w:marLeft w:val="0"/>
      <w:marRight w:val="0"/>
      <w:marTop w:val="0"/>
      <w:marBottom w:val="0"/>
      <w:divBdr>
        <w:top w:val="none" w:sz="0" w:space="0" w:color="auto"/>
        <w:left w:val="none" w:sz="0" w:space="0" w:color="auto"/>
        <w:bottom w:val="none" w:sz="0" w:space="0" w:color="auto"/>
        <w:right w:val="none" w:sz="0" w:space="0" w:color="auto"/>
      </w:divBdr>
    </w:div>
    <w:div w:id="1041129239">
      <w:bodyDiv w:val="1"/>
      <w:marLeft w:val="0"/>
      <w:marRight w:val="0"/>
      <w:marTop w:val="0"/>
      <w:marBottom w:val="0"/>
      <w:divBdr>
        <w:top w:val="none" w:sz="0" w:space="0" w:color="auto"/>
        <w:left w:val="none" w:sz="0" w:space="0" w:color="auto"/>
        <w:bottom w:val="none" w:sz="0" w:space="0" w:color="auto"/>
        <w:right w:val="none" w:sz="0" w:space="0" w:color="auto"/>
      </w:divBdr>
    </w:div>
    <w:div w:id="1070998758">
      <w:bodyDiv w:val="1"/>
      <w:marLeft w:val="0"/>
      <w:marRight w:val="0"/>
      <w:marTop w:val="0"/>
      <w:marBottom w:val="0"/>
      <w:divBdr>
        <w:top w:val="none" w:sz="0" w:space="0" w:color="auto"/>
        <w:left w:val="none" w:sz="0" w:space="0" w:color="auto"/>
        <w:bottom w:val="none" w:sz="0" w:space="0" w:color="auto"/>
        <w:right w:val="none" w:sz="0" w:space="0" w:color="auto"/>
      </w:divBdr>
    </w:div>
    <w:div w:id="1072043847">
      <w:bodyDiv w:val="1"/>
      <w:marLeft w:val="0"/>
      <w:marRight w:val="0"/>
      <w:marTop w:val="0"/>
      <w:marBottom w:val="0"/>
      <w:divBdr>
        <w:top w:val="none" w:sz="0" w:space="0" w:color="auto"/>
        <w:left w:val="none" w:sz="0" w:space="0" w:color="auto"/>
        <w:bottom w:val="none" w:sz="0" w:space="0" w:color="auto"/>
        <w:right w:val="none" w:sz="0" w:space="0" w:color="auto"/>
      </w:divBdr>
    </w:div>
    <w:div w:id="1099567090">
      <w:bodyDiv w:val="1"/>
      <w:marLeft w:val="0"/>
      <w:marRight w:val="0"/>
      <w:marTop w:val="0"/>
      <w:marBottom w:val="0"/>
      <w:divBdr>
        <w:top w:val="none" w:sz="0" w:space="0" w:color="auto"/>
        <w:left w:val="none" w:sz="0" w:space="0" w:color="auto"/>
        <w:bottom w:val="none" w:sz="0" w:space="0" w:color="auto"/>
        <w:right w:val="none" w:sz="0" w:space="0" w:color="auto"/>
      </w:divBdr>
    </w:div>
    <w:div w:id="1115248542">
      <w:bodyDiv w:val="1"/>
      <w:marLeft w:val="0"/>
      <w:marRight w:val="0"/>
      <w:marTop w:val="0"/>
      <w:marBottom w:val="0"/>
      <w:divBdr>
        <w:top w:val="none" w:sz="0" w:space="0" w:color="auto"/>
        <w:left w:val="none" w:sz="0" w:space="0" w:color="auto"/>
        <w:bottom w:val="none" w:sz="0" w:space="0" w:color="auto"/>
        <w:right w:val="none" w:sz="0" w:space="0" w:color="auto"/>
      </w:divBdr>
    </w:div>
    <w:div w:id="1133714885">
      <w:bodyDiv w:val="1"/>
      <w:marLeft w:val="0"/>
      <w:marRight w:val="0"/>
      <w:marTop w:val="0"/>
      <w:marBottom w:val="0"/>
      <w:divBdr>
        <w:top w:val="none" w:sz="0" w:space="0" w:color="auto"/>
        <w:left w:val="none" w:sz="0" w:space="0" w:color="auto"/>
        <w:bottom w:val="none" w:sz="0" w:space="0" w:color="auto"/>
        <w:right w:val="none" w:sz="0" w:space="0" w:color="auto"/>
      </w:divBdr>
    </w:div>
    <w:div w:id="1134756974">
      <w:bodyDiv w:val="1"/>
      <w:marLeft w:val="0"/>
      <w:marRight w:val="0"/>
      <w:marTop w:val="0"/>
      <w:marBottom w:val="0"/>
      <w:divBdr>
        <w:top w:val="none" w:sz="0" w:space="0" w:color="auto"/>
        <w:left w:val="none" w:sz="0" w:space="0" w:color="auto"/>
        <w:bottom w:val="none" w:sz="0" w:space="0" w:color="auto"/>
        <w:right w:val="none" w:sz="0" w:space="0" w:color="auto"/>
      </w:divBdr>
      <w:divsChild>
        <w:div w:id="253898332">
          <w:blockQuote w:val="1"/>
          <w:marLeft w:val="720"/>
          <w:marRight w:val="720"/>
          <w:marTop w:val="100"/>
          <w:marBottom w:val="100"/>
          <w:divBdr>
            <w:top w:val="none" w:sz="0" w:space="0" w:color="auto"/>
            <w:left w:val="none" w:sz="0" w:space="0" w:color="auto"/>
            <w:bottom w:val="none" w:sz="0" w:space="0" w:color="auto"/>
            <w:right w:val="none" w:sz="0" w:space="0" w:color="auto"/>
          </w:divBdr>
        </w:div>
        <w:div w:id="50871211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70412808">
      <w:bodyDiv w:val="1"/>
      <w:marLeft w:val="0"/>
      <w:marRight w:val="0"/>
      <w:marTop w:val="0"/>
      <w:marBottom w:val="0"/>
      <w:divBdr>
        <w:top w:val="none" w:sz="0" w:space="0" w:color="auto"/>
        <w:left w:val="none" w:sz="0" w:space="0" w:color="auto"/>
        <w:bottom w:val="none" w:sz="0" w:space="0" w:color="auto"/>
        <w:right w:val="none" w:sz="0" w:space="0" w:color="auto"/>
      </w:divBdr>
    </w:div>
    <w:div w:id="1174804666">
      <w:bodyDiv w:val="1"/>
      <w:marLeft w:val="0"/>
      <w:marRight w:val="0"/>
      <w:marTop w:val="0"/>
      <w:marBottom w:val="0"/>
      <w:divBdr>
        <w:top w:val="none" w:sz="0" w:space="0" w:color="auto"/>
        <w:left w:val="none" w:sz="0" w:space="0" w:color="auto"/>
        <w:bottom w:val="none" w:sz="0" w:space="0" w:color="auto"/>
        <w:right w:val="none" w:sz="0" w:space="0" w:color="auto"/>
      </w:divBdr>
      <w:divsChild>
        <w:div w:id="1778717221">
          <w:blockQuote w:val="1"/>
          <w:marLeft w:val="720"/>
          <w:marRight w:val="720"/>
          <w:marTop w:val="100"/>
          <w:marBottom w:val="100"/>
          <w:divBdr>
            <w:top w:val="none" w:sz="0" w:space="0" w:color="auto"/>
            <w:left w:val="none" w:sz="0" w:space="0" w:color="auto"/>
            <w:bottom w:val="none" w:sz="0" w:space="0" w:color="auto"/>
            <w:right w:val="none" w:sz="0" w:space="0" w:color="auto"/>
          </w:divBdr>
        </w:div>
        <w:div w:id="29144381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95925951">
      <w:bodyDiv w:val="1"/>
      <w:marLeft w:val="0"/>
      <w:marRight w:val="0"/>
      <w:marTop w:val="0"/>
      <w:marBottom w:val="0"/>
      <w:divBdr>
        <w:top w:val="none" w:sz="0" w:space="0" w:color="auto"/>
        <w:left w:val="none" w:sz="0" w:space="0" w:color="auto"/>
        <w:bottom w:val="none" w:sz="0" w:space="0" w:color="auto"/>
        <w:right w:val="none" w:sz="0" w:space="0" w:color="auto"/>
      </w:divBdr>
    </w:div>
    <w:div w:id="1218738121">
      <w:bodyDiv w:val="1"/>
      <w:marLeft w:val="0"/>
      <w:marRight w:val="0"/>
      <w:marTop w:val="0"/>
      <w:marBottom w:val="0"/>
      <w:divBdr>
        <w:top w:val="none" w:sz="0" w:space="0" w:color="auto"/>
        <w:left w:val="none" w:sz="0" w:space="0" w:color="auto"/>
        <w:bottom w:val="none" w:sz="0" w:space="0" w:color="auto"/>
        <w:right w:val="none" w:sz="0" w:space="0" w:color="auto"/>
      </w:divBdr>
    </w:div>
    <w:div w:id="1223715851">
      <w:bodyDiv w:val="1"/>
      <w:marLeft w:val="0"/>
      <w:marRight w:val="0"/>
      <w:marTop w:val="0"/>
      <w:marBottom w:val="0"/>
      <w:divBdr>
        <w:top w:val="none" w:sz="0" w:space="0" w:color="auto"/>
        <w:left w:val="none" w:sz="0" w:space="0" w:color="auto"/>
        <w:bottom w:val="none" w:sz="0" w:space="0" w:color="auto"/>
        <w:right w:val="none" w:sz="0" w:space="0" w:color="auto"/>
      </w:divBdr>
    </w:div>
    <w:div w:id="1230530180">
      <w:bodyDiv w:val="1"/>
      <w:marLeft w:val="0"/>
      <w:marRight w:val="0"/>
      <w:marTop w:val="0"/>
      <w:marBottom w:val="0"/>
      <w:divBdr>
        <w:top w:val="none" w:sz="0" w:space="0" w:color="auto"/>
        <w:left w:val="none" w:sz="0" w:space="0" w:color="auto"/>
        <w:bottom w:val="none" w:sz="0" w:space="0" w:color="auto"/>
        <w:right w:val="none" w:sz="0" w:space="0" w:color="auto"/>
      </w:divBdr>
    </w:div>
    <w:div w:id="1241675065">
      <w:bodyDiv w:val="1"/>
      <w:marLeft w:val="0"/>
      <w:marRight w:val="0"/>
      <w:marTop w:val="0"/>
      <w:marBottom w:val="0"/>
      <w:divBdr>
        <w:top w:val="none" w:sz="0" w:space="0" w:color="auto"/>
        <w:left w:val="none" w:sz="0" w:space="0" w:color="auto"/>
        <w:bottom w:val="none" w:sz="0" w:space="0" w:color="auto"/>
        <w:right w:val="none" w:sz="0" w:space="0" w:color="auto"/>
      </w:divBdr>
    </w:div>
    <w:div w:id="1245720019">
      <w:bodyDiv w:val="1"/>
      <w:marLeft w:val="0"/>
      <w:marRight w:val="0"/>
      <w:marTop w:val="0"/>
      <w:marBottom w:val="0"/>
      <w:divBdr>
        <w:top w:val="none" w:sz="0" w:space="0" w:color="auto"/>
        <w:left w:val="none" w:sz="0" w:space="0" w:color="auto"/>
        <w:bottom w:val="none" w:sz="0" w:space="0" w:color="auto"/>
        <w:right w:val="none" w:sz="0" w:space="0" w:color="auto"/>
      </w:divBdr>
    </w:div>
    <w:div w:id="1268123121">
      <w:bodyDiv w:val="1"/>
      <w:marLeft w:val="0"/>
      <w:marRight w:val="0"/>
      <w:marTop w:val="0"/>
      <w:marBottom w:val="0"/>
      <w:divBdr>
        <w:top w:val="none" w:sz="0" w:space="0" w:color="auto"/>
        <w:left w:val="none" w:sz="0" w:space="0" w:color="auto"/>
        <w:bottom w:val="none" w:sz="0" w:space="0" w:color="auto"/>
        <w:right w:val="none" w:sz="0" w:space="0" w:color="auto"/>
      </w:divBdr>
    </w:div>
    <w:div w:id="1313801001">
      <w:bodyDiv w:val="1"/>
      <w:marLeft w:val="0"/>
      <w:marRight w:val="0"/>
      <w:marTop w:val="0"/>
      <w:marBottom w:val="0"/>
      <w:divBdr>
        <w:top w:val="none" w:sz="0" w:space="0" w:color="auto"/>
        <w:left w:val="none" w:sz="0" w:space="0" w:color="auto"/>
        <w:bottom w:val="none" w:sz="0" w:space="0" w:color="auto"/>
        <w:right w:val="none" w:sz="0" w:space="0" w:color="auto"/>
      </w:divBdr>
    </w:div>
    <w:div w:id="1323580161">
      <w:bodyDiv w:val="1"/>
      <w:marLeft w:val="0"/>
      <w:marRight w:val="0"/>
      <w:marTop w:val="0"/>
      <w:marBottom w:val="0"/>
      <w:divBdr>
        <w:top w:val="none" w:sz="0" w:space="0" w:color="auto"/>
        <w:left w:val="none" w:sz="0" w:space="0" w:color="auto"/>
        <w:bottom w:val="none" w:sz="0" w:space="0" w:color="auto"/>
        <w:right w:val="none" w:sz="0" w:space="0" w:color="auto"/>
      </w:divBdr>
    </w:div>
    <w:div w:id="1324894641">
      <w:bodyDiv w:val="1"/>
      <w:marLeft w:val="0"/>
      <w:marRight w:val="0"/>
      <w:marTop w:val="0"/>
      <w:marBottom w:val="0"/>
      <w:divBdr>
        <w:top w:val="none" w:sz="0" w:space="0" w:color="auto"/>
        <w:left w:val="none" w:sz="0" w:space="0" w:color="auto"/>
        <w:bottom w:val="none" w:sz="0" w:space="0" w:color="auto"/>
        <w:right w:val="none" w:sz="0" w:space="0" w:color="auto"/>
      </w:divBdr>
    </w:div>
    <w:div w:id="1362245274">
      <w:bodyDiv w:val="1"/>
      <w:marLeft w:val="0"/>
      <w:marRight w:val="0"/>
      <w:marTop w:val="0"/>
      <w:marBottom w:val="0"/>
      <w:divBdr>
        <w:top w:val="none" w:sz="0" w:space="0" w:color="auto"/>
        <w:left w:val="none" w:sz="0" w:space="0" w:color="auto"/>
        <w:bottom w:val="none" w:sz="0" w:space="0" w:color="auto"/>
        <w:right w:val="none" w:sz="0" w:space="0" w:color="auto"/>
      </w:divBdr>
    </w:div>
    <w:div w:id="1450321340">
      <w:bodyDiv w:val="1"/>
      <w:marLeft w:val="0"/>
      <w:marRight w:val="0"/>
      <w:marTop w:val="0"/>
      <w:marBottom w:val="0"/>
      <w:divBdr>
        <w:top w:val="none" w:sz="0" w:space="0" w:color="auto"/>
        <w:left w:val="none" w:sz="0" w:space="0" w:color="auto"/>
        <w:bottom w:val="none" w:sz="0" w:space="0" w:color="auto"/>
        <w:right w:val="none" w:sz="0" w:space="0" w:color="auto"/>
      </w:divBdr>
    </w:div>
    <w:div w:id="1498183153">
      <w:bodyDiv w:val="1"/>
      <w:marLeft w:val="0"/>
      <w:marRight w:val="0"/>
      <w:marTop w:val="0"/>
      <w:marBottom w:val="0"/>
      <w:divBdr>
        <w:top w:val="none" w:sz="0" w:space="0" w:color="auto"/>
        <w:left w:val="none" w:sz="0" w:space="0" w:color="auto"/>
        <w:bottom w:val="none" w:sz="0" w:space="0" w:color="auto"/>
        <w:right w:val="none" w:sz="0" w:space="0" w:color="auto"/>
      </w:divBdr>
    </w:div>
    <w:div w:id="1580291468">
      <w:bodyDiv w:val="1"/>
      <w:marLeft w:val="0"/>
      <w:marRight w:val="0"/>
      <w:marTop w:val="0"/>
      <w:marBottom w:val="0"/>
      <w:divBdr>
        <w:top w:val="none" w:sz="0" w:space="0" w:color="auto"/>
        <w:left w:val="none" w:sz="0" w:space="0" w:color="auto"/>
        <w:bottom w:val="none" w:sz="0" w:space="0" w:color="auto"/>
        <w:right w:val="none" w:sz="0" w:space="0" w:color="auto"/>
      </w:divBdr>
    </w:div>
    <w:div w:id="1581871164">
      <w:bodyDiv w:val="1"/>
      <w:marLeft w:val="0"/>
      <w:marRight w:val="0"/>
      <w:marTop w:val="0"/>
      <w:marBottom w:val="0"/>
      <w:divBdr>
        <w:top w:val="none" w:sz="0" w:space="0" w:color="auto"/>
        <w:left w:val="none" w:sz="0" w:space="0" w:color="auto"/>
        <w:bottom w:val="none" w:sz="0" w:space="0" w:color="auto"/>
        <w:right w:val="none" w:sz="0" w:space="0" w:color="auto"/>
      </w:divBdr>
    </w:div>
    <w:div w:id="1589120860">
      <w:bodyDiv w:val="1"/>
      <w:marLeft w:val="0"/>
      <w:marRight w:val="0"/>
      <w:marTop w:val="0"/>
      <w:marBottom w:val="0"/>
      <w:divBdr>
        <w:top w:val="none" w:sz="0" w:space="0" w:color="auto"/>
        <w:left w:val="none" w:sz="0" w:space="0" w:color="auto"/>
        <w:bottom w:val="none" w:sz="0" w:space="0" w:color="auto"/>
        <w:right w:val="none" w:sz="0" w:space="0" w:color="auto"/>
      </w:divBdr>
      <w:divsChild>
        <w:div w:id="19130500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71637803">
      <w:bodyDiv w:val="1"/>
      <w:marLeft w:val="0"/>
      <w:marRight w:val="0"/>
      <w:marTop w:val="0"/>
      <w:marBottom w:val="0"/>
      <w:divBdr>
        <w:top w:val="none" w:sz="0" w:space="0" w:color="auto"/>
        <w:left w:val="none" w:sz="0" w:space="0" w:color="auto"/>
        <w:bottom w:val="none" w:sz="0" w:space="0" w:color="auto"/>
        <w:right w:val="none" w:sz="0" w:space="0" w:color="auto"/>
      </w:divBdr>
    </w:div>
    <w:div w:id="1681619248">
      <w:bodyDiv w:val="1"/>
      <w:marLeft w:val="0"/>
      <w:marRight w:val="0"/>
      <w:marTop w:val="0"/>
      <w:marBottom w:val="0"/>
      <w:divBdr>
        <w:top w:val="none" w:sz="0" w:space="0" w:color="auto"/>
        <w:left w:val="none" w:sz="0" w:space="0" w:color="auto"/>
        <w:bottom w:val="none" w:sz="0" w:space="0" w:color="auto"/>
        <w:right w:val="none" w:sz="0" w:space="0" w:color="auto"/>
      </w:divBdr>
    </w:div>
    <w:div w:id="1682321389">
      <w:bodyDiv w:val="1"/>
      <w:marLeft w:val="0"/>
      <w:marRight w:val="0"/>
      <w:marTop w:val="0"/>
      <w:marBottom w:val="0"/>
      <w:divBdr>
        <w:top w:val="none" w:sz="0" w:space="0" w:color="auto"/>
        <w:left w:val="none" w:sz="0" w:space="0" w:color="auto"/>
        <w:bottom w:val="none" w:sz="0" w:space="0" w:color="auto"/>
        <w:right w:val="none" w:sz="0" w:space="0" w:color="auto"/>
      </w:divBdr>
    </w:div>
    <w:div w:id="1692805472">
      <w:bodyDiv w:val="1"/>
      <w:marLeft w:val="0"/>
      <w:marRight w:val="0"/>
      <w:marTop w:val="0"/>
      <w:marBottom w:val="0"/>
      <w:divBdr>
        <w:top w:val="none" w:sz="0" w:space="0" w:color="auto"/>
        <w:left w:val="none" w:sz="0" w:space="0" w:color="auto"/>
        <w:bottom w:val="none" w:sz="0" w:space="0" w:color="auto"/>
        <w:right w:val="none" w:sz="0" w:space="0" w:color="auto"/>
      </w:divBdr>
    </w:div>
    <w:div w:id="1709257472">
      <w:bodyDiv w:val="1"/>
      <w:marLeft w:val="0"/>
      <w:marRight w:val="0"/>
      <w:marTop w:val="0"/>
      <w:marBottom w:val="0"/>
      <w:divBdr>
        <w:top w:val="none" w:sz="0" w:space="0" w:color="auto"/>
        <w:left w:val="none" w:sz="0" w:space="0" w:color="auto"/>
        <w:bottom w:val="none" w:sz="0" w:space="0" w:color="auto"/>
        <w:right w:val="none" w:sz="0" w:space="0" w:color="auto"/>
      </w:divBdr>
    </w:div>
    <w:div w:id="1739398323">
      <w:bodyDiv w:val="1"/>
      <w:marLeft w:val="0"/>
      <w:marRight w:val="0"/>
      <w:marTop w:val="0"/>
      <w:marBottom w:val="0"/>
      <w:divBdr>
        <w:top w:val="none" w:sz="0" w:space="0" w:color="auto"/>
        <w:left w:val="none" w:sz="0" w:space="0" w:color="auto"/>
        <w:bottom w:val="none" w:sz="0" w:space="0" w:color="auto"/>
        <w:right w:val="none" w:sz="0" w:space="0" w:color="auto"/>
      </w:divBdr>
    </w:div>
    <w:div w:id="1740404103">
      <w:bodyDiv w:val="1"/>
      <w:marLeft w:val="0"/>
      <w:marRight w:val="0"/>
      <w:marTop w:val="0"/>
      <w:marBottom w:val="0"/>
      <w:divBdr>
        <w:top w:val="none" w:sz="0" w:space="0" w:color="auto"/>
        <w:left w:val="none" w:sz="0" w:space="0" w:color="auto"/>
        <w:bottom w:val="none" w:sz="0" w:space="0" w:color="auto"/>
        <w:right w:val="none" w:sz="0" w:space="0" w:color="auto"/>
      </w:divBdr>
      <w:divsChild>
        <w:div w:id="666589705">
          <w:blockQuote w:val="1"/>
          <w:marLeft w:val="720"/>
          <w:marRight w:val="720"/>
          <w:marTop w:val="100"/>
          <w:marBottom w:val="100"/>
          <w:divBdr>
            <w:top w:val="none" w:sz="0" w:space="0" w:color="auto"/>
            <w:left w:val="none" w:sz="0" w:space="0" w:color="auto"/>
            <w:bottom w:val="none" w:sz="0" w:space="0" w:color="auto"/>
            <w:right w:val="none" w:sz="0" w:space="0" w:color="auto"/>
          </w:divBdr>
        </w:div>
        <w:div w:id="10219342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40445167">
      <w:bodyDiv w:val="1"/>
      <w:marLeft w:val="0"/>
      <w:marRight w:val="0"/>
      <w:marTop w:val="0"/>
      <w:marBottom w:val="0"/>
      <w:divBdr>
        <w:top w:val="none" w:sz="0" w:space="0" w:color="auto"/>
        <w:left w:val="none" w:sz="0" w:space="0" w:color="auto"/>
        <w:bottom w:val="none" w:sz="0" w:space="0" w:color="auto"/>
        <w:right w:val="none" w:sz="0" w:space="0" w:color="auto"/>
      </w:divBdr>
      <w:divsChild>
        <w:div w:id="1022315083">
          <w:blockQuote w:val="1"/>
          <w:marLeft w:val="720"/>
          <w:marRight w:val="720"/>
          <w:marTop w:val="100"/>
          <w:marBottom w:val="100"/>
          <w:divBdr>
            <w:top w:val="none" w:sz="0" w:space="0" w:color="auto"/>
            <w:left w:val="none" w:sz="0" w:space="0" w:color="auto"/>
            <w:bottom w:val="none" w:sz="0" w:space="0" w:color="auto"/>
            <w:right w:val="none" w:sz="0" w:space="0" w:color="auto"/>
          </w:divBdr>
        </w:div>
        <w:div w:id="132856019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68571654">
      <w:bodyDiv w:val="1"/>
      <w:marLeft w:val="0"/>
      <w:marRight w:val="0"/>
      <w:marTop w:val="0"/>
      <w:marBottom w:val="0"/>
      <w:divBdr>
        <w:top w:val="none" w:sz="0" w:space="0" w:color="auto"/>
        <w:left w:val="none" w:sz="0" w:space="0" w:color="auto"/>
        <w:bottom w:val="none" w:sz="0" w:space="0" w:color="auto"/>
        <w:right w:val="none" w:sz="0" w:space="0" w:color="auto"/>
      </w:divBdr>
    </w:div>
    <w:div w:id="1788045621">
      <w:bodyDiv w:val="1"/>
      <w:marLeft w:val="0"/>
      <w:marRight w:val="0"/>
      <w:marTop w:val="0"/>
      <w:marBottom w:val="0"/>
      <w:divBdr>
        <w:top w:val="none" w:sz="0" w:space="0" w:color="auto"/>
        <w:left w:val="none" w:sz="0" w:space="0" w:color="auto"/>
        <w:bottom w:val="none" w:sz="0" w:space="0" w:color="auto"/>
        <w:right w:val="none" w:sz="0" w:space="0" w:color="auto"/>
      </w:divBdr>
      <w:divsChild>
        <w:div w:id="1392659325">
          <w:blockQuote w:val="1"/>
          <w:marLeft w:val="720"/>
          <w:marRight w:val="720"/>
          <w:marTop w:val="100"/>
          <w:marBottom w:val="100"/>
          <w:divBdr>
            <w:top w:val="none" w:sz="0" w:space="0" w:color="auto"/>
            <w:left w:val="none" w:sz="0" w:space="0" w:color="auto"/>
            <w:bottom w:val="none" w:sz="0" w:space="0" w:color="auto"/>
            <w:right w:val="none" w:sz="0" w:space="0" w:color="auto"/>
          </w:divBdr>
        </w:div>
        <w:div w:id="6974630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88816244">
      <w:bodyDiv w:val="1"/>
      <w:marLeft w:val="0"/>
      <w:marRight w:val="0"/>
      <w:marTop w:val="0"/>
      <w:marBottom w:val="0"/>
      <w:divBdr>
        <w:top w:val="none" w:sz="0" w:space="0" w:color="auto"/>
        <w:left w:val="none" w:sz="0" w:space="0" w:color="auto"/>
        <w:bottom w:val="none" w:sz="0" w:space="0" w:color="auto"/>
        <w:right w:val="none" w:sz="0" w:space="0" w:color="auto"/>
      </w:divBdr>
    </w:div>
    <w:div w:id="1809663854">
      <w:bodyDiv w:val="1"/>
      <w:marLeft w:val="0"/>
      <w:marRight w:val="0"/>
      <w:marTop w:val="0"/>
      <w:marBottom w:val="0"/>
      <w:divBdr>
        <w:top w:val="none" w:sz="0" w:space="0" w:color="auto"/>
        <w:left w:val="none" w:sz="0" w:space="0" w:color="auto"/>
        <w:bottom w:val="none" w:sz="0" w:space="0" w:color="auto"/>
        <w:right w:val="none" w:sz="0" w:space="0" w:color="auto"/>
      </w:divBdr>
    </w:div>
    <w:div w:id="1812400380">
      <w:bodyDiv w:val="1"/>
      <w:marLeft w:val="0"/>
      <w:marRight w:val="0"/>
      <w:marTop w:val="0"/>
      <w:marBottom w:val="0"/>
      <w:divBdr>
        <w:top w:val="none" w:sz="0" w:space="0" w:color="auto"/>
        <w:left w:val="none" w:sz="0" w:space="0" w:color="auto"/>
        <w:bottom w:val="none" w:sz="0" w:space="0" w:color="auto"/>
        <w:right w:val="none" w:sz="0" w:space="0" w:color="auto"/>
      </w:divBdr>
      <w:divsChild>
        <w:div w:id="1663970342">
          <w:blockQuote w:val="1"/>
          <w:marLeft w:val="720"/>
          <w:marRight w:val="720"/>
          <w:marTop w:val="100"/>
          <w:marBottom w:val="100"/>
          <w:divBdr>
            <w:top w:val="none" w:sz="0" w:space="0" w:color="auto"/>
            <w:left w:val="none" w:sz="0" w:space="0" w:color="auto"/>
            <w:bottom w:val="none" w:sz="0" w:space="0" w:color="auto"/>
            <w:right w:val="none" w:sz="0" w:space="0" w:color="auto"/>
          </w:divBdr>
        </w:div>
        <w:div w:id="9965669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70292139">
      <w:bodyDiv w:val="1"/>
      <w:marLeft w:val="0"/>
      <w:marRight w:val="0"/>
      <w:marTop w:val="0"/>
      <w:marBottom w:val="0"/>
      <w:divBdr>
        <w:top w:val="none" w:sz="0" w:space="0" w:color="auto"/>
        <w:left w:val="none" w:sz="0" w:space="0" w:color="auto"/>
        <w:bottom w:val="none" w:sz="0" w:space="0" w:color="auto"/>
        <w:right w:val="none" w:sz="0" w:space="0" w:color="auto"/>
      </w:divBdr>
    </w:div>
    <w:div w:id="1870794167">
      <w:bodyDiv w:val="1"/>
      <w:marLeft w:val="0"/>
      <w:marRight w:val="0"/>
      <w:marTop w:val="0"/>
      <w:marBottom w:val="0"/>
      <w:divBdr>
        <w:top w:val="none" w:sz="0" w:space="0" w:color="auto"/>
        <w:left w:val="none" w:sz="0" w:space="0" w:color="auto"/>
        <w:bottom w:val="none" w:sz="0" w:space="0" w:color="auto"/>
        <w:right w:val="none" w:sz="0" w:space="0" w:color="auto"/>
      </w:divBdr>
    </w:div>
    <w:div w:id="1871454055">
      <w:bodyDiv w:val="1"/>
      <w:marLeft w:val="0"/>
      <w:marRight w:val="0"/>
      <w:marTop w:val="0"/>
      <w:marBottom w:val="0"/>
      <w:divBdr>
        <w:top w:val="none" w:sz="0" w:space="0" w:color="auto"/>
        <w:left w:val="none" w:sz="0" w:space="0" w:color="auto"/>
        <w:bottom w:val="none" w:sz="0" w:space="0" w:color="auto"/>
        <w:right w:val="none" w:sz="0" w:space="0" w:color="auto"/>
      </w:divBdr>
    </w:div>
    <w:div w:id="1942058927">
      <w:bodyDiv w:val="1"/>
      <w:marLeft w:val="0"/>
      <w:marRight w:val="0"/>
      <w:marTop w:val="0"/>
      <w:marBottom w:val="0"/>
      <w:divBdr>
        <w:top w:val="none" w:sz="0" w:space="0" w:color="auto"/>
        <w:left w:val="none" w:sz="0" w:space="0" w:color="auto"/>
        <w:bottom w:val="none" w:sz="0" w:space="0" w:color="auto"/>
        <w:right w:val="none" w:sz="0" w:space="0" w:color="auto"/>
      </w:divBdr>
    </w:div>
    <w:div w:id="1961182664">
      <w:bodyDiv w:val="1"/>
      <w:marLeft w:val="0"/>
      <w:marRight w:val="0"/>
      <w:marTop w:val="0"/>
      <w:marBottom w:val="0"/>
      <w:divBdr>
        <w:top w:val="none" w:sz="0" w:space="0" w:color="auto"/>
        <w:left w:val="none" w:sz="0" w:space="0" w:color="auto"/>
        <w:bottom w:val="none" w:sz="0" w:space="0" w:color="auto"/>
        <w:right w:val="none" w:sz="0" w:space="0" w:color="auto"/>
      </w:divBdr>
    </w:div>
    <w:div w:id="1985087751">
      <w:bodyDiv w:val="1"/>
      <w:marLeft w:val="0"/>
      <w:marRight w:val="0"/>
      <w:marTop w:val="0"/>
      <w:marBottom w:val="0"/>
      <w:divBdr>
        <w:top w:val="none" w:sz="0" w:space="0" w:color="auto"/>
        <w:left w:val="none" w:sz="0" w:space="0" w:color="auto"/>
        <w:bottom w:val="none" w:sz="0" w:space="0" w:color="auto"/>
        <w:right w:val="none" w:sz="0" w:space="0" w:color="auto"/>
      </w:divBdr>
    </w:div>
    <w:div w:id="1988167808">
      <w:bodyDiv w:val="1"/>
      <w:marLeft w:val="0"/>
      <w:marRight w:val="0"/>
      <w:marTop w:val="0"/>
      <w:marBottom w:val="0"/>
      <w:divBdr>
        <w:top w:val="none" w:sz="0" w:space="0" w:color="auto"/>
        <w:left w:val="none" w:sz="0" w:space="0" w:color="auto"/>
        <w:bottom w:val="none" w:sz="0" w:space="0" w:color="auto"/>
        <w:right w:val="none" w:sz="0" w:space="0" w:color="auto"/>
      </w:divBdr>
    </w:div>
    <w:div w:id="2003896410">
      <w:bodyDiv w:val="1"/>
      <w:marLeft w:val="0"/>
      <w:marRight w:val="0"/>
      <w:marTop w:val="0"/>
      <w:marBottom w:val="0"/>
      <w:divBdr>
        <w:top w:val="none" w:sz="0" w:space="0" w:color="auto"/>
        <w:left w:val="none" w:sz="0" w:space="0" w:color="auto"/>
        <w:bottom w:val="none" w:sz="0" w:space="0" w:color="auto"/>
        <w:right w:val="none" w:sz="0" w:space="0" w:color="auto"/>
      </w:divBdr>
    </w:div>
    <w:div w:id="2003964936">
      <w:bodyDiv w:val="1"/>
      <w:marLeft w:val="0"/>
      <w:marRight w:val="0"/>
      <w:marTop w:val="0"/>
      <w:marBottom w:val="0"/>
      <w:divBdr>
        <w:top w:val="none" w:sz="0" w:space="0" w:color="auto"/>
        <w:left w:val="none" w:sz="0" w:space="0" w:color="auto"/>
        <w:bottom w:val="none" w:sz="0" w:space="0" w:color="auto"/>
        <w:right w:val="none" w:sz="0" w:space="0" w:color="auto"/>
      </w:divBdr>
    </w:div>
    <w:div w:id="2008433955">
      <w:bodyDiv w:val="1"/>
      <w:marLeft w:val="0"/>
      <w:marRight w:val="0"/>
      <w:marTop w:val="0"/>
      <w:marBottom w:val="0"/>
      <w:divBdr>
        <w:top w:val="none" w:sz="0" w:space="0" w:color="auto"/>
        <w:left w:val="none" w:sz="0" w:space="0" w:color="auto"/>
        <w:bottom w:val="none" w:sz="0" w:space="0" w:color="auto"/>
        <w:right w:val="none" w:sz="0" w:space="0" w:color="auto"/>
      </w:divBdr>
    </w:div>
    <w:div w:id="2008557179">
      <w:bodyDiv w:val="1"/>
      <w:marLeft w:val="0"/>
      <w:marRight w:val="0"/>
      <w:marTop w:val="0"/>
      <w:marBottom w:val="0"/>
      <w:divBdr>
        <w:top w:val="none" w:sz="0" w:space="0" w:color="auto"/>
        <w:left w:val="none" w:sz="0" w:space="0" w:color="auto"/>
        <w:bottom w:val="none" w:sz="0" w:space="0" w:color="auto"/>
        <w:right w:val="none" w:sz="0" w:space="0" w:color="auto"/>
      </w:divBdr>
    </w:div>
    <w:div w:id="2030794124">
      <w:bodyDiv w:val="1"/>
      <w:marLeft w:val="0"/>
      <w:marRight w:val="0"/>
      <w:marTop w:val="0"/>
      <w:marBottom w:val="0"/>
      <w:divBdr>
        <w:top w:val="none" w:sz="0" w:space="0" w:color="auto"/>
        <w:left w:val="none" w:sz="0" w:space="0" w:color="auto"/>
        <w:bottom w:val="none" w:sz="0" w:space="0" w:color="auto"/>
        <w:right w:val="none" w:sz="0" w:space="0" w:color="auto"/>
      </w:divBdr>
    </w:div>
    <w:div w:id="2050252772">
      <w:bodyDiv w:val="1"/>
      <w:marLeft w:val="0"/>
      <w:marRight w:val="0"/>
      <w:marTop w:val="0"/>
      <w:marBottom w:val="0"/>
      <w:divBdr>
        <w:top w:val="none" w:sz="0" w:space="0" w:color="auto"/>
        <w:left w:val="none" w:sz="0" w:space="0" w:color="auto"/>
        <w:bottom w:val="none" w:sz="0" w:space="0" w:color="auto"/>
        <w:right w:val="none" w:sz="0" w:space="0" w:color="auto"/>
      </w:divBdr>
    </w:div>
    <w:div w:id="2072463690">
      <w:bodyDiv w:val="1"/>
      <w:marLeft w:val="0"/>
      <w:marRight w:val="0"/>
      <w:marTop w:val="0"/>
      <w:marBottom w:val="0"/>
      <w:divBdr>
        <w:top w:val="none" w:sz="0" w:space="0" w:color="auto"/>
        <w:left w:val="none" w:sz="0" w:space="0" w:color="auto"/>
        <w:bottom w:val="none" w:sz="0" w:space="0" w:color="auto"/>
        <w:right w:val="none" w:sz="0" w:space="0" w:color="auto"/>
      </w:divBdr>
    </w:div>
    <w:div w:id="2123303840">
      <w:bodyDiv w:val="1"/>
      <w:marLeft w:val="0"/>
      <w:marRight w:val="0"/>
      <w:marTop w:val="0"/>
      <w:marBottom w:val="0"/>
      <w:divBdr>
        <w:top w:val="none" w:sz="0" w:space="0" w:color="auto"/>
        <w:left w:val="none" w:sz="0" w:space="0" w:color="auto"/>
        <w:bottom w:val="none" w:sz="0" w:space="0" w:color="auto"/>
        <w:right w:val="none" w:sz="0" w:space="0" w:color="auto"/>
      </w:divBdr>
    </w:div>
    <w:div w:id="2123840185">
      <w:bodyDiv w:val="1"/>
      <w:marLeft w:val="0"/>
      <w:marRight w:val="0"/>
      <w:marTop w:val="0"/>
      <w:marBottom w:val="0"/>
      <w:divBdr>
        <w:top w:val="none" w:sz="0" w:space="0" w:color="auto"/>
        <w:left w:val="none" w:sz="0" w:space="0" w:color="auto"/>
        <w:bottom w:val="none" w:sz="0" w:space="0" w:color="auto"/>
        <w:right w:val="none" w:sz="0" w:space="0" w:color="auto"/>
      </w:divBdr>
    </w:div>
    <w:div w:id="21357071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image" Target="media/image5.png"/><Relationship Id="rId3" Type="http://schemas.openxmlformats.org/officeDocument/2006/relationships/numbering" Target="numbering.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hyperlink" Target="https://doi.org/10.1007/978-3-031-29129-6_1" TargetMode="External"/><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6.pn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5052EA5-2B38-451D-809E-C175826FCF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134</Pages>
  <Words>64667</Words>
  <Characters>368602</Characters>
  <Application>Microsoft Office Word</Application>
  <DocSecurity>0</DocSecurity>
  <Lines>3071</Lines>
  <Paragraphs>864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Billy.lengewa@ltwp.co.ke</dc:creator>
  <cp:lastModifiedBy>Admin</cp:lastModifiedBy>
  <cp:revision>5</cp:revision>
  <cp:lastPrinted>2025-09-25T11:05:00Z</cp:lastPrinted>
  <dcterms:created xsi:type="dcterms:W3CDTF">2025-09-24T13:50:00Z</dcterms:created>
  <dcterms:modified xsi:type="dcterms:W3CDTF">2025-09-25T11:08:00Z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1033-12.2.0.19805</vt:lpwstr>
  </property>
  <property fmtid="{D5CDD505-2E9C-101B-9397-08002B2CF9AE}" pid="3" name="ICV">
    <vt:lpwstr>434557D0FA19466CBA13F686C3593C3C_12</vt:lpwstr>
  </property>
  <property fmtid="{D5CDD505-2E9C-101B-9397-08002B2CF9AE}" pid="4" name="GrammarlyDocumentId">
    <vt:lpwstr>9db31863536aa544499a5feabd71f36ecba05f1522c2ae27bb38e662407fa9db</vt:lpwstr>
  </property>
  <property fmtid="{D5CDD505-2E9C-101B-9397-08002B2CF9AE}" pid="5" name="ZOTERO_PREF_1">
    <vt:lpwstr>&lt;data data-version="3" zotero-version="7.0.24"&gt;&lt;session id="03yXBJPI"/&gt;&lt;style id="http://www.zotero.org/styles/apa" locale="en-US" hasBibliography="1" bibliographyStyleHasBeenSet="1"/&gt;&lt;prefs&gt;&lt;pref name="fieldType" value="Field"/&gt;&lt;pref name="automaticJourn</vt:lpwstr>
  </property>
  <property fmtid="{D5CDD505-2E9C-101B-9397-08002B2CF9AE}" pid="6" name="ZOTERO_PREF_2">
    <vt:lpwstr>alAbbreviations" value="true"/&gt;&lt;/prefs&gt;&lt;/data&gt;</vt:lpwstr>
  </property>
</Properties>
</file>